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4"/>
        </w:rPr>
      </w:pPr>
      <w:r>
        <w:rPr>
          <w:sz w:val="24"/>
        </w:rPr>
        <w:t>Press Response</w:t>
      </w:r>
    </w:p>
    <w:p>
      <w:pPr>
        <w:pStyle w:val="Normal"/>
        <w:jc w:val="center"/>
        <w:rPr>
          <w:sz w:val="24"/>
        </w:rPr>
      </w:pPr>
      <w:r>
        <w:rPr>
          <w:sz w:val="24"/>
        </w:rPr>
      </w:r>
    </w:p>
    <w:p>
      <w:pPr>
        <w:pStyle w:val="Normal"/>
        <w:rPr>
          <w:sz w:val="24"/>
        </w:rPr>
      </w:pPr>
      <w:r>
        <w:rPr>
          <w:sz w:val="24"/>
        </w:rPr>
      </w:r>
    </w:p>
    <w:p>
      <w:pPr>
        <w:pStyle w:val="Normal"/>
        <w:rPr/>
      </w:pPr>
      <w:r>
        <w:rPr/>
        <w:t xml:space="preserve">In just the state of Maharashtra, there are about 23 captive units that aggregate to a capacity of 610 MW.  We ran a rough calculation using fuel cost data from October, and discovered that for every kWh of power generated by a diesel genset, as against having the same power provided by Dabhol, the consumer spent nearly 7 cents/kWh additional in the energy costs alone. This means that at an 80% utilization for the total Maharashtra captive plant capacity (610 MW), by switching to Dabhol, the savings in energy costs alone would be: </w:t>
      </w:r>
    </w:p>
    <w:p>
      <w:pPr>
        <w:pStyle w:val="Normal"/>
        <w:rPr/>
      </w:pPr>
      <w:r>
        <w:rPr/>
        <w:tab/>
        <w:tab/>
        <w:t>$ 42,064 per hour</w:t>
      </w:r>
    </w:p>
    <w:p>
      <w:pPr>
        <w:pStyle w:val="Normal"/>
        <w:rPr/>
      </w:pPr>
      <w:r>
        <w:rPr/>
        <w:tab/>
        <w:tab/>
        <w:t>$1,009,530 per day</w:t>
      </w:r>
    </w:p>
    <w:p>
      <w:pPr>
        <w:pStyle w:val="Normal"/>
        <w:rPr/>
      </w:pPr>
      <w:r>
        <w:rPr/>
        <w:tab/>
        <w:tab/>
        <w:t xml:space="preserve">$30,285,914 per month, or </w:t>
      </w:r>
    </w:p>
    <w:p>
      <w:pPr>
        <w:pStyle w:val="Normal"/>
        <w:rPr/>
      </w:pPr>
      <w:r>
        <w:rPr/>
        <w:tab/>
        <w:tab/>
        <w:t>$368,478,625 per year.</w:t>
      </w:r>
    </w:p>
    <w:p>
      <w:pPr>
        <w:pStyle w:val="Normal"/>
        <w:rPr/>
      </w:pPr>
      <w:r>
        <w:rPr/>
      </w:r>
    </w:p>
    <w:p>
      <w:pPr>
        <w:pStyle w:val="Normal"/>
        <w:rPr/>
      </w:pPr>
      <w:r>
        <w:rPr/>
        <w:t>This reflects the fuel savings, simply in Maharashtra.  Furthermore, this saving is a direct reduction in foreign exchange outflow for the country since India is a net fuel importer.  Thus, by having a more efficient combined cycle power plant in the state, there are large potential savings for the consumers.</w:t>
      </w:r>
    </w:p>
    <w:p>
      <w:pPr>
        <w:pStyle w:val="Normal"/>
        <w:rPr/>
      </w:pPr>
      <w:r>
        <w:rPr/>
      </w:r>
    </w:p>
    <w:p>
      <w:pPr>
        <w:pStyle w:val="Normal"/>
        <w:rPr/>
      </w:pPr>
      <w:r>
        <w:rPr/>
        <w:t>However, in order to make these savings possible, MSEB and the government have to provide reliable and timely connections to the industrial consumers, who are willing to pay for reliable service (as shown by the fact that they are putting up expensive captive units).  Unless such reliable service is provided, the number of captive units in the state will continue to increase, and the State Electricity Board will continue to lose their paying anchor customers.</w:t>
      </w:r>
    </w:p>
    <w:p>
      <w:pPr>
        <w:pStyle w:val="Normal"/>
        <w:rPr/>
      </w:pPr>
      <w:r>
        <w:rPr/>
      </w:r>
    </w:p>
    <w:p>
      <w:pPr>
        <w:pStyle w:val="Normal"/>
        <w:rPr/>
      </w:pPr>
      <w:r>
        <w:rPr/>
        <w:t xml:space="preserve">In 1999, MSEB generated and purchased 57,354 MUs of power, but billed only 38,995 MUs to customers (68%).  These “lost” MWh are classified as T&amp;D losses and towards un-metered customers who pay a flat monthly bill.  At an average realization of 5 cents/kWh, this accounts for a loss of about $ 25 MM/month.  </w:t>
      </w:r>
    </w:p>
    <w:p>
      <w:pPr>
        <w:pStyle w:val="Normal"/>
        <w:rPr/>
      </w:pPr>
      <w:r>
        <w:rPr/>
      </w:r>
    </w:p>
    <w:p>
      <w:pPr>
        <w:pStyle w:val="Normal"/>
        <w:rPr/>
      </w:pPr>
      <w:r>
        <w:rPr/>
        <w:t xml:space="preserve">The real issue, therefore, lies in getting reliable power to those consumers willing to pay, as well as in being able to collect from those who have in the past relied on stolen power to meet their needs.  No commercial entity that loses about a third of its production on the way to the market, and sells another quarter or so below cost, can hope to be commercially viable.  </w:t>
      </w:r>
    </w:p>
    <w:p>
      <w:pPr>
        <w:pStyle w:val="Normal"/>
        <w:rPr/>
      </w:pPr>
      <w:r>
        <w:rPr/>
      </w:r>
    </w:p>
    <w:p>
      <w:pPr>
        <w:pStyle w:val="Normal"/>
        <w:rPr/>
      </w:pPr>
      <w:r>
        <w:rPr/>
        <w:t>Dabhol, therefore provides the state with the ability to service all customers in a reliable and energy efficient manner.  However, in order to make the dream come true, the tariff and collection system for the state needs urgent reform.  As the numbers above show, the cost of having less reliable power is much higher than any DPC bill.</w:t>
      </w:r>
    </w:p>
    <w:p>
      <w:pPr>
        <w:pStyle w:val="Normal"/>
        <w:rPr/>
      </w:pPr>
      <w:r>
        <w:rPr/>
      </w:r>
    </w:p>
    <w:p>
      <w:pPr>
        <w:pStyle w:val="Normal"/>
        <w:rPr>
          <w:sz w:val="24"/>
        </w:rPr>
      </w:pPr>
      <w:r>
        <w:rPr>
          <w:sz w:val="24"/>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sz w:val="24"/>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jc w:val="center"/>
    </w:pPr>
    <w:rPr>
      <w:b/>
      <w:u w:val="single"/>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2001-01-04T17:42:00Z</dcterms:created>
  <dc:creator>EI</dc:creator>
  <dc:description/>
  <dc:language>en-CA</dc:language>
  <cp:lastModifiedBy>EI</cp:lastModifiedBy>
  <dcterms:modified xsi:type="dcterms:W3CDTF">2001-01-04T17:42:00Z</dcterms:modified>
  <cp:revision>3</cp:revision>
  <dc:subject/>
  <dc:title>Press Response</dc:title>
</cp:coreProperties>
</file>