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Power Transactions</w:t>
      </w:r>
    </w:p>
    <w:p>
      <w:pPr>
        <w:pStyle w:val="Heading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610"/>
        <w:gridCol w:w="1620"/>
        <w:gridCol w:w="1440"/>
      </w:tblGrid>
      <w:tr>
        <w:trPr/>
        <w:tc>
          <w:tcPr>
            <w:tcW w:w="523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Counterparty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Index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Trade Date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ECT No.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American Electric Power Service Corporation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NYMEX - PV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02/25/99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EU3525.1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ARCO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DJ - Mid Col.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05/05/99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203529.1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City of Azusa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CalPX - SP15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02/05/99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180022.1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City of Banning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CalPX - SP15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04/29/99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202327.1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Dynegy M&amp;T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 ISO – SP15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01/28/99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180655.1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Enmax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Hafslund Energy Trading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CalPX - SP15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06/04/99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215146.1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Merced Irrigation District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DJ – COB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04/21/99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199641.1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Southern Company Energy Marketing LP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Power Markets Week –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Into Entergy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02/19/99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183013.0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Statoil Energy Trading Inc.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NYMEX - COB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05/27/99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PW001408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Statoil Energy Trading Inc.</w:t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>NYMEX - COB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06/01/99</w:t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PW001424</w:t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/mnt/main-storage/datasets/enron-docs/doc/Power_Transactions.doc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 xml:space="preserve">Revised:  </w:t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1999-06-14T13:34:00Z</dcterms:created>
  <dc:creator>kaye ellis</dc:creator>
  <dc:description/>
  <dc:language>en-CA</dc:language>
  <cp:lastModifiedBy>kaye ellis</cp:lastModifiedBy>
  <cp:lastPrinted>1999-06-15T11:28:00Z</cp:lastPrinted>
  <dcterms:modified xsi:type="dcterms:W3CDTF">1999-06-15T14:03:00Z</dcterms:modified>
  <cp:revision>10</cp:revision>
  <dc:subject/>
  <dc:title>Power Transactions</dc:title>
</cp:coreProperties>
</file>