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color w:val="0000FF"/>
        </w:rPr>
        <w:drawing>
          <wp:inline distT="0" distB="0" distL="0" distR="0">
            <wp:extent cx="2381250" cy="190500"/>
            <wp:effectExtent l="0" t="0" r="0" b="0"/>
            <wp:docPr id="1" name="djn"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jn" descr="" title="">
                      <a:hlinkClick r:id="rId3"/>
                    </pic:cNvPr>
                    <pic:cNvPicPr>
                      <a:picLocks noChangeAspect="1" noChangeArrowheads="1"/>
                    </pic:cNvPicPr>
                  </pic:nvPicPr>
                  <pic:blipFill>
                    <a:blip r:embed="rId2"/>
                    <a:srcRect l="-15" t="-189" r="-15" b="-189"/>
                    <a:stretch>
                      <a:fillRect/>
                    </a:stretch>
                  </pic:blipFill>
                  <pic:spPr bwMode="auto">
                    <a:xfrm>
                      <a:off x="0" y="0"/>
                      <a:ext cx="2381250" cy="190500"/>
                    </a:xfrm>
                    <a:prstGeom prst="rect">
                      <a:avLst/>
                    </a:prstGeom>
                    <a:noFill/>
                  </pic:spPr>
                </pic:pic>
              </a:graphicData>
            </a:graphic>
          </wp:inline>
        </w:drawing>
      </w:r>
      <w:r>
        <w:rPr/>
        <w:br/>
      </w:r>
      <w:r>
        <w:rPr>
          <w:b/>
          <w:bCs/>
        </w:rPr>
        <w:t>Power Sales May Pare Calif Utils' $4.6 Bln Summer Loss</w:t>
      </w:r>
      <w:r>
        <w:rPr/>
        <w:br/>
        <w:t>By Mark Golden</w:t>
        <w:br/>
        <w:t xml:space="preserve">  </w:t>
        <w:br/>
        <w:t xml:space="preserve">10/26/2000 </w:t>
        <w:br/>
        <w:t xml:space="preserve">Dow Jones Energy Service </w:t>
        <w:br/>
        <w:t xml:space="preserve">(Copyright (c) 2000, Dow Jones &amp; Company, Inc.) </w:t>
      </w:r>
    </w:p>
    <w:p>
      <w:pPr>
        <w:pStyle w:val="NormalWeb"/>
        <w:rPr/>
      </w:pPr>
      <w:r>
        <w:rPr/>
        <w:t xml:space="preserve">NEW YORK -(Dow Jones)- California's two big utilities have said that having to buy power at market prices and sell it at regulated rates has cost them $4.6 billion since May. </w:t>
      </w:r>
    </w:p>
    <w:p>
      <w:pPr>
        <w:pStyle w:val="NormalWeb"/>
        <w:rPr/>
      </w:pPr>
      <w:r>
        <w:rPr/>
        <w:t xml:space="preserve">But the utilities, which still own generators, told Dow Jones Newswires Thursday that sales of electricity in the state have earned them $2 billion over the same period. </w:t>
      </w:r>
    </w:p>
    <w:p>
      <w:pPr>
        <w:pStyle w:val="NormalWeb"/>
        <w:rPr/>
      </w:pPr>
      <w:r>
        <w:rPr/>
        <w:t xml:space="preserve">Since California wholesale power prices began to rise in May, Southern California Edison, the regulated utility unit of Edison International (EIX), has spent $2.358 billion more on electricity than it is allowed to collect from customers. </w:t>
      </w:r>
    </w:p>
    <w:p>
      <w:pPr>
        <w:pStyle w:val="NormalWeb"/>
        <w:rPr/>
      </w:pPr>
      <w:r>
        <w:rPr/>
        <w:t xml:space="preserve">Through September, however, the California Power Exchange has paid the utility about $1.3 billion over its generating costs for electricity sold into the state's wholesale power market, SCE's Chief Financial Officer Jim Scilacci said Thursday in an interview. </w:t>
      </w:r>
    </w:p>
    <w:p>
      <w:pPr>
        <w:pStyle w:val="NormalWeb"/>
        <w:rPr/>
      </w:pPr>
      <w:r>
        <w:rPr/>
        <w:t xml:space="preserve">Likewise in Northern California, PG&amp;E Corp. (PCG) unit Pacific Gas &amp; Electric Co. through August paid the CalPX $2.2 billion more for electricity than it could collect from its customers. During that time, however, the CalPX paid PG&amp;E $700 million over its generating costs for power the utility sold, according to PG&amp;E spokesman Ron Low. </w:t>
      </w:r>
    </w:p>
    <w:p>
      <w:pPr>
        <w:pStyle w:val="NormalWeb"/>
        <w:rPr/>
      </w:pPr>
      <w:r>
        <w:rPr/>
        <w:t xml:space="preserve">Loretta Lynch, chairwoman of the California Public Utilities Commission, and the Utility Reform Network, a consumer group, want the utilities to use those gains to offset some of their electricity purchase losses. </w:t>
      </w:r>
    </w:p>
    <w:p>
      <w:pPr>
        <w:pStyle w:val="NormalWeb"/>
        <w:rPr/>
      </w:pPr>
      <w:r>
        <w:rPr/>
        <w:t xml:space="preserve">If that happens, SCE's projected year-end shortfall of $3 billion could become a problem about half that size. </w:t>
      </w:r>
    </w:p>
    <w:p>
      <w:pPr>
        <w:pStyle w:val="NormalWeb"/>
        <w:rPr/>
      </w:pPr>
      <w:r>
        <w:rPr/>
        <w:t xml:space="preserve">Scilacci, however, said the utility doesn't currently support such a plan. SCE's $1.3 billion in revenue from power sales isn't "profit," as the Utility Reform Network has called it, Scilacci said. The money has gone to pay off so-called stranded assets - debts left over from building nuclear power plants before deregulation and expensive long-term supply contracts the utility was forced to purchase in the 1980's and is still paying for. </w:t>
      </w:r>
    </w:p>
    <w:p>
      <w:pPr>
        <w:pStyle w:val="NormalWeb"/>
        <w:rPr/>
      </w:pPr>
      <w:r>
        <w:rPr/>
        <w:t xml:space="preserve">With income from its generators so high, those debts have been paid off, and SCE's stranded-asset account is now overcollected.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Utilities Say Power-Sale Revenue Only Partial Solution   </w:t>
      </w:r>
    </w:p>
    <w:p>
      <w:pPr>
        <w:pStyle w:val="Normal"/>
        <w:rPr/>
      </w:pPr>
      <w:r>
        <w:rPr/>
        <w:t xml:space="preserve">SCE would support paying off the revenue shortfall with the asset overcollection only as part of an overall revision of deregulation that must include an end to the current rate freeze, Scilacci said. </w:t>
      </w:r>
    </w:p>
    <w:p>
      <w:pPr>
        <w:pStyle w:val="NormalWeb"/>
        <w:spacing w:before="0" w:after="0"/>
        <w:rPr/>
      </w:pPr>
      <w:r>
        <w:rPr/>
        <w:t xml:space="preserve">Beyond that, the utility wants the CPUC to "confirm that utilities will be permitted to recover their reasonable procurement costs incurred on behalf of customers," according to a regulatory plea it made late Wednesday. </w:t>
      </w:r>
    </w:p>
    <w:p>
      <w:pPr>
        <w:pStyle w:val="NormalWeb"/>
        <w:spacing w:before="0" w:after="0"/>
        <w:rPr/>
      </w:pPr>
      <w:r>
        <w:rPr/>
        <w:t xml:space="preserve">SCE has proposed a rate increase of up to 10% for its customers and is seeking refunds from independent power producers and power trading companies, which it says are illegally driving up prices. </w:t>
      </w:r>
    </w:p>
    <w:p>
      <w:pPr>
        <w:pStyle w:val="NormalWeb"/>
        <w:spacing w:before="0" w:after="0"/>
        <w:rPr/>
      </w:pPr>
      <w:r>
        <w:rPr/>
        <w:t xml:space="preserve">Customers who leave the utility and start buying electricity from SCE's competitors in Southern California should also be forced to help pay off the debts incurred this year, SCE's chief executive, Stephen E. Frank, said in a press conference Thursday. </w:t>
      </w:r>
    </w:p>
    <w:p>
      <w:pPr>
        <w:pStyle w:val="NormalWeb"/>
        <w:spacing w:before="0" w:after="0"/>
        <w:rPr/>
      </w:pPr>
      <w:r>
        <w:rPr/>
        <w:t xml:space="preserve">PG&amp;E says that using the asset overcollections to pay off the purchased power undercollections won't solve the problem completely. </w:t>
      </w:r>
    </w:p>
    <w:p>
      <w:pPr>
        <w:pStyle w:val="NormalWeb"/>
        <w:spacing w:before="0" w:after="0"/>
        <w:rPr/>
      </w:pPr>
      <w:r>
        <w:rPr/>
        <w:t xml:space="preserve">"Assuming that prices during the summer of 2001 are similar to those experience during the summer of 2000, the unrecovered balance in (purchased power costs) will grow to more than double its current level by the end of August 2001," PG&amp;E said in its own filing Wednesday. "Generation revenues from PG&amp;E's hydro and Diablo Canyon plants above costs would offset only about one-quarter of the increase in the undercollection from the same period." </w:t>
      </w:r>
    </w:p>
    <w:p>
      <w:pPr>
        <w:pStyle w:val="NormalWeb"/>
        <w:spacing w:before="0" w:after="0"/>
        <w:rPr/>
      </w:pPr>
      <w:r>
        <w:rPr/>
        <w:t xml:space="preserve">Under current regulations, overcollection for stranded assets is to be refunded to customers. </w:t>
      </w:r>
    </w:p>
    <w:p>
      <w:pPr>
        <w:pStyle w:val="NormalWeb"/>
        <w:spacing w:before="0" w:after="0"/>
        <w:rPr/>
      </w:pPr>
      <w:r>
        <w:rPr/>
        <w:t xml:space="preserve">Sempra Energy (SRE) unit San Diego Gas &amp; Electric emerged a year ago from its transition to competitive markets and this August sent $390 million in checks to its 1.1 million customers. </w:t>
      </w:r>
    </w:p>
    <w:p>
      <w:pPr>
        <w:pStyle w:val="NormalWeb"/>
        <w:spacing w:before="0" w:after="0"/>
        <w:rPr/>
      </w:pPr>
      <w:r>
        <w:rPr/>
        <w:t xml:space="preserve">SCE has assumed for the purposes of its own analysis that its stranded-asset overcollection would go toward reducing rates going forward, rather than to sending checks to customers as SDG&amp;E did. </w:t>
      </w:r>
    </w:p>
    <w:p>
      <w:pPr>
        <w:pStyle w:val="HTMLPreformatted"/>
        <w:rPr>
          <w:rFonts w:ascii="Lucida Console" w:hAnsi="Lucida Console" w:eastAsia="Lucida Console" w:cs="Lucida Console"/>
          <w:sz w:val="15"/>
          <w:szCs w:val="15"/>
        </w:rPr>
      </w:pPr>
      <w:r>
        <w:rPr>
          <w:rFonts w:eastAsia="Lucida Console" w:cs="Lucida Console" w:ascii="Lucida Console" w:hAnsi="Lucida Console"/>
          <w:sz w:val="15"/>
          <w:szCs w:val="15"/>
        </w:rPr>
        <w:t xml:space="preserve">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-By Mark Golden, Dow Jones Newswires; 201-938-4604;</w:t>
      </w:r>
    </w:p>
    <w:p>
      <w:pPr>
        <w:pStyle w:val="HTMLPreformatted"/>
        <w:rPr>
          <w:rFonts w:ascii="Lucida Console" w:hAnsi="Lucida Console" w:cs="Lucida Console"/>
          <w:sz w:val="15"/>
          <w:szCs w:val="15"/>
        </w:rPr>
      </w:pPr>
      <w:r>
        <w:rPr>
          <w:rFonts w:cs="Lucida Console" w:ascii="Lucida Console" w:hAnsi="Lucida Console"/>
          <w:sz w:val="15"/>
          <w:szCs w:val="15"/>
        </w:rPr>
        <w:t>mark.golden@dowjones.com</w:t>
      </w:r>
    </w:p>
    <w:p>
      <w:pPr>
        <w:pStyle w:val="NormalWeb"/>
        <w:spacing w:before="0" w:after="0"/>
        <w:rPr/>
      </w:pPr>
      <w:r>
        <w:rP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 w:name="Lucida Console">
    <w:charset w:val="00" w:characterSet="windows-1252"/>
    <w:family w:val="modern"/>
    <w:pitch w:val="default"/>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nrstg2p.djnr.com/cgi-bin/DJInteractive?cgi=WEB_PUB_DETAILS&amp;GJANum=317000287&amp;page=st_channels/pubdetails&amp;SC=NRG&amp;NEWSC=NRG&amp;Single=On&amp;logo=ye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2000-10-26T19:11:00Z</dcterms:created>
  <dc:creator>mbuster</dc:creator>
  <dc:description/>
  <dc:language>en-CA</dc:language>
  <cp:lastModifiedBy>mbuster</cp:lastModifiedBy>
  <dcterms:modified xsi:type="dcterms:W3CDTF">2000-10-26T19:12:00Z</dcterms:modified>
  <cp:revision>1</cp:revision>
  <dc:subject/>
  <dc:title> </dc:title>
</cp:coreProperties>
</file>