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638" w:type="dxa"/>
        <w:jc w:val="start"/>
        <w:tblInd w:w="0" w:type="dxa"/>
        <w:tblLayout w:type="fixed"/>
        <w:tblCellMar>
          <w:top w:w="0" w:type="dxa"/>
          <w:start w:w="108" w:type="dxa"/>
          <w:bottom w:w="0" w:type="dxa"/>
          <w:end w:w="108" w:type="dxa"/>
        </w:tblCellMar>
      </w:tblPr>
      <w:tblGrid>
        <w:gridCol w:w="4698"/>
        <w:gridCol w:w="5940"/>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5940" w:type="dxa"/>
            <w:tcBorders/>
          </w:tcPr>
          <w:p>
            <w:pPr>
              <w:pStyle w:val="Normal"/>
              <w:tabs>
                <w:tab w:val="clear" w:pos="720"/>
                <w:tab w:val="left" w:pos="2412" w:leader="none"/>
              </w:tabs>
              <w:ind w:start="1962" w:end="0"/>
              <w:jc w:val="end"/>
              <w:rPr>
                <w:b/>
                <w:sz w:val="22"/>
              </w:rPr>
            </w:pPr>
            <w:r>
              <w:rPr>
                <w:b/>
              </w:rPr>
              <w:t>Enron Canada Corp.</w:t>
            </w:r>
          </w:p>
          <w:p>
            <w:pPr>
              <w:pStyle w:val="Normal"/>
              <w:tabs>
                <w:tab w:val="clear" w:pos="720"/>
                <w:tab w:val="left" w:pos="2412" w:leader="none"/>
              </w:tabs>
              <w:ind w:start="1962" w:end="0"/>
              <w:jc w:val="end"/>
              <w:rPr>
                <w:sz w:val="22"/>
              </w:rPr>
            </w:pPr>
            <w:r>
              <w:rPr>
                <w:sz w:val="22"/>
              </w:rPr>
              <w:t>3500 Canterra Tower</w:t>
            </w:r>
          </w:p>
          <w:p>
            <w:pPr>
              <w:pStyle w:val="Normal"/>
              <w:tabs>
                <w:tab w:val="clear" w:pos="720"/>
                <w:tab w:val="left" w:pos="2412" w:leader="none"/>
              </w:tabs>
              <w:ind w:start="1962" w:end="0"/>
              <w:jc w:val="end"/>
              <w:rPr>
                <w:sz w:val="22"/>
              </w:rPr>
            </w:pPr>
            <w:r>
              <w:rPr>
                <w:sz w:val="22"/>
              </w:rPr>
              <w:t>400 Third Avenue S.W.</w:t>
            </w:r>
          </w:p>
          <w:p>
            <w:pPr>
              <w:pStyle w:val="Normal"/>
              <w:tabs>
                <w:tab w:val="clear" w:pos="720"/>
                <w:tab w:val="left" w:pos="2412" w:leader="none"/>
              </w:tabs>
              <w:ind w:start="1962" w:end="0"/>
              <w:jc w:val="end"/>
              <w:rPr>
                <w:sz w:val="22"/>
              </w:rPr>
            </w:pPr>
            <w:r>
              <w:rPr>
                <w:sz w:val="22"/>
              </w:rPr>
              <w:t>Calgary, Alberta, Canada</w:t>
            </w:r>
          </w:p>
          <w:p>
            <w:pPr>
              <w:pStyle w:val="Normal"/>
              <w:tabs>
                <w:tab w:val="clear" w:pos="720"/>
                <w:tab w:val="left" w:pos="2412" w:leader="none"/>
              </w:tabs>
              <w:ind w:start="1962" w:end="0"/>
              <w:jc w:val="end"/>
              <w:rPr>
                <w:sz w:val="22"/>
              </w:rPr>
            </w:pPr>
            <w:r>
              <w:rPr>
                <w:sz w:val="22"/>
              </w:rPr>
              <w:t>T2P 4H2</w:t>
            </w:r>
          </w:p>
          <w:p>
            <w:pPr>
              <w:pStyle w:val="Normal"/>
              <w:tabs>
                <w:tab w:val="clear" w:pos="720"/>
                <w:tab w:val="left" w:pos="2412" w:leader="none"/>
              </w:tabs>
              <w:ind w:start="1962" w:end="0"/>
              <w:jc w:val="end"/>
              <w:rPr>
                <w:sz w:val="22"/>
              </w:rPr>
            </w:pPr>
            <w:r>
              <w:rPr>
                <w:sz w:val="22"/>
              </w:rPr>
              <w:t>Phone (403) 974-6700</w:t>
            </w:r>
          </w:p>
          <w:p>
            <w:pPr>
              <w:pStyle w:val="Normal"/>
              <w:tabs>
                <w:tab w:val="clear" w:pos="720"/>
                <w:tab w:val="left" w:pos="2412" w:leader="none"/>
              </w:tabs>
              <w:ind w:start="1962" w:end="0"/>
              <w:jc w:val="end"/>
              <w:rPr>
                <w:sz w:val="22"/>
              </w:rPr>
            </w:pPr>
            <w:r>
              <w:rPr>
                <w:sz w:val="22"/>
              </w:rPr>
              <w:t>Fax (403) 974-6706</w:t>
            </w:r>
          </w:p>
        </w:tc>
      </w:tr>
    </w:tbl>
    <w:p>
      <w:pPr>
        <w:pStyle w:val="Normal"/>
        <w:jc w:val="center"/>
        <w:rPr>
          <w:sz w:val="22"/>
        </w:rPr>
      </w:pPr>
      <w:r>
        <w:rPr>
          <w:sz w:val="22"/>
        </w:rPr>
      </w:r>
    </w:p>
    <w:p>
      <w:pPr>
        <w:pStyle w:val="Heading1"/>
        <w:ind w:hanging="0" w:start="0"/>
        <w:rPr/>
      </w:pPr>
      <w:r>
        <w:rPr/>
        <w:t>CONFIRMATION</w:t>
      </w:r>
    </w:p>
    <w:p>
      <w:pPr>
        <w:pStyle w:val="Normal"/>
        <w:rPr/>
      </w:pPr>
      <w:r>
        <w:rPr/>
        <w:tab/>
        <w:tab/>
        <w:tab/>
        <w:tab/>
        <w:tab/>
        <w:tab/>
      </w:r>
      <w:r>
        <w:rPr>
          <w:b/>
        </w:rPr>
        <w:t>(SWAP)</w:t>
      </w:r>
    </w:p>
    <w:p>
      <w:pPr>
        <w:pStyle w:val="Normal"/>
        <w:rPr>
          <w:b/>
          <w:sz w:val="22"/>
        </w:rPr>
      </w:pPr>
      <w:r>
        <w:rPr>
          <w:b/>
          <w:sz w:val="22"/>
        </w:rPr>
      </w:r>
    </w:p>
    <w:p>
      <w:pPr>
        <w:pStyle w:val="Norma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p>
      <w:pPr>
        <w:pStyle w:val="Normal"/>
        <w:rPr/>
      </w:pPr>
      <w:r>
        <w:rPr>
          <w:sz w:val="22"/>
        </w:rPr>
        <w:t>To:</w:t>
        <w:tab/>
        <w:tab/>
        <w:tab/>
        <w:tab/>
      </w:r>
      <w:r>
        <w:rPr>
          <w:sz w:val="22"/>
        </w:rPr>
        <w:fldChar w:fldCharType="begin"/>
      </w:r>
      <w:r>
        <w:rPr>
          <w:sz w:val="22"/>
        </w:rPr>
        <w:instrText xml:space="preserve"> MERGEFIELD SwapCounterpartyName </w:instrText>
      </w:r>
      <w:r>
        <w:rPr>
          <w:sz w:val="22"/>
        </w:rPr>
        <w:fldChar w:fldCharType="separate"/>
      </w:r>
      <w:r>
        <w:rPr>
          <w:sz w:val="22"/>
        </w:rPr>
        <w:t>«SwapCounterpartyName»</w:t>
      </w:r>
      <w:r>
        <w:rPr>
          <w:sz w:val="22"/>
        </w:rPr>
        <w:fldChar w:fldCharType="end"/>
      </w:r>
      <w:r>
        <w:rPr>
          <w:sz w:val="22"/>
        </w:rPr>
        <w:t xml:space="preserve"> (Counterparty)</w:t>
      </w:r>
    </w:p>
    <w:p>
      <w:pPr>
        <w:pStyle w:val="Norma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«CounterpartyContact»</w:t>
      </w:r>
      <w:r>
        <w:rPr>
          <w:sz w:val="22"/>
        </w:rPr>
        <w:fldChar w:fldCharType="end"/>
      </w:r>
    </w:p>
    <w:p>
      <w:pPr>
        <w:pStyle w:val="Normal"/>
        <w:rPr>
          <w:sz w:val="22"/>
        </w:rPr>
      </w:pPr>
      <w:r>
        <w:rPr>
          <w:sz w:val="22"/>
        </w:rPr>
        <w:t>Fax No.:</w:t>
        <w:tab/>
        <w:tab/>
        <w:tab/>
      </w:r>
      <w:r>
        <w:rPr>
          <w:sz w:val="22"/>
        </w:rPr>
        <w:fldChar w:fldCharType="begin"/>
      </w:r>
      <w:r>
        <w:rPr>
          <w:sz w:val="22"/>
        </w:rPr>
        <w:instrText xml:space="preserve"> MERGEFIELD CounterpartyFax </w:instrText>
      </w:r>
      <w:r>
        <w:rPr>
          <w:sz w:val="22"/>
        </w:rPr>
        <w:fldChar w:fldCharType="separate"/>
      </w:r>
      <w:r>
        <w:rPr>
          <w:sz w:val="22"/>
        </w:rPr>
        <w:t>«CounterpartyFax»</w:t>
      </w:r>
      <w:r>
        <w:rPr>
          <w:sz w:val="22"/>
        </w:rPr>
        <w:fldChar w:fldCharType="end"/>
      </w:r>
    </w:p>
    <w:p>
      <w:pPr>
        <w:pStyle w:val="Normal"/>
        <w:rPr/>
      </w:pPr>
      <w:r>
        <w:rPr>
          <w:sz w:val="22"/>
        </w:rPr>
        <w:t>From:</w:t>
        <w:tab/>
        <w:tab/>
        <w:tab/>
        <w:tab/>
      </w:r>
      <w:r>
        <w:rPr>
          <w:sz w:val="22"/>
        </w:rPr>
        <w:fldChar w:fldCharType="begin"/>
      </w:r>
      <w:r>
        <w:rPr>
          <w:sz w:val="22"/>
        </w:rPr>
        <w:instrText xml:space="preserve"> MERGEFIELD SwapEnronEntityNameCode </w:instrText>
      </w:r>
      <w:r>
        <w:rPr>
          <w:sz w:val="22"/>
        </w:rPr>
        <w:fldChar w:fldCharType="separate"/>
      </w:r>
      <w:r>
        <w:rPr>
          <w:sz w:val="22"/>
        </w:rPr>
        <w:t>«SwapEnronEntityName»</w:t>
      </w:r>
      <w:r>
        <w:rPr>
          <w:sz w:val="22"/>
        </w:rPr>
        <w:fldChar w:fldCharType="end"/>
      </w:r>
      <w:r>
        <w:rPr>
          <w:sz w:val="22"/>
        </w:rPr>
        <w:t xml:space="preserve"> (“ECC”)</w:t>
      </w:r>
    </w:p>
    <w:p>
      <w:pPr>
        <w:pStyle w:val="Normal"/>
        <w:rPr>
          <w:sz w:val="22"/>
        </w:rPr>
      </w:pPr>
      <w:r>
        <w:rPr>
          <w:sz w:val="22"/>
        </w:rPr>
        <w:t>Re:</w:t>
        <w:tab/>
        <w:tab/>
        <w:tab/>
        <w:tab/>
        <w:t xml:space="preserve">Commodity Swap Deal No. </w:t>
      </w:r>
      <w:r>
        <w:rPr>
          <w:sz w:val="22"/>
        </w:rPr>
        <w:fldChar w:fldCharType="begin"/>
      </w:r>
      <w:r>
        <w:rPr>
          <w:sz w:val="22"/>
        </w:rPr>
        <w:instrText xml:space="preserve"> MERGEFIELD DealNumber </w:instrText>
      </w:r>
      <w:r>
        <w:rPr>
          <w:sz w:val="22"/>
        </w:rPr>
        <w:fldChar w:fldCharType="separate"/>
      </w:r>
      <w:r>
        <w:rPr>
          <w:sz w:val="22"/>
        </w:rPr>
        <w:t>«DealNumber»</w:t>
      </w:r>
      <w:r>
        <w:rPr>
          <w:sz w:val="22"/>
        </w:rPr>
        <w:fldChar w:fldCharType="end"/>
      </w:r>
    </w:p>
    <w:p>
      <w:pPr>
        <w:pStyle w:val="Normal"/>
        <w:rPr>
          <w:sz w:val="22"/>
        </w:rPr>
      </w:pPr>
      <w:r>
        <w:rPr>
          <w:sz w:val="22"/>
        </w:rPr>
      </w:r>
    </w:p>
    <w:p>
      <w:pPr>
        <w:pStyle w:val="Normal"/>
        <w:jc w:val="center"/>
        <w:rPr>
          <w:color w:val="000000"/>
          <w:sz w:val="22"/>
        </w:rPr>
      </w:pPr>
      <w:r>
        <w:rPr>
          <w:rFonts w:cs="Arial" w:ascii="Arial" w:hAnsi="Arial"/>
          <w:b/>
          <w:color w:val="000000"/>
          <w:sz w:val="20"/>
        </w:rPr>
        <w:fldChar w:fldCharType="begin"/>
      </w:r>
      <w:r>
        <w:rPr>
          <w:sz w:val="20"/>
          <w:b/>
          <w:rFonts w:cs="Arial" w:ascii="Arial" w:hAnsi="Arial"/>
          <w:color w:val="000000"/>
        </w:rPr>
        <w:instrText xml:space="preserve"> MERGEFIELD DealNumber </w:instrText>
      </w:r>
      <w:r>
        <w:rPr>
          <w:sz w:val="20"/>
          <w:b/>
          <w:rFonts w:cs="Arial" w:ascii="Arial" w:hAnsi="Arial"/>
          <w:color w:val="000000"/>
        </w:rPr>
        <w:fldChar w:fldCharType="separate"/>
      </w:r>
      <w:r>
        <w:rPr>
          <w:sz w:val="20"/>
          <w:b/>
          <w:rFonts w:cs="Arial" w:ascii="Arial" w:hAnsi="Arial"/>
          <w:color w:val="000000"/>
        </w:rPr>
        <w:t>«EOLID»</w:t>
      </w:r>
      <w:r>
        <w:rPr>
          <w:sz w:val="20"/>
          <w:b/>
          <w:rFonts w:cs="Arial" w:ascii="Arial" w:hAnsi="Arial"/>
          <w:color w:val="000000"/>
        </w:rPr>
        <w:fldChar w:fldCharType="end"/>
      </w:r>
    </w:p>
    <w:p>
      <w:pPr>
        <w:pStyle w:val="Normal"/>
        <w:rPr>
          <w:color w:val="000000"/>
          <w:sz w:val="22"/>
        </w:rPr>
      </w:pPr>
      <w:r>
        <w:rPr>
          <w:color w:val="000000"/>
          <w:sz w:val="22"/>
        </w:rPr>
      </w:r>
    </w:p>
    <w:p>
      <w:pPr>
        <w:pStyle w:val="Normal"/>
        <w:ind w:end="-270"/>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The terms of the particular Transaction to which this Confirmation relates are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i/>
          <w:i/>
          <w:sz w:val="22"/>
        </w:rPr>
      </w:pPr>
      <w:r>
        <w:rPr>
          <w:i/>
          <w:sz w:val="22"/>
        </w:rPr>
      </w:r>
    </w:p>
    <w:p>
      <w:pPr>
        <w:pStyle w:val="Normal"/>
        <w:rPr>
          <w:sz w:val="22"/>
        </w:rPr>
      </w:pPr>
      <w:r>
        <w:rPr>
          <w:b/>
          <w:sz w:val="22"/>
        </w:rPr>
        <w:t>General Terms:</w:t>
      </w:r>
    </w:p>
    <w:p>
      <w:pPr>
        <w:pStyle w:val="Normal"/>
        <w:rPr>
          <w:sz w:val="22"/>
        </w:rPr>
      </w:pPr>
      <w:r>
        <w:rPr>
          <w:sz w:val="22"/>
        </w:rPr>
        <w:t xml:space="preserve"> </w:t>
      </w:r>
    </w:p>
    <w:tbl>
      <w:tblPr>
        <w:tblW w:w="10638" w:type="dxa"/>
        <w:jc w:val="start"/>
        <w:tblInd w:w="0" w:type="dxa"/>
        <w:tblLayout w:type="fixed"/>
        <w:tblCellMar>
          <w:top w:w="0" w:type="dxa"/>
          <w:start w:w="108" w:type="dxa"/>
          <w:bottom w:w="0" w:type="dxa"/>
          <w:end w:w="108" w:type="dxa"/>
        </w:tblCellMar>
      </w:tblPr>
      <w:tblGrid>
        <w:gridCol w:w="4338"/>
        <w:gridCol w:w="6300"/>
      </w:tblGrid>
      <w:tr>
        <w:trPr/>
        <w:tc>
          <w:tcPr>
            <w:tcW w:w="4338" w:type="dxa"/>
            <w:tcBorders/>
          </w:tcPr>
          <w:p>
            <w:pPr>
              <w:pStyle w:val="Normal"/>
              <w:rPr>
                <w:sz w:val="22"/>
              </w:rPr>
            </w:pPr>
            <w:r>
              <w:rPr>
                <w:sz w:val="22"/>
              </w:rPr>
              <w:t xml:space="preserve">             </w:t>
            </w:r>
            <w:r>
              <w:rPr>
                <w:sz w:val="22"/>
              </w:rPr>
              <w:t>Notional Quantity per</w:t>
            </w:r>
          </w:p>
          <w:p>
            <w:pPr>
              <w:pStyle w:val="Normal"/>
              <w:rPr>
                <w:sz w:val="22"/>
              </w:rPr>
            </w:pPr>
            <w:r>
              <w:rPr>
                <w:sz w:val="22"/>
              </w:rPr>
              <w:t xml:space="preserve">             </w:t>
            </w:r>
            <w:r>
              <w:rPr>
                <w:sz w:val="22"/>
              </w:rPr>
              <w:t>Determination Period:</w:t>
            </w:r>
          </w:p>
        </w:tc>
        <w:tc>
          <w:tcPr>
            <w:tcW w:w="6300" w:type="dxa"/>
            <w:tcBorders/>
          </w:tcPr>
          <w:p>
            <w:pPr>
              <w:pStyle w:val="Normal"/>
              <w:snapToGrid w:val="false"/>
              <w:rPr>
                <w:sz w:val="22"/>
              </w:rPr>
            </w:pPr>
            <w:r>
              <w:rPr>
                <w:sz w:val="22"/>
              </w:rPr>
            </w:r>
          </w:p>
          <w:p>
            <w:pPr>
              <w:pStyle w:val="Normal"/>
              <w:rPr/>
            </w:pPr>
            <w:r>
              <w:rPr>
                <w:sz w:val="22"/>
              </w:rPr>
              <w:fldChar w:fldCharType="begin"/>
            </w:r>
            <w:r>
              <w:rPr>
                <w:sz w:val="22"/>
              </w:rPr>
              <w:instrText xml:space="preserve"> MERGEFIELD QuantityPerHour </w:instrText>
            </w:r>
            <w:r>
              <w:rPr>
                <w:sz w:val="22"/>
              </w:rPr>
              <w:fldChar w:fldCharType="separate"/>
            </w:r>
            <w:r>
              <w:rPr>
                <w:sz w:val="22"/>
              </w:rPr>
              <w:t>«QuantityPerHour»</w:t>
            </w:r>
            <w:r>
              <w:rPr>
                <w:sz w:val="22"/>
              </w:rPr>
              <w:fldChar w:fldCharType="end"/>
            </w:r>
            <w:r>
              <w:rPr>
                <w:sz w:val="22"/>
              </w:rPr>
              <w:t xml:space="preserve"> </w:t>
            </w:r>
            <w:r>
              <w:rPr>
                <w:sz w:val="22"/>
              </w:rPr>
              <w:t>MW</w:t>
            </w:r>
          </w:p>
        </w:tc>
      </w:tr>
    </w:tbl>
    <w:p>
      <w:pPr>
        <w:pStyle w:val="Normal"/>
        <w:rPr>
          <w:sz w:val="22"/>
        </w:rPr>
      </w:pPr>
      <w:r>
        <w:rPr>
          <w:sz w:val="22"/>
        </w:rPr>
      </w:r>
    </w:p>
    <w:p>
      <w:pPr>
        <w:pStyle w:val="Normal"/>
        <w:ind w:firstLine="720" w:end="0"/>
        <w:rPr>
          <w:sz w:val="22"/>
        </w:rPr>
      </w:pPr>
      <w:r>
        <w:rPr>
          <w:sz w:val="22"/>
        </w:rPr>
        <w:t>Commodity:</w:t>
        <w:tab/>
        <w:tab/>
        <w:tab/>
        <w:tab/>
        <w:t>Electricity</w:t>
      </w:r>
    </w:p>
    <w:p>
      <w:pPr>
        <w:pStyle w:val="Normal"/>
        <w:rPr>
          <w:sz w:val="22"/>
        </w:rPr>
      </w:pPr>
      <w:r>
        <w:rPr>
          <w:sz w:val="22"/>
        </w:rPr>
      </w:r>
    </w:p>
    <w:p>
      <w:pPr>
        <w:pStyle w:val="Normal"/>
        <w:rPr>
          <w:sz w:val="22"/>
        </w:rPr>
      </w:pPr>
      <w:r>
        <w:rPr>
          <w:sz w:val="22"/>
        </w:rPr>
        <w:tab/>
        <w:t>Commodity Unit:</w:t>
        <w:tab/>
        <w:tab/>
        <w:tab/>
      </w:r>
      <w:r>
        <w:rPr>
          <w:sz w:val="22"/>
        </w:rPr>
        <w:fldChar w:fldCharType="begin"/>
      </w:r>
      <w:r>
        <w:rPr>
          <w:sz w:val="22"/>
        </w:rPr>
        <w:instrText xml:space="preserve"> MERGEFIELD UnitOfMeasure </w:instrText>
      </w:r>
      <w:r>
        <w:rPr>
          <w:sz w:val="22"/>
        </w:rPr>
        <w:fldChar w:fldCharType="separate"/>
      </w:r>
      <w:r>
        <w:rPr>
          <w:sz w:val="22"/>
        </w:rPr>
        <w:t>«UnitOfMeasure»</w:t>
      </w:r>
      <w:r>
        <w:rPr>
          <w:sz w:val="22"/>
        </w:rPr>
        <w:fldChar w:fldCharType="end"/>
      </w:r>
    </w:p>
    <w:p>
      <w:pPr>
        <w:pStyle w:val="Normal"/>
        <w:rPr>
          <w:sz w:val="22"/>
        </w:rPr>
      </w:pPr>
      <w:r>
        <w:rPr>
          <w:sz w:val="22"/>
        </w:rPr>
      </w:r>
    </w:p>
    <w:p>
      <w:pPr>
        <w:pStyle w:val="Normal"/>
        <w:rPr>
          <w:sz w:val="22"/>
        </w:rPr>
      </w:pPr>
      <w:r>
        <w:rPr>
          <w:sz w:val="22"/>
        </w:rPr>
        <w:tab/>
        <w:t>Trade Date:</w:t>
        <w:tab/>
        <w:tab/>
        <w:tab/>
        <w:tab/>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p>
      <w:pPr>
        <w:pStyle w:val="Normal"/>
        <w:rPr>
          <w:sz w:val="22"/>
        </w:rPr>
      </w:pPr>
      <w:r>
        <w:rPr>
          <w:sz w:val="22"/>
        </w:rPr>
      </w:r>
    </w:p>
    <w:p>
      <w:pPr>
        <w:pStyle w:val="Normal"/>
        <w:rPr>
          <w:sz w:val="22"/>
        </w:rPr>
      </w:pPr>
      <w:r>
        <w:rPr>
          <w:sz w:val="22"/>
        </w:rPr>
        <w:tab/>
        <w:t>Effective Date:</w:t>
        <w:tab/>
        <w:tab/>
        <w:tab/>
        <w:tab/>
      </w:r>
      <w:r>
        <w:rPr>
          <w:sz w:val="22"/>
        </w:rPr>
        <w:fldChar w:fldCharType="begin"/>
      </w:r>
      <w:r>
        <w:rPr>
          <w:sz w:val="22"/>
        </w:rPr>
        <w:instrText xml:space="preserve"> MERGEFIELD TransStartDate </w:instrText>
      </w:r>
      <w:r>
        <w:rPr>
          <w:sz w:val="22"/>
        </w:rPr>
        <w:fldChar w:fldCharType="separate"/>
      </w:r>
      <w:r>
        <w:rPr>
          <w:sz w:val="22"/>
        </w:rPr>
        <w:t>«TransStartDate»</w:t>
      </w:r>
      <w:r>
        <w:rPr>
          <w:sz w:val="22"/>
        </w:rPr>
        <w:fldChar w:fldCharType="end"/>
      </w:r>
    </w:p>
    <w:p>
      <w:pPr>
        <w:pStyle w:val="Normal"/>
        <w:rPr>
          <w:sz w:val="22"/>
        </w:rPr>
      </w:pPr>
      <w:r>
        <w:rPr>
          <w:sz w:val="22"/>
        </w:rPr>
      </w:r>
    </w:p>
    <w:p>
      <w:pPr>
        <w:pStyle w:val="Normal"/>
        <w:rPr>
          <w:sz w:val="22"/>
        </w:rPr>
      </w:pPr>
      <w:r>
        <w:rPr>
          <w:sz w:val="22"/>
        </w:rPr>
        <w:tab/>
        <w:t>Termination Date:</w:t>
        <w:tab/>
        <w:tab/>
        <w:tab/>
      </w:r>
      <w:r>
        <w:rPr>
          <w:sz w:val="22"/>
        </w:rPr>
        <w:fldChar w:fldCharType="begin"/>
      </w:r>
      <w:r>
        <w:rPr>
          <w:sz w:val="22"/>
        </w:rPr>
        <w:instrText xml:space="preserve"> MERGEFIELD TransStopDate </w:instrText>
      </w:r>
      <w:r>
        <w:rPr>
          <w:sz w:val="22"/>
        </w:rPr>
        <w:fldChar w:fldCharType="separate"/>
      </w:r>
      <w:r>
        <w:rPr>
          <w:sz w:val="22"/>
        </w:rPr>
        <w:t>«TransStopDate»</w:t>
      </w:r>
      <w:r>
        <w:rPr>
          <w:sz w:val="22"/>
        </w:rPr>
        <w:fldChar w:fldCharType="end"/>
      </w:r>
    </w:p>
    <w:p>
      <w:pPr>
        <w:pStyle w:val="Normal"/>
        <w:rPr>
          <w:sz w:val="22"/>
        </w:rPr>
      </w:pPr>
      <w:r>
        <w:rPr>
          <w:sz w:val="22"/>
        </w:rPr>
      </w:r>
    </w:p>
    <w:tbl>
      <w:tblPr>
        <w:tblW w:w="10638" w:type="dxa"/>
        <w:jc w:val="start"/>
        <w:tblInd w:w="0" w:type="dxa"/>
        <w:tblLayout w:type="fixed"/>
        <w:tblCellMar>
          <w:top w:w="0" w:type="dxa"/>
          <w:start w:w="108" w:type="dxa"/>
          <w:bottom w:w="0" w:type="dxa"/>
          <w:end w:w="108" w:type="dxa"/>
        </w:tblCellMar>
      </w:tblPr>
      <w:tblGrid>
        <w:gridCol w:w="4338"/>
        <w:gridCol w:w="6300"/>
      </w:tblGrid>
      <w:tr>
        <w:trPr/>
        <w:tc>
          <w:tcPr>
            <w:tcW w:w="4338" w:type="dxa"/>
            <w:tcBorders/>
          </w:tcPr>
          <w:p>
            <w:pPr>
              <w:pStyle w:val="Normal"/>
              <w:rPr>
                <w:sz w:val="22"/>
              </w:rPr>
            </w:pPr>
            <w:r>
              <w:rPr>
                <w:sz w:val="22"/>
              </w:rPr>
              <w:tab/>
              <w:t>Determination Period(s):</w:t>
            </w:r>
          </w:p>
        </w:tc>
        <w:tc>
          <w:tcPr>
            <w:tcW w:w="6300" w:type="dxa"/>
            <w:tcBorders/>
          </w:tcPr>
          <w:p>
            <w:pPr>
              <w:pStyle w:val="Normal"/>
              <w:jc w:val="both"/>
              <w:rPr>
                <w:sz w:val="22"/>
              </w:rPr>
            </w:pPr>
            <w:r>
              <w:rPr>
                <w:sz w:val="22"/>
              </w:rPr>
              <w:t xml:space="preserve">Each hour of each calendar day from and including HE 01:00 (MPT) </w:t>
            </w:r>
            <w:r>
              <w:rPr>
                <w:sz w:val="22"/>
              </w:rPr>
              <w:fldChar w:fldCharType="begin"/>
            </w:r>
            <w:r>
              <w:rPr>
                <w:sz w:val="22"/>
              </w:rPr>
              <w:instrText xml:space="preserve"> MERGEFIELD TransStartDate </w:instrText>
            </w:r>
            <w:r>
              <w:rPr>
                <w:sz w:val="22"/>
              </w:rPr>
              <w:fldChar w:fldCharType="separate"/>
            </w:r>
            <w:r>
              <w:rPr>
                <w:sz w:val="22"/>
              </w:rPr>
              <w:t>«TransStartDate»</w:t>
            </w:r>
            <w:r>
              <w:rPr>
                <w:sz w:val="22"/>
              </w:rPr>
              <w:fldChar w:fldCharType="end"/>
            </w:r>
            <w:r>
              <w:rPr>
                <w:sz w:val="22"/>
              </w:rPr>
              <w:t xml:space="preserve"> to and including HE 24:00 (MPT) </w:t>
            </w:r>
            <w:r>
              <w:rPr>
                <w:sz w:val="22"/>
              </w:rPr>
              <w:fldChar w:fldCharType="begin"/>
            </w:r>
            <w:r>
              <w:rPr>
                <w:sz w:val="22"/>
              </w:rPr>
              <w:instrText xml:space="preserve"> MERGEFIELD TransStopDate </w:instrText>
            </w:r>
            <w:r>
              <w:rPr>
                <w:sz w:val="22"/>
              </w:rPr>
              <w:fldChar w:fldCharType="separate"/>
            </w:r>
            <w:r>
              <w:rPr>
                <w:sz w:val="22"/>
              </w:rPr>
              <w:t>«TransStopDate»</w:t>
            </w:r>
            <w:r>
              <w:rPr>
                <w:sz w:val="22"/>
              </w:rPr>
              <w:fldChar w:fldCharType="end"/>
            </w:r>
          </w:p>
        </w:tc>
      </w:tr>
      <w:tr>
        <w:trPr/>
        <w:tc>
          <w:tcPr>
            <w:tcW w:w="4338" w:type="dxa"/>
            <w:tcBorders/>
          </w:tcPr>
          <w:p>
            <w:pPr>
              <w:pStyle w:val="Normal"/>
              <w:snapToGrid w:val="false"/>
              <w:rPr>
                <w:sz w:val="22"/>
              </w:rPr>
            </w:pPr>
            <w:r>
              <w:rPr>
                <w:sz w:val="22"/>
              </w:rPr>
            </w:r>
          </w:p>
        </w:tc>
        <w:tc>
          <w:tcPr>
            <w:tcW w:w="6300" w:type="dxa"/>
            <w:tcBorders/>
          </w:tcPr>
          <w:p>
            <w:pPr>
              <w:pStyle w:val="Normal"/>
              <w:snapToGrid w:val="false"/>
              <w:rPr>
                <w:sz w:val="22"/>
              </w:rPr>
            </w:pPr>
            <w:r>
              <w:rPr>
                <w:sz w:val="22"/>
              </w:rPr>
            </w:r>
          </w:p>
        </w:tc>
      </w:tr>
      <w:tr>
        <w:trPr/>
        <w:tc>
          <w:tcPr>
            <w:tcW w:w="4338" w:type="dxa"/>
            <w:tcBorders/>
          </w:tcPr>
          <w:p>
            <w:pPr>
              <w:pStyle w:val="Normal"/>
              <w:rPr>
                <w:sz w:val="22"/>
              </w:rPr>
            </w:pPr>
            <w:r>
              <w:rPr>
                <w:sz w:val="22"/>
              </w:rPr>
              <w:tab/>
              <w:t>Payment Date(s):</w:t>
            </w:r>
          </w:p>
        </w:tc>
        <w:tc>
          <w:tcPr>
            <w:tcW w:w="6300" w:type="dxa"/>
            <w:tcBorders/>
          </w:tcPr>
          <w:p>
            <w:pPr>
              <w:pStyle w:val="Normal"/>
              <w:jc w:val="both"/>
              <w:rPr/>
            </w:pPr>
            <w:r>
              <w:rPr>
                <w:sz w:val="22"/>
              </w:rPr>
              <w:t>For each Determination Period, the fifth (5</w:t>
            </w:r>
            <w:r>
              <w:rPr>
                <w:sz w:val="22"/>
                <w:vertAlign w:val="superscript"/>
              </w:rPr>
              <w:t>th</w:t>
            </w:r>
            <w:r>
              <w:rPr>
                <w:sz w:val="22"/>
              </w:rPr>
              <w:t>) Business Day following the last calendar day of the calendar month within which such Determination Period occurs</w:t>
            </w:r>
          </w:p>
        </w:tc>
      </w:tr>
    </w:tbl>
    <w:p>
      <w:pPr>
        <w:pStyle w:val="Normal"/>
        <w:rPr>
          <w:sz w:val="22"/>
        </w:rPr>
      </w:pPr>
      <w:r>
        <w:rPr>
          <w:sz w:val="22"/>
        </w:rPr>
        <w:tab/>
      </w:r>
    </w:p>
    <w:p>
      <w:pPr>
        <w:pStyle w:val="Normal"/>
        <w:rPr>
          <w:b/>
          <w:sz w:val="22"/>
        </w:rPr>
      </w:pPr>
      <w:r>
        <w:rPr>
          <w:b/>
          <w:sz w:val="22"/>
        </w:rPr>
        <w:t>Fixed Amount Details:</w:t>
        <w:tab/>
        <w:tab/>
        <w:tab/>
      </w:r>
    </w:p>
    <w:p>
      <w:pPr>
        <w:pStyle w:val="Normal"/>
        <w:rPr>
          <w:b/>
          <w:sz w:val="22"/>
        </w:rPr>
      </w:pPr>
      <w:r>
        <w:rPr>
          <w:b/>
          <w:sz w:val="22"/>
        </w:rPr>
      </w:r>
    </w:p>
    <w:p>
      <w:pPr>
        <w:pStyle w:val="Normal"/>
        <w:rPr/>
      </w:pPr>
      <w:r>
        <w:rPr>
          <w:sz w:val="22"/>
        </w:rPr>
        <w:t xml:space="preserve">            </w:t>
      </w:r>
      <w:r>
        <w:rPr>
          <w:sz w:val="22"/>
        </w:rPr>
        <w:t>Fixed Price Payor:</w:t>
        <w:tab/>
        <w:tab/>
        <w:tab/>
      </w:r>
      <w:r>
        <w:rPr/>
        <w:fldChar w:fldCharType="begin"/>
      </w:r>
      <w:r>
        <w:rPr/>
        <w:instrText xml:space="preserve"> MERGEFIELD FixedPayerWCP </w:instrText>
      </w:r>
      <w:r>
        <w:rPr/>
        <w:fldChar w:fldCharType="separate"/>
      </w:r>
      <w:r>
        <w:rPr/>
        <w:t>«FixedPayerWCP»</w:t>
      </w:r>
      <w:r>
        <w:rPr/>
        <w:fldChar w:fldCharType="end"/>
      </w:r>
    </w:p>
    <w:p>
      <w:pPr>
        <w:pStyle w:val="Normal"/>
        <w:rPr>
          <w:sz w:val="22"/>
        </w:rPr>
      </w:pPr>
      <w:r>
        <w:rPr>
          <w:sz w:val="22"/>
        </w:rPr>
      </w:r>
    </w:p>
    <w:tbl>
      <w:tblPr>
        <w:tblW w:w="10530" w:type="dxa"/>
        <w:jc w:val="start"/>
        <w:tblInd w:w="108" w:type="dxa"/>
        <w:tblLayout w:type="fixed"/>
        <w:tblCellMar>
          <w:top w:w="0" w:type="dxa"/>
          <w:start w:w="108" w:type="dxa"/>
          <w:bottom w:w="0" w:type="dxa"/>
          <w:end w:w="108" w:type="dxa"/>
        </w:tblCellMar>
      </w:tblPr>
      <w:tblGrid>
        <w:gridCol w:w="4230"/>
        <w:gridCol w:w="6300"/>
      </w:tblGrid>
      <w:tr>
        <w:trPr/>
        <w:tc>
          <w:tcPr>
            <w:tcW w:w="4230" w:type="dxa"/>
            <w:tcBorders/>
          </w:tcPr>
          <w:p>
            <w:pPr>
              <w:pStyle w:val="Normal"/>
              <w:rPr>
                <w:sz w:val="22"/>
              </w:rPr>
            </w:pPr>
            <w:r>
              <w:rPr>
                <w:sz w:val="22"/>
              </w:rPr>
              <w:t xml:space="preserve">            </w:t>
            </w:r>
            <w:r>
              <w:rPr>
                <w:sz w:val="22"/>
              </w:rPr>
              <w:t>Fixed Price:</w:t>
            </w:r>
          </w:p>
        </w:tc>
        <w:tc>
          <w:tcPr>
            <w:tcW w:w="6300" w:type="dxa"/>
            <w:tcBorders/>
          </w:tcPr>
          <w:p>
            <w:pPr>
              <w:pStyle w:val="Normal"/>
              <w:ind w:end="-18"/>
              <w:jc w:val="both"/>
              <w:rPr>
                <w:sz w:val="22"/>
              </w:rPr>
            </w:pPr>
            <w:r>
              <w:rPr>
                <w:sz w:val="22"/>
              </w:rPr>
              <w:fldChar w:fldCharType="begin"/>
            </w:r>
            <w:r>
              <w:rPr>
                <w:sz w:val="22"/>
              </w:rPr>
              <w:instrText xml:space="preserve"> MERGEFIELD FixedPrice </w:instrText>
            </w:r>
            <w:r>
              <w:rPr>
                <w:sz w:val="22"/>
              </w:rPr>
              <w:fldChar w:fldCharType="separate"/>
            </w:r>
            <w:r>
              <w:rPr>
                <w:sz w:val="22"/>
              </w:rPr>
              <w:t>«FixedPrice»</w:t>
            </w:r>
            <w:r>
              <w:rPr>
                <w:sz w:val="22"/>
              </w:rPr>
              <w:fldChar w:fldCharType="end"/>
            </w:r>
          </w:p>
        </w:tc>
      </w:tr>
    </w:tbl>
    <w:p>
      <w:pPr>
        <w:pStyle w:val="Normal"/>
        <w:rPr>
          <w:sz w:val="22"/>
        </w:rPr>
      </w:pPr>
      <w:r>
        <w:rPr>
          <w:sz w:val="22"/>
        </w:rPr>
      </w:r>
    </w:p>
    <w:p>
      <w:pPr>
        <w:pStyle w:val="Normal"/>
        <w:rPr>
          <w:b/>
          <w:sz w:val="22"/>
        </w:rPr>
      </w:pPr>
      <w:r>
        <w:rPr>
          <w:b/>
          <w:sz w:val="22"/>
        </w:rPr>
        <w:t xml:space="preserve">  </w:t>
      </w:r>
      <w:r>
        <w:rPr>
          <w:b/>
          <w:sz w:val="22"/>
        </w:rPr>
        <w:t>Floating Amount Details:</w:t>
      </w:r>
    </w:p>
    <w:p>
      <w:pPr>
        <w:pStyle w:val="Normal"/>
        <w:rPr>
          <w:b/>
          <w:sz w:val="22"/>
        </w:rPr>
      </w:pPr>
      <w:r>
        <w:rPr>
          <w:b/>
          <w:sz w:val="22"/>
        </w:rPr>
      </w:r>
    </w:p>
    <w:p>
      <w:pPr>
        <w:pStyle w:val="Normal"/>
        <w:ind w:firstLine="720" w:end="0"/>
        <w:rPr>
          <w:sz w:val="22"/>
        </w:rPr>
      </w:pPr>
      <w:r>
        <w:rPr>
          <w:sz w:val="22"/>
        </w:rPr>
        <w:t>Floating Price Payor:</w:t>
        <w:tab/>
        <w:tab/>
        <w:tab/>
      </w:r>
      <w:r>
        <w:rPr/>
        <w:fldChar w:fldCharType="begin"/>
      </w:r>
      <w:r>
        <w:rPr/>
        <w:instrText xml:space="preserve"> MERGEFIELD FloatPayerWCP </w:instrText>
      </w:r>
      <w:r>
        <w:rPr/>
        <w:fldChar w:fldCharType="separate"/>
      </w:r>
      <w:r>
        <w:rPr/>
        <w:t>«FloatPayerWCP»</w:t>
      </w:r>
      <w:r>
        <w:rPr/>
        <w:fldChar w:fldCharType="end"/>
      </w:r>
    </w:p>
    <w:p>
      <w:pPr>
        <w:pStyle w:val="Normal"/>
        <w:rPr>
          <w:sz w:val="22"/>
        </w:rPr>
      </w:pPr>
      <w:r>
        <w:rPr>
          <w:sz w:val="22"/>
        </w:rPr>
        <w:tab/>
      </w:r>
    </w:p>
    <w:tbl>
      <w:tblPr>
        <w:tblW w:w="10620" w:type="dxa"/>
        <w:jc w:val="start"/>
        <w:tblInd w:w="108" w:type="dxa"/>
        <w:tblLayout w:type="fixed"/>
        <w:tblCellMar>
          <w:top w:w="0" w:type="dxa"/>
          <w:start w:w="108" w:type="dxa"/>
          <w:bottom w:w="0" w:type="dxa"/>
          <w:end w:w="108" w:type="dxa"/>
        </w:tblCellMar>
      </w:tblPr>
      <w:tblGrid>
        <w:gridCol w:w="4230"/>
        <w:gridCol w:w="6390"/>
      </w:tblGrid>
      <w:tr>
        <w:trPr/>
        <w:tc>
          <w:tcPr>
            <w:tcW w:w="4230" w:type="dxa"/>
            <w:tcBorders/>
          </w:tcPr>
          <w:p>
            <w:pPr>
              <w:pStyle w:val="Normal"/>
              <w:rPr>
                <w:sz w:val="22"/>
              </w:rPr>
            </w:pPr>
            <w:r>
              <w:rPr>
                <w:sz w:val="22"/>
              </w:rPr>
              <w:t xml:space="preserve">             </w:t>
            </w:r>
            <w:r>
              <w:rPr>
                <w:sz w:val="22"/>
              </w:rPr>
              <w:t xml:space="preserve">Floating Price:      </w:t>
            </w:r>
          </w:p>
        </w:tc>
        <w:tc>
          <w:tcPr>
            <w:tcW w:w="6390" w:type="dxa"/>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«FloatPrice»</w:t>
            </w:r>
            <w:r>
              <w:rPr>
                <w:sz w:val="22"/>
              </w:rPr>
              <w:fldChar w:fldCharType="end"/>
            </w:r>
          </w:p>
        </w:tc>
      </w:tr>
      <w:tr>
        <w:trPr/>
        <w:tc>
          <w:tcPr>
            <w:tcW w:w="4230" w:type="dxa"/>
            <w:tcBorders/>
          </w:tcPr>
          <w:p>
            <w:pPr>
              <w:pStyle w:val="Normal"/>
              <w:snapToGrid w:val="false"/>
              <w:jc w:val="both"/>
              <w:rPr>
                <w:b/>
                <w:sz w:val="22"/>
              </w:rPr>
            </w:pPr>
            <w:r>
              <w:rPr>
                <w:b/>
                <w:sz w:val="22"/>
              </w:rPr>
            </w:r>
          </w:p>
          <w:p>
            <w:pPr>
              <w:pStyle w:val="Normal"/>
              <w:jc w:val="both"/>
              <w:rPr>
                <w:b/>
                <w:sz w:val="22"/>
              </w:rPr>
            </w:pPr>
            <w:r>
              <w:rPr>
                <w:b/>
                <w:sz w:val="22"/>
              </w:rPr>
              <w:t>Contractual Currency:</w:t>
            </w:r>
          </w:p>
        </w:tc>
        <w:tc>
          <w:tcPr>
            <w:tcW w:w="6390" w:type="dxa"/>
            <w:tcBorders/>
          </w:tcPr>
          <w:p>
            <w:pPr>
              <w:pStyle w:val="Heading2"/>
              <w:spacing w:before="240" w:after="60"/>
              <w:ind w:hanging="0" w:start="0"/>
              <w:jc w:val="both"/>
              <w:rPr>
                <w:rFonts w:ascii="Times New Roman" w:hAnsi="Times New Roman" w:cs="Times New Roman"/>
                <w:b w:val="false"/>
                <w:i w:val="false"/>
                <w:i w:val="false"/>
                <w:sz w:val="22"/>
              </w:rPr>
            </w:pPr>
            <w:r>
              <w:rPr>
                <w:rFonts w:cs="Times New Roman" w:ascii="Times New Roman" w:hAnsi="Times New Roman"/>
                <w:b w:val="false"/>
                <w:i w:val="false"/>
                <w:sz w:val="22"/>
              </w:rPr>
              <w:t>Canadian Dollars</w:t>
            </w:r>
          </w:p>
        </w:tc>
      </w:tr>
      <w:tr>
        <w:trPr/>
        <w:tc>
          <w:tcPr>
            <w:tcW w:w="4230" w:type="dxa"/>
            <w:tcBorders/>
          </w:tcPr>
          <w:p>
            <w:pPr>
              <w:pStyle w:val="Normal"/>
              <w:snapToGrid w:val="false"/>
              <w:jc w:val="both"/>
              <w:rPr>
                <w:rFonts w:ascii="Times New Roman" w:hAnsi="Times New Roman" w:cs="Times New Roman"/>
                <w:b w:val="false"/>
                <w:i w:val="false"/>
                <w:i w:val="false"/>
                <w:sz w:val="22"/>
              </w:rPr>
            </w:pPr>
            <w:r>
              <w:rPr>
                <w:rFonts w:cs="Times New Roman"/>
                <w:b w:val="false"/>
                <w:i w:val="false"/>
                <w:sz w:val="22"/>
              </w:rPr>
            </w:r>
          </w:p>
        </w:tc>
        <w:tc>
          <w:tcPr>
            <w:tcW w:w="6390" w:type="dxa"/>
            <w:tcBorders/>
          </w:tcPr>
          <w:p>
            <w:pPr>
              <w:pStyle w:val="Normal"/>
              <w:snapToGrid w:val="false"/>
              <w:jc w:val="both"/>
              <w:rPr>
                <w:sz w:val="22"/>
              </w:rPr>
            </w:pPr>
            <w:r>
              <w:rPr>
                <w:sz w:val="22"/>
              </w:rPr>
            </w:r>
          </w:p>
        </w:tc>
      </w:tr>
      <w:tr>
        <w:trPr/>
        <w:tc>
          <w:tcPr>
            <w:tcW w:w="4230" w:type="dxa"/>
            <w:tcBorders/>
          </w:tcPr>
          <w:p>
            <w:pPr>
              <w:pStyle w:val="Normal"/>
              <w:jc w:val="both"/>
              <w:rPr>
                <w:b/>
                <w:sz w:val="22"/>
              </w:rPr>
            </w:pPr>
            <w:r>
              <w:rPr>
                <w:b/>
                <w:sz w:val="22"/>
              </w:rPr>
              <w:t>Governing Law:</w:t>
            </w:r>
          </w:p>
        </w:tc>
        <w:tc>
          <w:tcPr>
            <w:tcW w:w="6390" w:type="dxa"/>
            <w:tcBorders/>
          </w:tcPr>
          <w:p>
            <w:pPr>
              <w:pStyle w:val="Normal"/>
              <w:jc w:val="both"/>
              <w:rPr>
                <w:sz w:val="22"/>
              </w:rPr>
            </w:pPr>
            <w:r>
              <w:rPr>
                <w:sz w:val="22"/>
              </w:rPr>
              <w:t>The laws of the Province of Alberta and the federal laws of Canada as applicable therein</w:t>
            </w:r>
          </w:p>
        </w:tc>
      </w:tr>
      <w:tr>
        <w:trPr/>
        <w:tc>
          <w:tcPr>
            <w:tcW w:w="4230" w:type="dxa"/>
            <w:tcBorders/>
          </w:tcPr>
          <w:p>
            <w:pPr>
              <w:pStyle w:val="Normal"/>
              <w:snapToGrid w:val="false"/>
              <w:jc w:val="both"/>
              <w:rPr>
                <w:b/>
                <w:sz w:val="22"/>
              </w:rPr>
            </w:pPr>
            <w:r>
              <w:rPr>
                <w:b/>
                <w:sz w:val="22"/>
              </w:rPr>
            </w:r>
          </w:p>
        </w:tc>
        <w:tc>
          <w:tcPr>
            <w:tcW w:w="6390" w:type="dxa"/>
            <w:tcBorders/>
          </w:tcPr>
          <w:p>
            <w:pPr>
              <w:pStyle w:val="Normal"/>
              <w:snapToGrid w:val="false"/>
              <w:jc w:val="both"/>
              <w:rPr>
                <w:b/>
                <w:sz w:val="22"/>
              </w:rPr>
            </w:pPr>
            <w:r>
              <w:rPr>
                <w:b/>
                <w:sz w:val="22"/>
              </w:rPr>
            </w:r>
          </w:p>
        </w:tc>
      </w:tr>
      <w:tr>
        <w:trPr/>
        <w:tc>
          <w:tcPr>
            <w:tcW w:w="4230" w:type="dxa"/>
            <w:tcBorders/>
          </w:tcPr>
          <w:p>
            <w:pPr>
              <w:pStyle w:val="Normal"/>
              <w:jc w:val="both"/>
              <w:rPr>
                <w:b/>
                <w:sz w:val="22"/>
              </w:rPr>
            </w:pPr>
            <w:r>
              <w:rPr>
                <w:b/>
                <w:sz w:val="22"/>
              </w:rPr>
              <w:t>General Terms and Conditions Of</w:t>
            </w:r>
          </w:p>
          <w:p>
            <w:pPr>
              <w:pStyle w:val="Normal"/>
              <w:jc w:val="both"/>
              <w:rPr>
                <w:b/>
                <w:sz w:val="22"/>
              </w:rPr>
            </w:pPr>
            <w:r>
              <w:rPr>
                <w:b/>
                <w:sz w:val="22"/>
              </w:rPr>
              <w:t>Confirmations:</w:t>
            </w:r>
          </w:p>
        </w:tc>
        <w:tc>
          <w:tcPr>
            <w:tcW w:w="6390" w:type="dxa"/>
            <w:tcBorders/>
          </w:tcPr>
          <w:p>
            <w:pPr>
              <w:pStyle w:val="Normal"/>
              <w:jc w:val="both"/>
              <w:rPr>
                <w:sz w:val="22"/>
              </w:rPr>
            </w:pPr>
            <w:r>
              <w:rPr>
                <w:sz w:val="22"/>
              </w:rPr>
              <w:t>The general terms and conditions contained in Annex A attached hereto and made part hereof apply and are incorporated herein</w:t>
            </w:r>
          </w:p>
        </w:tc>
      </w:tr>
      <w:tr>
        <w:trPr/>
        <w:tc>
          <w:tcPr>
            <w:tcW w:w="4230" w:type="dxa"/>
            <w:tcBorders/>
          </w:tcPr>
          <w:p>
            <w:pPr>
              <w:pStyle w:val="Normal"/>
              <w:snapToGrid w:val="false"/>
              <w:jc w:val="both"/>
              <w:rPr>
                <w:b/>
                <w:sz w:val="22"/>
              </w:rPr>
            </w:pPr>
            <w:r>
              <w:rPr>
                <w:b/>
                <w:sz w:val="22"/>
              </w:rPr>
            </w:r>
          </w:p>
        </w:tc>
        <w:tc>
          <w:tcPr>
            <w:tcW w:w="6390" w:type="dxa"/>
            <w:tcBorders/>
          </w:tcPr>
          <w:p>
            <w:pPr>
              <w:pStyle w:val="Normal"/>
              <w:snapToGrid w:val="false"/>
              <w:jc w:val="both"/>
              <w:rPr>
                <w:b/>
                <w:sz w:val="22"/>
              </w:rPr>
            </w:pPr>
            <w:r>
              <w:rPr>
                <w:b/>
                <w:sz w:val="22"/>
              </w:rPr>
            </w:r>
          </w:p>
        </w:tc>
      </w:tr>
      <w:tr>
        <w:trPr/>
        <w:tc>
          <w:tcPr>
            <w:tcW w:w="4230" w:type="dxa"/>
            <w:tcBorders/>
          </w:tcPr>
          <w:p>
            <w:pPr>
              <w:pStyle w:val="Normal"/>
              <w:jc w:val="both"/>
              <w:rPr>
                <w:b/>
                <w:sz w:val="22"/>
              </w:rPr>
            </w:pPr>
            <w:r>
              <w:rPr>
                <w:b/>
                <w:sz w:val="22"/>
              </w:rPr>
              <w:t>Credit or Other Special Provisions:</w:t>
            </w:r>
          </w:p>
        </w:tc>
        <w:tc>
          <w:tcPr>
            <w:tcW w:w="6390" w:type="dxa"/>
            <w:tcBorders/>
          </w:tcPr>
          <w:p>
            <w:pPr>
              <w:pStyle w:val="Normal"/>
              <w:jc w:val="both"/>
              <w:rPr>
                <w:sz w:val="22"/>
              </w:rPr>
            </w:pPr>
            <w:r>
              <w:rPr>
                <w:sz w:val="22"/>
              </w:rPr>
              <w:t>See attached Credit Annex, if applicable</w:t>
            </w:r>
          </w:p>
        </w:tc>
      </w:tr>
    </w:tbl>
    <w:p>
      <w:pPr>
        <w:pStyle w:val="Normal"/>
        <w:rPr/>
      </w:pPr>
      <w:r>
        <w:rPr>
          <w:b/>
          <w:sz w:val="22"/>
        </w:rPr>
        <w:tab/>
      </w:r>
      <w:r>
        <w:rPr/>
        <w:tab/>
        <w:tab/>
      </w:r>
    </w:p>
    <w:tbl>
      <w:tblPr>
        <w:tblW w:w="10620" w:type="dxa"/>
        <w:jc w:val="start"/>
        <w:tblInd w:w="108" w:type="dxa"/>
        <w:tblLayout w:type="fixed"/>
        <w:tblCellMar>
          <w:top w:w="0" w:type="dxa"/>
          <w:start w:w="108" w:type="dxa"/>
          <w:bottom w:w="0" w:type="dxa"/>
          <w:end w:w="108" w:type="dxa"/>
        </w:tblCellMar>
      </w:tblPr>
      <w:tblGrid>
        <w:gridCol w:w="10620"/>
      </w:tblGrid>
      <w:tr>
        <w:trPr/>
        <w:tc>
          <w:tcPr>
            <w:tcW w:w="10620" w:type="dxa"/>
            <w:tcBorders/>
          </w:tcPr>
          <w:p>
            <w:pPr>
              <w:pStyle w:val="Normal"/>
              <w:jc w:val="both"/>
              <w:rPr>
                <w:b/>
                <w:sz w:val="22"/>
              </w:rPr>
            </w:pPr>
            <w:r>
              <w:rPr>
                <w:sz w:val="22"/>
              </w:rPr>
              <w:fldChar w:fldCharType="begin"/>
            </w:r>
            <w:r>
              <w:rPr>
                <w:sz w:val="22"/>
              </w:rPr>
              <w:instrText xml:space="preserve"> MERGEFIELD Rounding </w:instrText>
            </w:r>
            <w:r>
              <w:rPr>
                <w:sz w:val="22"/>
              </w:rPr>
              <w:fldChar w:fldCharType="separate"/>
            </w:r>
            <w:r>
              <w:rPr>
                <w:sz w:val="22"/>
              </w:rPr>
              <w:t>«Rounding»</w:t>
            </w:r>
            <w:r>
              <w:rPr>
                <w:sz w:val="22"/>
              </w:rPr>
              <w:fldChar w:fldCharType="end"/>
            </w:r>
          </w:p>
        </w:tc>
      </w:tr>
    </w:tbl>
    <w:p>
      <w:pPr>
        <w:pStyle w:val="Normal"/>
        <w:rPr>
          <w:b/>
          <w:sz w:val="22"/>
        </w:rPr>
      </w:pPr>
      <w:r>
        <w:rPr>
          <w:b/>
          <w:sz w:val="22"/>
        </w:rPr>
      </w:r>
    </w:p>
    <w:p>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20" w:leader="none"/>
        </w:tabs>
        <w:ind w:end="-360"/>
        <w:rPr/>
      </w:pPr>
      <w:r>
        <w:rPr/>
        <w:t>For purposes of determining the relevant prices for any day, if the price published or announced on a given day and used or to be used by ECC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p>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20" w:leader="none"/>
        </w:tabs>
        <w:ind w:end="-1080"/>
        <w:rPr/>
      </w:pPr>
      <w:r>
        <w:rPr/>
      </w:r>
    </w:p>
    <w:p>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end="-360"/>
        <w:rPr/>
      </w:pPr>
      <w:r>
        <w:rPr/>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w:t>
      </w:r>
    </w:p>
    <w:p>
      <w:pPr>
        <w:pStyle w:val="Normal"/>
        <w:ind w:end="-1080"/>
        <w:jc w:val="both"/>
        <w:rPr>
          <w:sz w:val="22"/>
        </w:rPr>
      </w:pPr>
      <w:r>
        <w:rPr>
          <w:sz w:val="22"/>
        </w:rPr>
      </w:r>
    </w:p>
    <w:p>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end="-360"/>
        <w:rPr/>
      </w:pPr>
      <w:r>
        <w:rPr/>
        <w:t>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ind w:end="-1080"/>
        <w:jc w:val="both"/>
        <w:rPr>
          <w:sz w:val="22"/>
        </w:rPr>
      </w:pPr>
      <w:r>
        <w:rPr>
          <w:sz w:val="22"/>
        </w:rPr>
      </w:r>
    </w:p>
    <w:p>
      <w:pPr>
        <w:pStyle w:val="BodyText"/>
        <w:keepNext w:val="true"/>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end="-360"/>
        <w:rPr/>
      </w:pPr>
      <w:r>
        <w:rPr/>
        <w:t>If this Confirmation correctly sets forth the terms of the Transaction that we have entered into, please promptly confirm in a reply to us by signing below and sending this Confirmation (or a copy hereof) to us (or by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t>Sincerely,</w:t>
      </w:r>
    </w:p>
    <w:p>
      <w:pPr>
        <w:pStyle w:val="Normal"/>
        <w:rPr>
          <w:sz w:val="22"/>
        </w:rPr>
      </w:pPr>
      <w:r>
        <w:rPr>
          <w:sz w:val="22"/>
        </w:rPr>
        <w:tab/>
        <w:tab/>
        <w:tab/>
        <w:tab/>
        <w:tab/>
        <w:tab/>
        <w:tab/>
        <w:t xml:space="preserve">Deal No.: </w:t>
      </w:r>
      <w:r>
        <w:rPr>
          <w:sz w:val="22"/>
        </w:rPr>
        <w:fldChar w:fldCharType="begin"/>
      </w:r>
      <w:r>
        <w:rPr>
          <w:sz w:val="22"/>
        </w:rPr>
        <w:instrText xml:space="preserve"> MERGEFIELD DealNumber </w:instrText>
      </w:r>
      <w:r>
        <w:rPr>
          <w:sz w:val="22"/>
        </w:rPr>
        <w:fldChar w:fldCharType="separate"/>
      </w:r>
      <w:r>
        <w:rPr>
          <w:sz w:val="22"/>
        </w:rPr>
        <w:t>«DealNumber»</w:t>
      </w:r>
      <w:r>
        <w:rPr>
          <w:sz w:val="22"/>
        </w:rPr>
        <w:fldChar w:fldCharType="end"/>
      </w:r>
    </w:p>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«EnronEntityName»</w:t>
      </w:r>
      <w:r>
        <w:rPr>
          <w:sz w:val="22"/>
        </w:rPr>
        <w:fldChar w:fldCharType="end"/>
      </w:r>
      <w:r>
        <w:rPr>
          <w:sz w:val="22"/>
        </w:rPr>
        <w:tab/>
        <w:tab/>
        <w:tab/>
        <w:tab/>
        <w:tab/>
      </w: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p>
    <w:p>
      <w:pPr>
        <w:pStyle w:val="Normal"/>
        <w:rPr>
          <w:sz w:val="22"/>
        </w:rPr>
      </w:pPr>
      <w:r>
        <w:rPr>
          <w:sz w:val="22"/>
        </w:rPr>
        <w:tab/>
        <w:tab/>
        <w:tab/>
        <w:tab/>
        <w:tab/>
        <w:tab/>
        <w:tab/>
      </w:r>
    </w:p>
    <w:p>
      <w:pPr>
        <w:pStyle w:val="Normal"/>
        <w:rPr>
          <w:sz w:val="22"/>
        </w:rPr>
      </w:pP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rPr>
          <w:sz w:val="22"/>
        </w:rPr>
      </w:pPr>
      <w:r>
        <w:rPr>
          <w:sz w:val="22"/>
        </w:rPr>
        <w:tab/>
        <w:tab/>
        <w:tab/>
        <w:tab/>
        <w:tab/>
        <w:tab/>
        <w:tab/>
        <w:t>By:      ____________________________</w:t>
      </w:r>
    </w:p>
    <w:p>
      <w:pPr>
        <w:pStyle w:val="Normal"/>
        <w:rPr>
          <w:sz w:val="22"/>
        </w:rPr>
      </w:pPr>
      <w:r>
        <w:rPr>
          <w:sz w:val="22"/>
        </w:rPr>
        <w:t>John Zufferli</w:t>
        <w:tab/>
        <w:tab/>
        <w:tab/>
        <w:tab/>
        <w:tab/>
        <w:tab/>
        <w:t>Name: ____________________________</w:t>
      </w:r>
    </w:p>
    <w:p>
      <w:pPr>
        <w:pStyle w:val="Normal"/>
        <w:rPr>
          <w:sz w:val="22"/>
        </w:rPr>
      </w:pPr>
      <w:r>
        <w:rPr>
          <w:sz w:val="22"/>
        </w:rPr>
        <w:t>Vice President</w:t>
        <w:tab/>
        <w:tab/>
        <w:tab/>
        <w:tab/>
        <w:tab/>
        <w:tab/>
        <w:t>Title:   ____________________________</w:t>
      </w:r>
    </w:p>
    <w:p>
      <w:pPr>
        <w:pStyle w:val="Normal"/>
        <w:rPr>
          <w:sz w:val="22"/>
        </w:rPr>
      </w:pPr>
      <w:r>
        <w:rPr>
          <w:sz w:val="22"/>
        </w:rPr>
      </w:r>
    </w:p>
    <w:p>
      <w:pPr>
        <w:pStyle w:val="BodyText2"/>
        <w:ind w:end="-360"/>
        <w:rPr/>
      </w:pPr>
      <w:r>
        <w:rPr/>
        <w:t>COUNTERPARTY:  AFTER YOU HAVE CONFIRMED TRANSACTION, PLEASE RETURN TO ECC, ATTENTION:  DIRECTOR OF DOCUMENTATION AT FAX NO (403) 974-6706</w:t>
      </w:r>
      <w:r>
        <w:br w:type="page"/>
      </w:r>
    </w:p>
    <w:p>
      <w:pPr>
        <w:pStyle w:val="Normal"/>
        <w:ind w:end="-720"/>
        <w:jc w:val="both"/>
        <w:rPr>
          <w:b/>
          <w:sz w:val="22"/>
        </w:rPr>
      </w:pPr>
      <w:r>
        <w:rPr>
          <w:b/>
          <w:sz w:val="22"/>
        </w:rPr>
      </w:r>
    </w:p>
    <w:tbl>
      <w:tblPr>
        <w:tblW w:w="10278" w:type="dxa"/>
        <w:jc w:val="start"/>
        <w:tblInd w:w="0" w:type="dxa"/>
        <w:tblLayout w:type="fixed"/>
        <w:tblCellMar>
          <w:top w:w="0" w:type="dxa"/>
          <w:start w:w="108" w:type="dxa"/>
          <w:bottom w:w="0" w:type="dxa"/>
          <w:end w:w="108" w:type="dxa"/>
        </w:tblCellMar>
      </w:tblPr>
      <w:tblGrid>
        <w:gridCol w:w="4788"/>
        <w:gridCol w:w="5490"/>
      </w:tblGrid>
      <w:tr>
        <w:trPr/>
        <w:tc>
          <w:tcPr>
            <w:tcW w:w="4788" w:type="dxa"/>
            <w:tcBorders/>
          </w:tcPr>
          <w:p>
            <w:pPr>
              <w:pStyle w:val="Normal"/>
              <w:ind w:end="-720"/>
              <w:jc w:val="both"/>
              <w:rPr>
                <w:b/>
                <w:sz w:val="22"/>
              </w:rPr>
            </w:pPr>
            <w:r>
              <w:rPr>
                <w:b/>
                <w:sz w:val="22"/>
              </w:rPr>
              <w:t>Address for Notices to ECC:</w:t>
            </w:r>
          </w:p>
        </w:tc>
        <w:tc>
          <w:tcPr>
            <w:tcW w:w="5490" w:type="dxa"/>
            <w:tcBorders/>
          </w:tcPr>
          <w:p>
            <w:pPr>
              <w:pStyle w:val="Normal"/>
              <w:ind w:end="-720"/>
              <w:jc w:val="both"/>
              <w:rPr>
                <w:b/>
                <w:sz w:val="22"/>
              </w:rPr>
            </w:pPr>
            <w:r>
              <w:rPr>
                <w:b/>
                <w:sz w:val="22"/>
              </w:rPr>
              <w:t>Payment Account Information for ECC:</w:t>
            </w:r>
          </w:p>
        </w:tc>
      </w:tr>
      <w:tr>
        <w:trPr/>
        <w:tc>
          <w:tcPr>
            <w:tcW w:w="4788" w:type="dxa"/>
            <w:tcBorders/>
          </w:tcPr>
          <w:p>
            <w:pPr>
              <w:pStyle w:val="Normal"/>
              <w:snapToGrid w:val="false"/>
              <w:ind w:end="-720"/>
              <w:jc w:val="both"/>
              <w:rPr>
                <w:b/>
                <w:sz w:val="22"/>
              </w:rPr>
            </w:pPr>
            <w:r>
              <w:rPr>
                <w:b/>
                <w:sz w:val="22"/>
              </w:rPr>
            </w:r>
          </w:p>
        </w:tc>
        <w:tc>
          <w:tcPr>
            <w:tcW w:w="5490" w:type="dxa"/>
            <w:tcBorders/>
          </w:tcPr>
          <w:p>
            <w:pPr>
              <w:pStyle w:val="Normal"/>
              <w:snapToGrid w:val="false"/>
              <w:ind w:end="-720"/>
              <w:jc w:val="both"/>
              <w:rPr>
                <w:b/>
                <w:sz w:val="22"/>
              </w:rPr>
            </w:pPr>
            <w:r>
              <w:rPr>
                <w:b/>
                <w:sz w:val="22"/>
              </w:rPr>
            </w:r>
          </w:p>
        </w:tc>
      </w:tr>
      <w:tr>
        <w:trPr/>
        <w:tc>
          <w:tcPr>
            <w:tcW w:w="4788" w:type="dxa"/>
            <w:tcBorders/>
          </w:tcPr>
          <w:p>
            <w:pPr>
              <w:pStyle w:val="Normal"/>
              <w:ind w:end="-720"/>
              <w:jc w:val="both"/>
              <w:rPr>
                <w:sz w:val="22"/>
              </w:rPr>
            </w:pPr>
            <w:r>
              <w:rPr>
                <w:sz w:val="22"/>
              </w:rPr>
              <w:t>3500 Canterra Tower</w:t>
            </w:r>
          </w:p>
          <w:p>
            <w:pPr>
              <w:pStyle w:val="Normal"/>
              <w:ind w:end="-720"/>
              <w:jc w:val="both"/>
              <w:rPr/>
            </w:pPr>
            <w:r>
              <w:rPr>
                <w:sz w:val="22"/>
              </w:rPr>
              <w:t>400, 3</w:t>
            </w:r>
            <w:r>
              <w:rPr>
                <w:sz w:val="22"/>
                <w:vertAlign w:val="superscript"/>
              </w:rPr>
              <w:t>rd</w:t>
            </w:r>
            <w:r>
              <w:rPr>
                <w:sz w:val="22"/>
              </w:rPr>
              <w:t xml:space="preserve"> Avenue SW</w:t>
            </w:r>
          </w:p>
          <w:p>
            <w:pPr>
              <w:pStyle w:val="Normal"/>
              <w:ind w:end="-720"/>
              <w:jc w:val="both"/>
              <w:rPr>
                <w:sz w:val="22"/>
              </w:rPr>
            </w:pPr>
            <w:r>
              <w:rPr>
                <w:sz w:val="22"/>
              </w:rPr>
              <w:t>Calgary, AB  T2P 4H2</w:t>
            </w:r>
          </w:p>
          <w:p>
            <w:pPr>
              <w:pStyle w:val="Normal"/>
              <w:ind w:end="-720"/>
              <w:jc w:val="both"/>
              <w:rPr>
                <w:sz w:val="22"/>
              </w:rPr>
            </w:pPr>
            <w:r>
              <w:rPr>
                <w:sz w:val="22"/>
              </w:rPr>
              <w:t>Attention:  Director, Documentation Department</w:t>
            </w:r>
          </w:p>
          <w:p>
            <w:pPr>
              <w:pStyle w:val="Normal"/>
              <w:ind w:end="-720"/>
              <w:jc w:val="both"/>
              <w:rPr>
                <w:sz w:val="22"/>
              </w:rPr>
            </w:pPr>
            <w:r>
              <w:rPr>
                <w:sz w:val="22"/>
              </w:rPr>
            </w:r>
          </w:p>
          <w:p>
            <w:pPr>
              <w:pStyle w:val="Normal"/>
              <w:ind w:end="-720"/>
              <w:jc w:val="both"/>
              <w:rPr>
                <w:sz w:val="22"/>
              </w:rPr>
            </w:pPr>
            <w:r>
              <w:rPr>
                <w:sz w:val="22"/>
              </w:rPr>
              <w:t>Fax:  (403) 974-6706</w:t>
            </w:r>
          </w:p>
          <w:p>
            <w:pPr>
              <w:pStyle w:val="Normal"/>
              <w:ind w:end="-720"/>
              <w:jc w:val="both"/>
              <w:rPr>
                <w:sz w:val="22"/>
              </w:rPr>
            </w:pPr>
            <w:r>
              <w:rPr>
                <w:sz w:val="22"/>
              </w:rPr>
              <w:t>Phone:  (403) 974-6700</w:t>
            </w:r>
          </w:p>
        </w:tc>
        <w:tc>
          <w:tcPr>
            <w:tcW w:w="5490" w:type="dxa"/>
            <w:tcBorders/>
          </w:tcPr>
          <w:p>
            <w:pPr>
              <w:pStyle w:val="Normal"/>
              <w:ind w:end="-720"/>
              <w:jc w:val="both"/>
              <w:rPr>
                <w:sz w:val="22"/>
              </w:rPr>
            </w:pPr>
            <w:r>
              <w:rPr>
                <w:sz w:val="22"/>
              </w:rPr>
              <w:t>See Invoice for Wire Instructions</w:t>
            </w:r>
          </w:p>
        </w:tc>
      </w:tr>
      <w:tr>
        <w:trPr/>
        <w:tc>
          <w:tcPr>
            <w:tcW w:w="4788" w:type="dxa"/>
            <w:tcBorders/>
          </w:tcPr>
          <w:p>
            <w:pPr>
              <w:pStyle w:val="Normal"/>
              <w:snapToGrid w:val="false"/>
              <w:ind w:end="-720"/>
              <w:jc w:val="both"/>
              <w:rPr>
                <w:b/>
                <w:sz w:val="22"/>
              </w:rPr>
            </w:pPr>
            <w:r>
              <w:rPr>
                <w:b/>
                <w:sz w:val="22"/>
              </w:rPr>
            </w:r>
          </w:p>
        </w:tc>
        <w:tc>
          <w:tcPr>
            <w:tcW w:w="5490" w:type="dxa"/>
            <w:tcBorders/>
          </w:tcPr>
          <w:p>
            <w:pPr>
              <w:pStyle w:val="Normal"/>
              <w:snapToGrid w:val="false"/>
              <w:ind w:end="-720"/>
              <w:jc w:val="both"/>
              <w:rPr>
                <w:sz w:val="22"/>
              </w:rPr>
            </w:pPr>
            <w:r>
              <w:rPr>
                <w:sz w:val="22"/>
              </w:rPr>
            </w:r>
          </w:p>
        </w:tc>
      </w:tr>
      <w:tr>
        <w:trPr/>
        <w:tc>
          <w:tcPr>
            <w:tcW w:w="10278" w:type="dxa"/>
            <w:gridSpan w:val="2"/>
            <w:tcBorders/>
          </w:tcPr>
          <w:p>
            <w:pPr>
              <w:pStyle w:val="Normal"/>
              <w:ind w:end="-720"/>
              <w:jc w:val="both"/>
              <w:rPr>
                <w:sz w:val="22"/>
              </w:rPr>
            </w:pPr>
            <w:r>
              <w:rPr>
                <w:sz w:val="22"/>
              </w:rPr>
              <w:t>With a copy of any notice given pursuant to Section 3 or 4 or Annex A or Annex B, if any to:</w:t>
            </w:r>
          </w:p>
        </w:tc>
      </w:tr>
      <w:tr>
        <w:trPr/>
        <w:tc>
          <w:tcPr>
            <w:tcW w:w="4788" w:type="dxa"/>
            <w:tcBorders/>
          </w:tcPr>
          <w:p>
            <w:pPr>
              <w:pStyle w:val="Normal"/>
              <w:snapToGrid w:val="false"/>
              <w:ind w:end="-720"/>
              <w:jc w:val="both"/>
              <w:rPr>
                <w:b/>
                <w:sz w:val="22"/>
              </w:rPr>
            </w:pPr>
            <w:r>
              <w:rPr>
                <w:b/>
                <w:sz w:val="22"/>
              </w:rPr>
            </w:r>
          </w:p>
        </w:tc>
        <w:tc>
          <w:tcPr>
            <w:tcW w:w="5490" w:type="dxa"/>
            <w:tcBorders/>
          </w:tcPr>
          <w:p>
            <w:pPr>
              <w:pStyle w:val="Normal"/>
              <w:snapToGrid w:val="false"/>
              <w:ind w:end="-720"/>
              <w:jc w:val="both"/>
              <w:rPr>
                <w:sz w:val="22"/>
              </w:rPr>
            </w:pPr>
            <w:r>
              <w:rPr>
                <w:sz w:val="22"/>
              </w:rPr>
            </w:r>
          </w:p>
        </w:tc>
      </w:tr>
      <w:tr>
        <w:trPr/>
        <w:tc>
          <w:tcPr>
            <w:tcW w:w="4788" w:type="dxa"/>
            <w:tcBorders/>
          </w:tcPr>
          <w:p>
            <w:pPr>
              <w:pStyle w:val="Normal"/>
              <w:ind w:end="-720"/>
              <w:jc w:val="both"/>
              <w:rPr/>
            </w:pPr>
            <w:r>
              <w:rPr>
                <w:sz w:val="22"/>
              </w:rPr>
              <w:t xml:space="preserve">1400 Smith Street                                                </w:t>
            </w:r>
            <w:r>
              <w:rPr>
                <w:sz w:val="22"/>
                <w:u w:val="single"/>
              </w:rPr>
              <w:t>and</w:t>
            </w:r>
          </w:p>
          <w:p>
            <w:pPr>
              <w:pStyle w:val="Normal"/>
              <w:ind w:end="-720"/>
              <w:jc w:val="both"/>
              <w:rPr>
                <w:sz w:val="22"/>
              </w:rPr>
            </w:pPr>
            <w:r>
              <w:rPr>
                <w:sz w:val="22"/>
              </w:rPr>
              <w:t>Houston, Texas 77002</w:t>
            </w:r>
          </w:p>
          <w:p>
            <w:pPr>
              <w:pStyle w:val="Normal"/>
              <w:ind w:end="-720"/>
              <w:jc w:val="both"/>
              <w:rPr>
                <w:sz w:val="22"/>
              </w:rPr>
            </w:pPr>
            <w:r>
              <w:rPr>
                <w:sz w:val="22"/>
              </w:rPr>
              <w:t>Attn:  Assistant General Counsel, Trading Group</w:t>
            </w:r>
          </w:p>
          <w:p>
            <w:pPr>
              <w:pStyle w:val="Normal"/>
              <w:ind w:end="-720"/>
              <w:jc w:val="both"/>
              <w:rPr>
                <w:sz w:val="22"/>
              </w:rPr>
            </w:pPr>
            <w:r>
              <w:rPr>
                <w:sz w:val="22"/>
              </w:rPr>
              <w:t>Fax:  (713) 646-4818</w:t>
            </w:r>
          </w:p>
        </w:tc>
        <w:tc>
          <w:tcPr>
            <w:tcW w:w="5490" w:type="dxa"/>
            <w:tcBorders/>
          </w:tcPr>
          <w:p>
            <w:pPr>
              <w:pStyle w:val="Normal"/>
              <w:ind w:end="-720"/>
              <w:jc w:val="both"/>
              <w:rPr/>
            </w:pPr>
            <w:r>
              <w:rPr>
                <w:sz w:val="22"/>
              </w:rPr>
              <w:t>3500 Canterra Tower, 400 – 3</w:t>
            </w:r>
            <w:r>
              <w:rPr>
                <w:sz w:val="22"/>
                <w:vertAlign w:val="superscript"/>
              </w:rPr>
              <w:t>rd</w:t>
            </w:r>
            <w:r>
              <w:rPr>
                <w:sz w:val="22"/>
              </w:rPr>
              <w:t xml:space="preserve"> Avenue SW</w:t>
            </w:r>
          </w:p>
          <w:p>
            <w:pPr>
              <w:pStyle w:val="Normal"/>
              <w:ind w:end="-720"/>
              <w:jc w:val="both"/>
              <w:rPr>
                <w:sz w:val="22"/>
              </w:rPr>
            </w:pPr>
            <w:r>
              <w:rPr>
                <w:sz w:val="22"/>
              </w:rPr>
              <w:t>Calgary, AB  T2P 4H2</w:t>
            </w:r>
          </w:p>
          <w:p>
            <w:pPr>
              <w:pStyle w:val="Normal"/>
              <w:ind w:end="-720"/>
              <w:jc w:val="both"/>
              <w:rPr>
                <w:sz w:val="22"/>
              </w:rPr>
            </w:pPr>
            <w:r>
              <w:rPr>
                <w:sz w:val="22"/>
              </w:rPr>
              <w:t>Attn:  Assistant General Counsel</w:t>
            </w:r>
          </w:p>
          <w:p>
            <w:pPr>
              <w:pStyle w:val="Normal"/>
              <w:ind w:end="-720"/>
              <w:jc w:val="both"/>
              <w:rPr>
                <w:sz w:val="22"/>
              </w:rPr>
            </w:pPr>
            <w:r>
              <w:rPr>
                <w:sz w:val="22"/>
              </w:rPr>
              <w:t>Fax:  (403) 974-6707</w:t>
            </w:r>
          </w:p>
        </w:tc>
      </w:tr>
      <w:tr>
        <w:trPr/>
        <w:tc>
          <w:tcPr>
            <w:tcW w:w="4788" w:type="dxa"/>
            <w:tcBorders/>
          </w:tcPr>
          <w:p>
            <w:pPr>
              <w:pStyle w:val="Normal"/>
              <w:snapToGrid w:val="false"/>
              <w:ind w:end="-720"/>
              <w:jc w:val="both"/>
              <w:rPr>
                <w:b/>
                <w:sz w:val="22"/>
              </w:rPr>
            </w:pPr>
            <w:r>
              <w:rPr>
                <w:b/>
                <w:sz w:val="22"/>
              </w:rPr>
            </w:r>
          </w:p>
        </w:tc>
        <w:tc>
          <w:tcPr>
            <w:tcW w:w="5490" w:type="dxa"/>
            <w:tcBorders/>
          </w:tcPr>
          <w:p>
            <w:pPr>
              <w:pStyle w:val="Normal"/>
              <w:snapToGrid w:val="false"/>
              <w:ind w:end="-720"/>
              <w:jc w:val="both"/>
              <w:rPr>
                <w:sz w:val="22"/>
              </w:rPr>
            </w:pPr>
            <w:r>
              <w:rPr>
                <w:sz w:val="22"/>
              </w:rPr>
            </w:r>
          </w:p>
        </w:tc>
      </w:tr>
      <w:tr>
        <w:trPr/>
        <w:tc>
          <w:tcPr>
            <w:tcW w:w="4788" w:type="dxa"/>
            <w:tcBorders/>
          </w:tcPr>
          <w:p>
            <w:pPr>
              <w:pStyle w:val="Normal"/>
              <w:ind w:end="-720"/>
              <w:jc w:val="both"/>
              <w:rPr>
                <w:b/>
                <w:sz w:val="22"/>
                <w:u w:val="single"/>
              </w:rPr>
            </w:pPr>
            <w:r>
              <w:rPr>
                <w:b/>
                <w:sz w:val="22"/>
                <w:u w:val="single"/>
              </w:rPr>
              <w:t>Address for Notices to Counterparty:</w:t>
            </w:r>
          </w:p>
        </w:tc>
        <w:tc>
          <w:tcPr>
            <w:tcW w:w="5490" w:type="dxa"/>
            <w:tcBorders/>
          </w:tcPr>
          <w:p>
            <w:pPr>
              <w:pStyle w:val="Normal"/>
              <w:ind w:end="-720"/>
              <w:jc w:val="both"/>
              <w:rPr>
                <w:b/>
                <w:sz w:val="22"/>
                <w:u w:val="single"/>
              </w:rPr>
            </w:pPr>
            <w:r>
              <w:rPr>
                <w:b/>
                <w:sz w:val="22"/>
                <w:u w:val="single"/>
              </w:rPr>
              <w:t>Payment Account Information for Counterparty:</w:t>
            </w:r>
          </w:p>
        </w:tc>
      </w:tr>
      <w:tr>
        <w:trPr/>
        <w:tc>
          <w:tcPr>
            <w:tcW w:w="4788" w:type="dxa"/>
            <w:tcBorders/>
          </w:tcPr>
          <w:p>
            <w:pPr>
              <w:pStyle w:val="Normal"/>
              <w:snapToGrid w:val="false"/>
              <w:ind w:end="-720"/>
              <w:jc w:val="both"/>
              <w:rPr>
                <w:b/>
                <w:sz w:val="22"/>
                <w:u w:val="single"/>
              </w:rPr>
            </w:pPr>
            <w:r>
              <w:rPr>
                <w:b/>
                <w:sz w:val="22"/>
                <w:u w:val="single"/>
              </w:rPr>
            </w:r>
          </w:p>
        </w:tc>
        <w:tc>
          <w:tcPr>
            <w:tcW w:w="5490" w:type="dxa"/>
            <w:tcBorders/>
          </w:tcPr>
          <w:p>
            <w:pPr>
              <w:pStyle w:val="Normal"/>
              <w:snapToGrid w:val="false"/>
              <w:ind w:end="-720"/>
              <w:jc w:val="both"/>
              <w:rPr>
                <w:b/>
                <w:sz w:val="22"/>
                <w:u w:val="single"/>
              </w:rPr>
            </w:pPr>
            <w:r>
              <w:rPr>
                <w:b/>
                <w:sz w:val="22"/>
                <w:u w:val="single"/>
              </w:rPr>
            </w:r>
          </w:p>
        </w:tc>
      </w:tr>
      <w:tr>
        <w:trPr/>
        <w:tc>
          <w:tcPr>
            <w:tcW w:w="4788" w:type="dxa"/>
            <w:tcBorders/>
          </w:tcPr>
          <w:p>
            <w:pPr>
              <w:pStyle w:val="Normal"/>
              <w:ind w:end="-720"/>
              <w:jc w:val="both"/>
              <w:rPr/>
            </w:pPr>
            <w:r>
              <w:rPr>
                <w:sz w:val="22"/>
              </w:rPr>
              <w:t xml:space="preserve">Address:  </w:t>
            </w:r>
            <w:r>
              <w:rPr>
                <w:sz w:val="22"/>
                <w:u w:val="single"/>
              </w:rPr>
              <w:tab/>
              <w:tab/>
              <w:tab/>
              <w:tab/>
              <w:tab/>
            </w:r>
          </w:p>
        </w:tc>
        <w:tc>
          <w:tcPr>
            <w:tcW w:w="5490" w:type="dxa"/>
            <w:tcBorders/>
          </w:tcPr>
          <w:p>
            <w:pPr>
              <w:pStyle w:val="Normal"/>
              <w:ind w:end="-720"/>
              <w:jc w:val="both"/>
              <w:rPr>
                <w:sz w:val="22"/>
                <w:u w:val="single"/>
              </w:rPr>
            </w:pPr>
            <w:r>
              <w:rPr>
                <w:sz w:val="22"/>
                <w:u w:val="single"/>
              </w:rPr>
              <w:tab/>
              <w:tab/>
              <w:tab/>
              <w:tab/>
              <w:tab/>
              <w:tab/>
              <w:tab/>
            </w:r>
          </w:p>
        </w:tc>
      </w:tr>
      <w:tr>
        <w:trPr/>
        <w:tc>
          <w:tcPr>
            <w:tcW w:w="4788" w:type="dxa"/>
            <w:tcBorders/>
          </w:tcPr>
          <w:p>
            <w:pPr>
              <w:pStyle w:val="Normal"/>
              <w:ind w:end="-720"/>
              <w:jc w:val="both"/>
              <w:rPr>
                <w:sz w:val="22"/>
                <w:u w:val="single"/>
              </w:rPr>
            </w:pPr>
            <w:r>
              <w:rPr>
                <w:sz w:val="22"/>
                <w:u w:val="single"/>
              </w:rPr>
              <w:tab/>
              <w:tab/>
              <w:tab/>
              <w:tab/>
              <w:tab/>
              <w:tab/>
            </w:r>
          </w:p>
        </w:tc>
        <w:tc>
          <w:tcPr>
            <w:tcW w:w="5490" w:type="dxa"/>
            <w:tcBorders/>
          </w:tcPr>
          <w:p>
            <w:pPr>
              <w:pStyle w:val="Normal"/>
              <w:ind w:end="-720"/>
              <w:jc w:val="both"/>
              <w:rPr>
                <w:sz w:val="22"/>
                <w:u w:val="single"/>
              </w:rPr>
            </w:pPr>
            <w:r>
              <w:rPr>
                <w:sz w:val="22"/>
                <w:u w:val="single"/>
              </w:rPr>
              <w:tab/>
              <w:tab/>
              <w:tab/>
              <w:tab/>
              <w:tab/>
              <w:tab/>
              <w:tab/>
            </w:r>
          </w:p>
        </w:tc>
      </w:tr>
      <w:tr>
        <w:trPr/>
        <w:tc>
          <w:tcPr>
            <w:tcW w:w="4788" w:type="dxa"/>
            <w:tcBorders/>
          </w:tcPr>
          <w:p>
            <w:pPr>
              <w:pStyle w:val="Normal"/>
              <w:ind w:end="-720"/>
              <w:jc w:val="both"/>
              <w:rPr>
                <w:sz w:val="22"/>
                <w:u w:val="single"/>
              </w:rPr>
            </w:pPr>
            <w:r>
              <w:rPr>
                <w:sz w:val="22"/>
                <w:u w:val="single"/>
              </w:rPr>
              <w:tab/>
              <w:tab/>
              <w:tab/>
              <w:tab/>
              <w:tab/>
              <w:tab/>
            </w:r>
          </w:p>
        </w:tc>
        <w:tc>
          <w:tcPr>
            <w:tcW w:w="5490" w:type="dxa"/>
            <w:tcBorders/>
          </w:tcPr>
          <w:p>
            <w:pPr>
              <w:pStyle w:val="Normal"/>
              <w:ind w:end="-720"/>
              <w:jc w:val="both"/>
              <w:rPr>
                <w:sz w:val="22"/>
                <w:u w:val="single"/>
              </w:rPr>
            </w:pPr>
            <w:r>
              <w:rPr>
                <w:sz w:val="22"/>
                <w:u w:val="single"/>
              </w:rPr>
              <w:tab/>
              <w:tab/>
              <w:tab/>
              <w:tab/>
              <w:tab/>
              <w:tab/>
              <w:tab/>
            </w:r>
          </w:p>
        </w:tc>
      </w:tr>
      <w:tr>
        <w:trPr/>
        <w:tc>
          <w:tcPr>
            <w:tcW w:w="4788" w:type="dxa"/>
            <w:tcBorders/>
          </w:tcPr>
          <w:p>
            <w:pPr>
              <w:pStyle w:val="Normal"/>
              <w:ind w:end="-720"/>
              <w:jc w:val="both"/>
              <w:rPr/>
            </w:pPr>
            <w:r>
              <w:rPr>
                <w:sz w:val="22"/>
              </w:rPr>
              <w:t xml:space="preserve">Attention:  </w:t>
            </w:r>
            <w:r>
              <w:rPr>
                <w:sz w:val="22"/>
                <w:u w:val="single"/>
              </w:rPr>
              <w:tab/>
              <w:tab/>
              <w:tab/>
              <w:tab/>
              <w:tab/>
            </w:r>
          </w:p>
        </w:tc>
        <w:tc>
          <w:tcPr>
            <w:tcW w:w="5490" w:type="dxa"/>
            <w:tcBorders/>
          </w:tcPr>
          <w:p>
            <w:pPr>
              <w:pStyle w:val="Normal"/>
              <w:ind w:end="-720"/>
              <w:jc w:val="both"/>
              <w:rPr>
                <w:sz w:val="22"/>
                <w:u w:val="single"/>
              </w:rPr>
            </w:pPr>
            <w:r>
              <w:rPr>
                <w:sz w:val="22"/>
                <w:u w:val="single"/>
              </w:rPr>
              <w:tab/>
              <w:tab/>
              <w:tab/>
              <w:tab/>
              <w:tab/>
              <w:tab/>
              <w:tab/>
            </w:r>
          </w:p>
        </w:tc>
      </w:tr>
      <w:tr>
        <w:trPr/>
        <w:tc>
          <w:tcPr>
            <w:tcW w:w="4788" w:type="dxa"/>
            <w:tcBorders/>
          </w:tcPr>
          <w:p>
            <w:pPr>
              <w:pStyle w:val="Normal"/>
              <w:ind w:end="-720"/>
              <w:jc w:val="both"/>
              <w:rPr/>
            </w:pPr>
            <w:r>
              <w:rPr>
                <w:sz w:val="22"/>
              </w:rPr>
              <w:t xml:space="preserve">Fax:  </w:t>
            </w:r>
            <w:r>
              <w:rPr>
                <w:sz w:val="22"/>
                <w:u w:val="single"/>
              </w:rPr>
              <w:tab/>
              <w:tab/>
              <w:tab/>
              <w:tab/>
              <w:tab/>
              <w:tab/>
            </w:r>
          </w:p>
        </w:tc>
        <w:tc>
          <w:tcPr>
            <w:tcW w:w="5490" w:type="dxa"/>
            <w:tcBorders/>
          </w:tcPr>
          <w:p>
            <w:pPr>
              <w:pStyle w:val="Normal"/>
              <w:ind w:end="-720"/>
              <w:jc w:val="both"/>
              <w:rPr>
                <w:sz w:val="22"/>
                <w:u w:val="single"/>
              </w:rPr>
            </w:pPr>
            <w:r>
              <w:rPr>
                <w:sz w:val="22"/>
                <w:u w:val="single"/>
              </w:rPr>
              <w:tab/>
              <w:tab/>
              <w:tab/>
              <w:tab/>
              <w:tab/>
              <w:tab/>
              <w:tab/>
            </w:r>
          </w:p>
        </w:tc>
      </w:tr>
      <w:tr>
        <w:trPr/>
        <w:tc>
          <w:tcPr>
            <w:tcW w:w="4788" w:type="dxa"/>
            <w:tcBorders/>
          </w:tcPr>
          <w:p>
            <w:pPr>
              <w:pStyle w:val="Normal"/>
              <w:ind w:end="-720"/>
              <w:jc w:val="both"/>
              <w:rPr/>
            </w:pPr>
            <w:r>
              <w:rPr>
                <w:sz w:val="22"/>
              </w:rPr>
              <w:t xml:space="preserve">Phone:  </w:t>
            </w:r>
            <w:r>
              <w:rPr>
                <w:sz w:val="22"/>
                <w:u w:val="single"/>
              </w:rPr>
              <w:tab/>
              <w:tab/>
              <w:tab/>
              <w:tab/>
              <w:tab/>
            </w:r>
          </w:p>
        </w:tc>
        <w:tc>
          <w:tcPr>
            <w:tcW w:w="5490" w:type="dxa"/>
            <w:tcBorders/>
          </w:tcPr>
          <w:p>
            <w:pPr>
              <w:pStyle w:val="Normal"/>
              <w:ind w:end="-720"/>
              <w:jc w:val="both"/>
              <w:rPr>
                <w:sz w:val="22"/>
                <w:u w:val="single"/>
              </w:rPr>
            </w:pPr>
            <w:r>
              <w:rPr>
                <w:sz w:val="22"/>
                <w:u w:val="single"/>
              </w:rPr>
              <w:tab/>
              <w:tab/>
              <w:tab/>
              <w:tab/>
              <w:tab/>
              <w:tab/>
              <w:tab/>
            </w:r>
          </w:p>
        </w:tc>
      </w:tr>
    </w:tbl>
    <w:p>
      <w:pPr>
        <w:pStyle w:val="Normal"/>
        <w:ind w:end="-720"/>
        <w:jc w:val="both"/>
        <w:rPr>
          <w:b/>
          <w:sz w:val="22"/>
        </w:rPr>
      </w:pPr>
      <w:r>
        <w:rPr>
          <w:b/>
          <w:sz w:val="22"/>
        </w:rPr>
      </w:r>
    </w:p>
    <w:p>
      <w:pPr>
        <w:pStyle w:val="BodyText2"/>
        <w:ind w:end="0"/>
        <w:rPr/>
      </w:pPr>
      <w:r>
        <w:rPr/>
        <w:t>COUNTERPARTY:  PLEASE PROVIDE ABOVE REQUESTED INFORMATION IF NOT PROVIDED PREVIOUSLY OR IF CHANGES HAVE OCCURED</w:t>
      </w:r>
    </w:p>
    <w:p>
      <w:pPr>
        <w:sectPr>
          <w:headerReference w:type="default" r:id="rId3"/>
          <w:footerReference w:type="default" r:id="rId4"/>
          <w:type w:val="nextPage"/>
          <w:pgSz w:w="12240" w:h="15840"/>
          <w:pgMar w:left="1080" w:right="900" w:gutter="0" w:header="720" w:top="864" w:footer="720" w:bottom="864"/>
          <w:pgNumType w:fmt="decimal"/>
          <w:formProt w:val="false"/>
          <w:textDirection w:val="lrTb"/>
          <w:docGrid w:type="default" w:linePitch="360" w:charSpace="0"/>
        </w:sectPr>
      </w:pP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pPr>
      <w:r>
        <w:rPr/>
        <w:tab/>
      </w:r>
    </w:p>
    <w:sectPr>
      <w:type w:val="continuous"/>
      <w:pgSz w:w="12240" w:h="15840"/>
      <w:pgMar w:left="1440" w:right="1440" w:gutter="0" w:header="720" w:top="864" w:footer="720" w:bottom="864"/>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50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8"/>
      </w:rPr>
    </w:pPr>
    <w:r>
      <w:rPr>
        <w:sz w:val="18"/>
      </w:rPr>
      <w:tab/>
      <w:tab/>
      <w:t xml:space="preserve">Deal No. </w:t>
    </w:r>
    <w:r>
      <w:rPr>
        <w:sz w:val="18"/>
      </w:rPr>
      <w:fldChar w:fldCharType="begin"/>
    </w:r>
    <w:r>
      <w:rPr>
        <w:sz w:val="18"/>
      </w:rPr>
      <w:instrText xml:space="preserve"> TITLE </w:instrText>
    </w:r>
    <w:r>
      <w:rPr>
        <w:sz w:val="18"/>
      </w:rPr>
      <w:fldChar w:fldCharType="separate"/>
    </w:r>
    <w:r>
      <w:rPr>
        <w:sz w:val="18"/>
      </w:rPr>
      <w:t xml:space="preserve"> </w:t>
      <w:tab/>
    </w:r>
    <w:r>
      <w:rPr>
        <w:sz w:val="18"/>
      </w:rPr>
      <w:fldChar w:fldCharType="end"/>
    </w:r>
  </w:p>
  <w:p>
    <w:pPr>
      <w:pStyle w:val="Header"/>
      <w:jc w:val="center"/>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2">
    <w:name w:val="heading 2"/>
    <w:basedOn w:val="Normal"/>
    <w:next w:val="Normal"/>
    <w:qFormat/>
    <w:pPr>
      <w:keepNext w:val="true"/>
      <w:numPr>
        <w:ilvl w:val="1"/>
        <w:numId w:val="1"/>
      </w:numPr>
      <w:spacing w:before="240" w:after="60"/>
      <w:outlineLvl w:val="1"/>
    </w:pPr>
    <w:rPr>
      <w:rFonts w:ascii="Helvetica" w:hAnsi="Helvetica" w:cs="Helvetica"/>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lineRule="auto" w:line="480"/>
      <w:jc w:val="center"/>
    </w:pPr>
    <w:rPr>
      <w:rFonts w:ascii="Arial Narrow" w:hAnsi="Arial Narrow" w:cs="Arial Narrow"/>
      <w:b/>
      <w:sz w:val="18"/>
      <w:u w:val="single"/>
    </w:rPr>
  </w:style>
  <w:style w:type="paragraph" w:styleId="BodyText">
    <w:name w:val="Body Text"/>
    <w:basedOn w:val="Normal"/>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firstLine="720" w:start="720" w:end="0"/>
      <w:jc w:val="both"/>
    </w:pPr>
    <w:rPr>
      <w:sz w:val="22"/>
    </w:rPr>
  </w:style>
  <w:style w:type="paragraph" w:styleId="BodyText2">
    <w:name w:val="Body Text 2"/>
    <w:basedOn w:val="Normal"/>
    <w:qFormat/>
    <w:pPr>
      <w:ind w:hanging="0" w:start="0" w:end="-720"/>
      <w:jc w:val="both"/>
    </w:pPr>
    <w:rPr>
      <w:b/>
      <w:sz w:val="22"/>
    </w:rPr>
  </w:style>
  <w:style w:type="paragraph" w:styleId="BodyText3">
    <w:name w:val="Body Text 3"/>
    <w:basedOn w:val="Normal"/>
    <w:qFormat/>
    <w:pPr>
      <w:jc w:val="both"/>
    </w:pPr>
    <w:rPr>
      <w:color w:val="000000"/>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2001-10-15T13:56:00Z</dcterms:created>
  <dc:creator>ECT</dc:creator>
  <dc:description/>
  <dc:language>en-CA</dc:language>
  <cp:lastModifiedBy>s_mcrouch</cp:lastModifiedBy>
  <dcterms:modified xsi:type="dcterms:W3CDTF">2001-10-15T13:56:00Z</dcterms:modified>
  <cp:revision>2</cp:revision>
  <dc:subject/>
  <dc:title> 	</dc:title>
</cp:coreProperties>
</file>