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July 3,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Power Pipeline Partners L.P.</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10000 Memorial Drive</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Suite 200</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Houston, TX 77024-3409</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Power Pipeline Partners L.P.</w:t>
      </w:r>
      <w:r>
        <w:rPr>
          <w:rFonts w:cs="Times New Roman" w:ascii="Times New Roman" w:hAnsi="Times New Roman"/>
          <w:sz w:val="20"/>
        </w:rPr>
        <w:t xml:space="preserve"> ("</w:t>
      </w:r>
      <w:r>
        <w:rPr>
          <w:rFonts w:cs="Times New Roman" w:ascii="Times New Roman" w:hAnsi="Times New Roman"/>
          <w:sz w:val="20"/>
          <w:u w:val="single"/>
        </w:rPr>
        <w:t>PPP</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w:t>
      </w:r>
      <w:r>
        <w:rPr>
          <w:rFonts w:cs="Times New Roman" w:ascii="Times New Roman" w:hAnsi="Times New Roman"/>
          <w:i/>
          <w:iCs/>
          <w:sz w:val="20"/>
        </w:rPr>
        <w:t>[compression project]</w:t>
      </w:r>
      <w:r>
        <w:rPr>
          <w:rFonts w:cs="Times New Roman" w:ascii="Times New Roman" w:hAnsi="Times New Roman"/>
          <w:sz w:val="20"/>
        </w:rPr>
        <w:t xml:space="preserve"> to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PPP to assess and potentially develop commercial transactions, and as a condition to furnishing the information as set forth above, ECS and PPP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PPP and ECS do hereby acknowledge and agree that neither PPP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PPP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PPP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(1) years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POWER PIPELINE PARTNERS, L.P.</w:t>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By ______________________________</w:t>
      </w:r>
    </w:p>
    <w:p>
      <w:pPr>
        <w:pStyle w:val="Normal"/>
        <w:keepNext w:val="true"/>
        <w:ind w:end="720"/>
        <w:jc w:val="both"/>
        <w:rPr>
          <w:rFonts w:ascii="Times New Roman" w:hAnsi="Times New Roman" w:cs="Times New Roman"/>
          <w:sz w:val="20"/>
        </w:rPr>
      </w:pPr>
      <w:r>
        <w:rPr>
          <w:rFonts w:cs="Times New Roman" w:ascii="Times New Roman" w:hAnsi="Times New Roman"/>
          <w:color w:val="000000"/>
          <w:sz w:val="20"/>
        </w:rPr>
        <w:t>Its General Partner</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/mnt/main-storage/datasets/enron-docs/doc/PowerPipelineCA.doc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2001-07-03T17:58:00Z</dcterms:created>
  <dc:creator>ECT</dc:creator>
  <dc:description/>
  <dc:language>en-CA</dc:language>
  <cp:lastModifiedBy>gnemec</cp:lastModifiedBy>
  <cp:lastPrinted>2001-02-13T09:54:00Z</cp:lastPrinted>
  <dcterms:modified xsi:type="dcterms:W3CDTF">2001-07-03T19:52:00Z</dcterms:modified>
  <cp:revision>4</cp:revision>
  <dc:subject/>
  <dc:title>Reciprocal Confidentiality Agreement</dc:title>
</cp:coreProperties>
</file>