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PRICE POSTING AGREEMENT</w:t>
      </w:r>
    </w:p>
    <w:p>
      <w:pPr>
        <w:pStyle w:val="Normal"/>
        <w:jc w:val="both"/>
        <w:rPr>
          <w:b/>
          <w:sz w:val="24"/>
        </w:rPr>
      </w:pPr>
      <w:r>
        <w:rPr>
          <w:b/>
          <w:sz w:val="24"/>
        </w:rPr>
      </w:r>
    </w:p>
    <w:p>
      <w:pPr>
        <w:pStyle w:val="Normal"/>
        <w:jc w:val="both"/>
        <w:rPr>
          <w:b/>
        </w:rPr>
      </w:pPr>
      <w:r>
        <w:rPr>
          <w:b/>
        </w:rPr>
      </w:r>
    </w:p>
    <w:p>
      <w:pPr>
        <w:pStyle w:val="BodyText"/>
        <w:ind w:firstLine="720" w:end="0"/>
        <w:jc w:val="both"/>
        <w:rPr/>
      </w:pPr>
      <w:r>
        <w:rPr/>
        <w:t xml:space="preserve">THIS PRICE POSTING AGREEMENT dated as of _______, 2000 (this </w:t>
      </w:r>
      <w:r>
        <w:rPr>
          <w:i/>
        </w:rPr>
        <w:t>"Agreement"</w:t>
      </w:r>
      <w:r>
        <w:rPr/>
        <w:t>) is by and between Enron Net Works LLC, a Delaware limited liability company (</w:t>
      </w:r>
      <w:r>
        <w:rPr>
          <w:i/>
          <w:iCs/>
        </w:rPr>
        <w:t>"Enron"</w:t>
      </w:r>
      <w:r>
        <w:rPr/>
        <w:t>), which has its principal place of business at 1400 Smith Street, Houston, Texas 77002, and eSpeed, Inc., a Delaware corporation (</w:t>
      </w:r>
      <w:r>
        <w:rPr>
          <w:i/>
        </w:rPr>
        <w:t>"eSpeed"</w:t>
      </w:r>
      <w:r>
        <w:rPr/>
        <w:t>), which has its principal place of business at One World Trade Center, New York, New York 10048.</w:t>
      </w:r>
    </w:p>
    <w:p>
      <w:pPr>
        <w:pStyle w:val="BodyText"/>
        <w:ind w:firstLine="720" w:end="0"/>
        <w:jc w:val="both"/>
        <w:rPr/>
      </w:pPr>
      <w:r>
        <w:rPr/>
        <w:t>WHEREAS, Enron is in the business of the over-the-counter trading of commodities and derivative products, and currently engages in trading activities through the Enron Platform (as defined below); and</w:t>
      </w:r>
    </w:p>
    <w:p>
      <w:pPr>
        <w:pStyle w:val="BodyText"/>
        <w:ind w:firstLine="720" w:end="0"/>
        <w:jc w:val="both"/>
        <w:rPr/>
      </w:pPr>
      <w:r>
        <w:rPr/>
        <w:t xml:space="preserve">WHEREAS, eSpeed is developing one or more partially or fully electronic trading facilities for the over-the-counter trading of commodities and derivative products; and </w:t>
      </w:r>
    </w:p>
    <w:p>
      <w:pPr>
        <w:pStyle w:val="BodyText"/>
        <w:ind w:firstLine="720" w:end="0"/>
        <w:jc w:val="both"/>
        <w:rPr/>
      </w:pPr>
      <w:r>
        <w:rPr/>
        <w:t>WHEREAS, eSpeed is interested in obtaining Enron’s prices for certain commodities and derivative products for the purpose of (i) displaying such prices on trading facilities that it develops and (ii) affording customers of such trading facilities the opportunity to enter into transactions with Enron based upon Enron's prices; and</w:t>
      </w:r>
    </w:p>
    <w:p>
      <w:pPr>
        <w:pStyle w:val="BodyText"/>
        <w:ind w:firstLine="720" w:end="0"/>
        <w:jc w:val="both"/>
        <w:rPr/>
      </w:pPr>
      <w:r>
        <w:rPr/>
        <w:t>WHEREAS, Enron agrees to provide its prices for certain products to eSpeed for the purpose of (i) permitting eSpeed to display such prices on certain trading facilities that eSpeed develops and (ii) affording customers of such trading facilities the opportunity to enter into transactions with Enron based upon Enron's prices, all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u w:val="single"/>
        </w:rPr>
        <w:t>Definitions</w:t>
      </w:r>
      <w:r>
        <w:rPr>
          <w:b/>
        </w:rPr>
        <w:t xml:space="preserve">.  </w:t>
      </w:r>
      <w:r>
        <w:rPr/>
        <w:t>The following terms shall have the meanings ascribed thereto:</w:t>
      </w:r>
    </w:p>
    <w:p>
      <w:pPr>
        <w:pStyle w:val="BodyText"/>
        <w:ind w:firstLine="720" w:end="0"/>
        <w:jc w:val="both"/>
        <w:rPr>
          <w:i/>
          <w:i/>
        </w:rPr>
      </w:pPr>
      <w:r>
        <w:rPr>
          <w:i/>
        </w:rPr>
        <w:t>"Access Agreements"</w:t>
      </w:r>
      <w:r>
        <w:rPr/>
        <w:t xml:space="preserve"> means any and all agreements between a Participant and a Sponsor governing the Participant's access to, participation on, and entering into transactions on a Designated Platform. </w:t>
      </w:r>
    </w:p>
    <w:p>
      <w:pPr>
        <w:pStyle w:val="BodyText"/>
        <w:ind w:firstLine="720" w:end="0"/>
        <w:jc w:val="both"/>
        <w:rPr/>
      </w:pPr>
      <w:r>
        <w:rPr>
          <w:i/>
        </w:rPr>
        <w:t xml:space="preserve">"Affiliate," </w:t>
      </w:r>
      <w:r>
        <w:rPr/>
        <w:t>as applied to any specified Person, means any other Person directly or indirectly controlling, controlled by, or under direct or indirect common control with such specified Person.  The term "control"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power, by contract or otherwise.  For purposes of this Agreement, Enron shall not be considered an Affiliate of eSpeed, any Sponsor, any Designated Platform, or Cantor Fitzgerald, 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"Bankruptcy Event"</w:t>
      </w:r>
      <w:r>
        <w:rPr/>
        <w:t xml:space="preserve"> means, with respect to a specified Person,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 such Person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party a reorganization, arrangement, composition, readjustment, liquidation, dissolution, or similar relief under any law; (v) files an answer or other pleading admitting or failing to contest the material allegations of a petition filed against such party in a proceeding of the type described in subclauses (i) through (iv) of this clause (a); or (vi) seeks, consents to, or acquiesces in the appointment of a trustee, receiver, or liquidator of such Person or of all or any substantial part of such Person's assets;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  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"Change of Control"</w:t>
      </w:r>
      <w:r>
        <w:rPr/>
        <w:t xml:space="preserve"> means any transaction or event in which an Enron Competitor shall directly or indirectly (i) acquire or possess beneficial ownership (as defined in Rule 13d-5 of the Securities Exchange Act of 1934, as amended) of at least 50% of the outstanding voting power of eSpeed, or with respect to a particular Designated Platform, such Designated Platform or its Sponsor; (ii) acquire or possess the right or power to appoint a majority of the members of the Board of Directors of eSpeed, or with respect to a particular Designated Platform, such Designated Platform or its Sponsor; (iii) acquire all or substantially all of the assets of eSpeed, or with respect to a particular Designated Platform, such Designated Platform or its Sponsor; (iv) execute an agreement to do any of (i) through (iii) above; </w:t>
      </w:r>
      <w:r>
        <w:rPr>
          <w:u w:val="single"/>
        </w:rPr>
        <w:t>provided</w:t>
      </w:r>
      <w:r>
        <w:rPr/>
        <w:t xml:space="preserve">, </w:t>
      </w:r>
      <w:r>
        <w:rPr>
          <w:u w:val="single"/>
        </w:rPr>
        <w:t>however</w:t>
      </w:r>
      <w:r>
        <w:rPr/>
        <w:t xml:space="preserve">, that in no event shall a "Change of Control" be deemed to have occurred with respect to a Designated Platform solely as a result of an Enron Competitor being a party to a shareholders' agreement, voting trust agreement or similar arrangement with other owners of such Designated Platform. </w:t>
      </w:r>
    </w:p>
    <w:p>
      <w:pPr>
        <w:pStyle w:val="BodyText"/>
        <w:spacing w:before="0" w:after="0"/>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 xml:space="preserve">"Claim" </w:t>
      </w:r>
      <w:r>
        <w:rPr/>
        <w:t>means</w:t>
      </w:r>
      <w:r>
        <w:rPr>
          <w:b/>
          <w:i/>
        </w:rPr>
        <w:t xml:space="preserve"> </w:t>
      </w:r>
      <w:r>
        <w:rPr/>
        <w:t>any and all judgments, claims, causes of action, demands, lawsuits, suits, proceedings, governmental investigations, audits, administrative orders, or other obligations for losses, assessments, fines, penalties,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"Competing Platform"</w:t>
      </w:r>
      <w:r>
        <w:rPr/>
        <w:t xml:space="preserve"> means a multilateral, fee-based or commission-based Platform for products that include Specified Products, other than the Enron Platform or a Designated Platform.</w:t>
      </w:r>
    </w:p>
    <w:p>
      <w:pPr>
        <w:pStyle w:val="BodyText"/>
        <w:spacing w:before="0" w:after="0"/>
        <w:ind w:firstLine="720" w:end="0"/>
        <w:jc w:val="both"/>
        <w:rPr/>
      </w:pPr>
      <w:r>
        <w:rPr/>
      </w:r>
    </w:p>
    <w:p>
      <w:pPr>
        <w:pStyle w:val="BodyText"/>
        <w:ind w:firstLine="720" w:end="0"/>
        <w:jc w:val="both"/>
        <w:rPr/>
      </w:pPr>
      <w:r>
        <w:rPr>
          <w:i/>
        </w:rPr>
        <w:t>"Counterparty Interface"</w:t>
      </w:r>
      <w:r>
        <w:rPr/>
        <w:t xml:space="preserve"> means the Interface described in </w:t>
      </w:r>
      <w:r>
        <w:rPr>
          <w:u w:val="single"/>
        </w:rPr>
        <w:t>Exhibit E.</w:t>
      </w:r>
      <w:r>
        <w:rPr/>
        <w:t xml:space="preserve"> </w:t>
      </w:r>
    </w:p>
    <w:p>
      <w:pPr>
        <w:pStyle w:val="BodyText"/>
        <w:ind w:firstLine="720" w:end="0"/>
        <w:jc w:val="both"/>
        <w:rPr/>
      </w:pPr>
      <w:r>
        <w:rPr>
          <w:i/>
        </w:rPr>
        <w:t xml:space="preserve">"Designated Platform" </w:t>
      </w:r>
      <w:r>
        <w:rPr/>
        <w:t xml:space="preserve">means a Platform designated by eSpeed upon which Enron's prices for Specified Products will be displayed that meets all of the criteria set forth in </w:t>
      </w:r>
      <w:r>
        <w:rPr>
          <w:u w:val="single"/>
        </w:rPr>
        <w:t>Section 4(b)</w:t>
      </w:r>
      <w:r>
        <w:rPr/>
        <w:t xml:space="preserve">, and includes the Newco Platform. </w:t>
      </w:r>
    </w:p>
    <w:p>
      <w:pPr>
        <w:pStyle w:val="BodyText"/>
        <w:ind w:firstLine="720" w:end="0"/>
        <w:jc w:val="both"/>
        <w:rPr/>
      </w:pPr>
      <w:r>
        <w:rPr>
          <w:i/>
        </w:rPr>
        <w:t>"Enron Competitor"</w:t>
      </w:r>
      <w:r>
        <w:rPr/>
        <w:t xml:space="preserve"> means any Person that directly competes with Enron Corp. or any of its Affiliates, but does not include Cantor Fitzgerald, L.P. or any of its Affiliates existing as of the date hereof.</w:t>
      </w:r>
    </w:p>
    <w:p>
      <w:pPr>
        <w:pStyle w:val="BodyText"/>
        <w:ind w:firstLine="720" w:end="0"/>
        <w:jc w:val="both"/>
        <w:rPr/>
      </w:pPr>
      <w:r>
        <w:rPr>
          <w:i/>
        </w:rPr>
        <w:t>"Enron Contract Terms"</w:t>
      </w:r>
      <w:r>
        <w:rPr/>
        <w:t xml:space="preserve"> means all terms, conditions, policies, contracts, and agreements (including but not limited to Password Applications and Electronic Trading Agreements) governing access to and transactions attempted with the Enron Platform or executed on or through the Enron Platform.</w:t>
      </w:r>
    </w:p>
    <w:p>
      <w:pPr>
        <w:pStyle w:val="BodyText"/>
        <w:ind w:firstLine="720" w:end="0"/>
        <w:jc w:val="both"/>
        <w:rPr/>
      </w:pPr>
      <w:r>
        <w:rPr>
          <w:i/>
        </w:rPr>
        <w:t>"Enron Material Adverse Effect"</w:t>
      </w:r>
      <w:r>
        <w:rPr/>
        <w:t xml:space="preserve"> means a material adverse effect on (i) the financial position or results of operation of Enron or any of its Affiliates, either individually or collectively; (ii) the commercial or operational integrity or security of the Enron Platform, or  Enron's systems, software, or data of Enron or its Affiliates maintained thereon; or (iii) the ability of Enron, any of its Affiliates, or the Enron Platform to conduct any of their respective businesses in the ordinary course.</w:t>
      </w:r>
    </w:p>
    <w:p>
      <w:pPr>
        <w:pStyle w:val="BodyText"/>
        <w:ind w:firstLine="720" w:end="0"/>
        <w:jc w:val="both"/>
        <w:rPr/>
      </w:pPr>
      <w:r>
        <w:rPr>
          <w:i/>
        </w:rPr>
        <w:t>"Enron Regulatory Event"</w:t>
      </w:r>
      <w:r>
        <w:rPr/>
        <w:t xml:space="preserve"> means any event as a result of which Enron, its Affiliates, the Enron Platform, or any of their respective businesses: (A) becomes subject to regulation under the Commodities Exchange Act, as amended; (B) becomes subject to regulation by the Commodities Futures Trading Commission; or (C) becomes subject to any regulatory proceeding, investigation, action, inquiry or review that in any case could reasonably be expected to have an Enron Material Adverse Effect.    </w:t>
      </w:r>
    </w:p>
    <w:p>
      <w:pPr>
        <w:pStyle w:val="BodyText"/>
        <w:ind w:firstLine="720" w:end="0"/>
        <w:jc w:val="both"/>
        <w:rPr/>
      </w:pPr>
      <w:r>
        <w:rPr>
          <w:i/>
        </w:rPr>
        <w:t>"Enron Platform"</w:t>
      </w:r>
      <w:r>
        <w:rPr/>
        <w:t xml:space="preserve"> means the proprietary electronic trading facility owned and operated by Enron that is currently operated through the website located at </w:t>
      </w:r>
      <w:hyperlink r:id="rId2">
        <w:r>
          <w:rPr>
            <w:rStyle w:val="Hyperlink"/>
          </w:rPr>
          <w:t>www.enrononline.com</w:t>
        </w:r>
      </w:hyperlink>
      <w:r>
        <w:rPr/>
        <w:t xml:space="preserve">., and any successor electronic trading facility.  Enron Corp. has entered into an agreement of even date herewith in the form attached as </w:t>
      </w:r>
      <w:r>
        <w:rPr>
          <w:u w:val="single"/>
        </w:rPr>
        <w:t>Exhibit H</w:t>
      </w:r>
      <w:r>
        <w:rPr/>
        <w:t xml:space="preserve"> hereto with respect to any electronic trading facility established by it or any of its Affiliates that is a successor to such website.</w:t>
      </w:r>
    </w:p>
    <w:p>
      <w:pPr>
        <w:pStyle w:val="BodyText"/>
        <w:ind w:firstLine="720" w:end="0"/>
        <w:jc w:val="both"/>
        <w:rPr/>
      </w:pPr>
      <w:r>
        <w:rPr>
          <w:i/>
        </w:rPr>
        <w:t>"Enron Price Interface"</w:t>
      </w:r>
      <w:r>
        <w:rPr/>
        <w:t xml:space="preserve"> means the Interface described in </w:t>
      </w:r>
      <w:r>
        <w:rPr>
          <w:u w:val="single"/>
        </w:rPr>
        <w:t>Exhibit A</w:t>
      </w:r>
      <w:r>
        <w:rPr/>
        <w:t xml:space="preserve">.  </w:t>
      </w:r>
    </w:p>
    <w:p>
      <w:pPr>
        <w:pStyle w:val="BodyText"/>
        <w:ind w:firstLine="720" w:end="0"/>
        <w:jc w:val="both"/>
        <w:rPr/>
      </w:pPr>
      <w:r>
        <w:rPr>
          <w:i/>
          <w:color w:val="000000"/>
        </w:rPr>
        <w:t>"Enron Operational Failure"</w:t>
      </w:r>
      <w:r>
        <w:rPr>
          <w:color w:val="000000"/>
        </w:rPr>
        <w:t xml:space="preserve"> means any failure of any aspect of the Enron Platform (whether with respect to technology, personnel, financial matters, or otherwise) that has, or can reasonably be expected to have, an eSpeed Material Adverse Effect.</w:t>
      </w:r>
    </w:p>
    <w:p>
      <w:pPr>
        <w:pStyle w:val="BodyText"/>
        <w:ind w:firstLine="720" w:end="0"/>
        <w:jc w:val="both"/>
        <w:rPr/>
      </w:pPr>
      <w:r>
        <w:rPr>
          <w:i/>
        </w:rPr>
        <w:t>"Enron Transaction Interface"</w:t>
      </w:r>
      <w:r>
        <w:rPr/>
        <w:t xml:space="preserve"> means the Interface described in </w:t>
      </w:r>
      <w:r>
        <w:rPr>
          <w:u w:val="single"/>
        </w:rPr>
        <w:t>Exhibit B</w:t>
      </w:r>
      <w:r>
        <w:rPr/>
        <w:t>.</w:t>
      </w:r>
    </w:p>
    <w:p>
      <w:pPr>
        <w:pStyle w:val="BodyText"/>
        <w:ind w:firstLine="720" w:end="0"/>
        <w:jc w:val="both"/>
        <w:rPr/>
      </w:pPr>
      <w:r>
        <w:rPr>
          <w:i/>
        </w:rPr>
        <w:t>"eSpeed Material Adverse Effect"</w:t>
      </w:r>
      <w:r>
        <w:rPr/>
        <w:t xml:space="preserve"> means</w:t>
      </w:r>
    </w:p>
    <w:p>
      <w:pPr>
        <w:pStyle w:val="BodyText"/>
        <w:ind w:firstLine="720" w:end="0"/>
        <w:jc w:val="both"/>
        <w:rPr/>
      </w:pPr>
      <w:r>
        <w:rPr/>
        <w:t>(a) with respect to eSpeed, a material adverse effect on (i) eSpeed’s financial position or results of operation; or (ii) the ability of eSpeed to conduct its business in the ordinary course; and</w:t>
      </w:r>
    </w:p>
    <w:p>
      <w:pPr>
        <w:pStyle w:val="BodyText"/>
        <w:ind w:firstLine="720" w:end="0"/>
        <w:jc w:val="both"/>
        <w:rPr/>
      </w:pPr>
      <w:r>
        <w:rPr/>
        <w:t>(b) with respect to a Designated Platform or its Sponsor, a material adverse effect on (i) the financial position or results of operation of the Designated Platform or its Sponsor; (ii) the commercial or operational integrity or security of a Designated Platform or it’s, or it’s Sponsor's, data, systems and software; or (iii) the ability of a Designated Platform or its Sponsor to conduct their respective businesses in the ordinary course.</w:t>
      </w:r>
    </w:p>
    <w:p>
      <w:pPr>
        <w:pStyle w:val="BodyText"/>
        <w:ind w:firstLine="720" w:end="0"/>
        <w:jc w:val="both"/>
        <w:rPr/>
      </w:pPr>
      <w:r>
        <w:rPr>
          <w:i/>
        </w:rPr>
        <w:t>"eSpeed Regulatory Event"</w:t>
      </w:r>
      <w:r>
        <w:rPr/>
        <w:t xml:space="preserve"> means</w:t>
      </w:r>
    </w:p>
    <w:p>
      <w:pPr>
        <w:pStyle w:val="BodyText"/>
        <w:ind w:firstLine="720" w:end="0"/>
        <w:jc w:val="both"/>
        <w:rPr/>
      </w:pPr>
      <w:r>
        <w:rPr/>
        <w:t>(a) any event in which eSpeed, or with respect to a Designated Platform, such Designated Platform or its Sponsor, or any of their respective businesses (i) becomes subject to regulation under the Commodities Exchange Act, as amended; (ii) becomes subject to regulation by the Commodities Futures Trading Commission, or (iii) becomes subject to any legal or regulatory proceeding, investigation, action, or review, and such event (whether described by (i), (ii) or (iii)) could reasonably be expected to have a eSpeed Material Adverse Effect; or</w:t>
      </w:r>
    </w:p>
    <w:p>
      <w:pPr>
        <w:pStyle w:val="BodyText"/>
        <w:ind w:firstLine="720" w:end="0"/>
        <w:jc w:val="both"/>
        <w:rPr/>
      </w:pPr>
      <w:r>
        <w:rPr/>
        <w:t>(b) any event as a result of which, by virtue of the parties' execution, delivery or performance of this Agreement, Enron, the Enron Platform, their respective Affiliates, or their respective businesses (i) become subject to regulation under the Commodities Exchange Act, as amended; (ii) become subject to regulation by the Commodities Futures Trading Commission; or (iii) become subject to any regulatory proceeding, investigation, action, inquiry or review, and such event (whether described by (i), (ii) or (iii)) could reasonably be expected to have an Enron Material Adverse Effect.</w:t>
      </w:r>
    </w:p>
    <w:p>
      <w:pPr>
        <w:pStyle w:val="BodyText"/>
        <w:ind w:firstLine="720" w:end="0"/>
        <w:jc w:val="both"/>
        <w:rPr/>
      </w:pPr>
      <w:r>
        <w:rPr>
          <w:i/>
        </w:rPr>
        <w:t>"eSpeed Operational Failure"</w:t>
      </w:r>
      <w:r>
        <w:rPr/>
        <w:t xml:space="preserve"> means, with respect to a Designated Platform, (i) any failure of any aspect of the Designated Platform (whether with respect to technology, personnel, or otherwise), as a result of which Participants are substantially unable to conduct trading activities on the Designated Platform for any period of five (5) consecutive days or on more than five (5) occasions in any thirty (30) period, or (ii) any failure of any Interface for which Sponsor is responsible, as a result of which Participants are substantially unable to conduct trading activities with Enron through the Designated Platform for any period of five (5) consecutive days or on more than five (5) occasions in any thirty (30) day period, and that in either case has, or could reasonably be expected to have, an eSpeed Material Adverse Effect.</w:t>
      </w:r>
    </w:p>
    <w:p>
      <w:pPr>
        <w:pStyle w:val="BodyText"/>
        <w:ind w:firstLine="720" w:end="0"/>
        <w:jc w:val="both"/>
        <w:rPr/>
      </w:pPr>
      <w:r>
        <w:rPr>
          <w:i/>
        </w:rPr>
        <w:t xml:space="preserve"> </w:t>
      </w:r>
      <w:r>
        <w:rPr>
          <w:i/>
        </w:rPr>
        <w:t xml:space="preserve">"Executed Transaction" </w:t>
      </w:r>
      <w:r>
        <w:rPr/>
        <w:t xml:space="preserve">means a Proposed Transaction that becomes a binding contractual obligation of Enron and the Participant in accordance with </w:t>
      </w:r>
      <w:r>
        <w:rPr>
          <w:u w:val="single"/>
        </w:rPr>
        <w:t>Section 6</w:t>
      </w:r>
      <w:r>
        <w:rPr/>
        <w:t xml:space="preserve">. </w:t>
      </w:r>
    </w:p>
    <w:p>
      <w:pPr>
        <w:pStyle w:val="BodyText"/>
        <w:ind w:firstLine="720" w:end="0"/>
        <w:jc w:val="both"/>
        <w:rPr/>
      </w:pPr>
      <w:r>
        <w:rPr>
          <w:i/>
        </w:rPr>
        <w:t>"ID Interface"</w:t>
      </w:r>
      <w:r>
        <w:rPr/>
        <w:t xml:space="preserve"> means the Interface described in </w:t>
      </w:r>
      <w:r>
        <w:rPr>
          <w:u w:val="single"/>
        </w:rPr>
        <w:t>Exhibit F</w:t>
      </w:r>
      <w:r>
        <w:rPr/>
        <w:t>.</w:t>
      </w:r>
    </w:p>
    <w:p>
      <w:pPr>
        <w:pStyle w:val="BodyText"/>
        <w:ind w:firstLine="720" w:end="0"/>
        <w:jc w:val="both"/>
        <w:rPr/>
      </w:pPr>
      <w:r>
        <w:rPr>
          <w:i/>
          <w:iCs/>
        </w:rPr>
        <w:t>"Intellectual Property Rights"</w:t>
      </w:r>
      <w:r>
        <w:rPr/>
        <w:t xml:space="preserve"> means rights in and to patents, trademarks, service marks, trade names, and copyrights, applications, licenses, know-how, trade secrets, universal record locators (URLs), domain names, inventions, designs, processes, works of authorship, software, technical data and information.</w:t>
      </w:r>
    </w:p>
    <w:p>
      <w:pPr>
        <w:pStyle w:val="BodyText"/>
        <w:ind w:firstLine="720" w:end="0"/>
        <w:jc w:val="both"/>
        <w:rPr/>
      </w:pPr>
      <w:r>
        <w:rPr>
          <w:i/>
        </w:rPr>
        <w:t xml:space="preserve">"Interfaces" </w:t>
      </w:r>
      <w:r>
        <w:rPr/>
        <w:t xml:space="preserve">means, collectively, the Interfaces described in </w:t>
      </w:r>
      <w:r>
        <w:rPr>
          <w:u w:val="single"/>
        </w:rPr>
        <w:t>Exhibits A</w:t>
      </w:r>
      <w:r>
        <w:rPr/>
        <w:t xml:space="preserve"> through </w:t>
      </w:r>
      <w:r>
        <w:rPr>
          <w:u w:val="single"/>
        </w:rPr>
        <w:t>G</w:t>
      </w:r>
      <w:r>
        <w:rPr/>
        <w:t xml:space="preserve">.   </w:t>
      </w:r>
    </w:p>
    <w:p>
      <w:pPr>
        <w:pStyle w:val="BodyText"/>
        <w:ind w:firstLine="720" w:end="0"/>
        <w:jc w:val="both"/>
        <w:rPr/>
      </w:pPr>
      <w:r>
        <w:rPr>
          <w:i/>
        </w:rPr>
        <w:t>"Interface Completion Date"</w:t>
      </w:r>
      <w:r>
        <w:rPr/>
        <w:t xml:space="preserve"> means the date that the Interfaces for the Newco Platform have been completed, tested, and ready for operations to be conducted in accordance with the terms and conditions of this Agreement.  </w:t>
      </w:r>
    </w:p>
    <w:p>
      <w:pPr>
        <w:pStyle w:val="BodyText"/>
        <w:ind w:firstLine="720" w:end="0"/>
        <w:jc w:val="both"/>
        <w:rPr/>
      </w:pPr>
      <w:r>
        <w:rPr>
          <w:i/>
        </w:rPr>
        <w:t>"Investment Agreements"</w:t>
      </w:r>
      <w:r>
        <w:rPr/>
        <w:t xml:space="preserve"> means [insert description of agreements pursuant to which Enron acquires equity in eSpeed].</w:t>
      </w:r>
    </w:p>
    <w:p>
      <w:pPr>
        <w:pStyle w:val="BodyText"/>
        <w:ind w:firstLine="720" w:end="0"/>
        <w:jc w:val="both"/>
        <w:rPr/>
      </w:pPr>
      <w:r>
        <w:rPr>
          <w:i/>
          <w:iCs/>
        </w:rPr>
        <w:t>"Laws"</w:t>
      </w:r>
      <w:r>
        <w:rPr/>
        <w:t xml:space="preserve"> means any and all laws, statutes, rules, regulations, or orders promulgated or imposed by any federal, state, or local legislative, judicial, executive or regulatory governmental authority, including but not limited to the Commodities Exchange Act, as it may be amended from time to time. </w:t>
      </w:r>
    </w:p>
    <w:p>
      <w:pPr>
        <w:pStyle w:val="BodyText"/>
        <w:ind w:firstLine="720" w:end="0"/>
        <w:jc w:val="both"/>
        <w:rPr/>
      </w:pPr>
      <w:r>
        <w:rPr>
          <w:i/>
        </w:rPr>
        <w:t>"Newco Platform"</w:t>
      </w:r>
      <w:r>
        <w:rPr/>
        <w:t xml:space="preserve"> means the Platform to be owned and operated by Newco, a ______________.</w:t>
      </w:r>
    </w:p>
    <w:p>
      <w:pPr>
        <w:pStyle w:val="BodyText"/>
        <w:ind w:firstLine="720" w:end="0"/>
        <w:jc w:val="both"/>
        <w:rPr/>
      </w:pPr>
      <w:r>
        <w:rPr>
          <w:i/>
        </w:rPr>
        <w:t xml:space="preserve"> </w:t>
      </w:r>
      <w:r>
        <w:rPr>
          <w:i/>
        </w:rPr>
        <w:t>"Participant"</w:t>
      </w:r>
      <w:r>
        <w:rPr/>
        <w:t xml:space="preserve"> means a customer or user of, participant in, or any other Person that attempts to transact on, a Designated Platform.</w:t>
      </w:r>
    </w:p>
    <w:p>
      <w:pPr>
        <w:pStyle w:val="BodyText"/>
        <w:ind w:firstLine="720" w:end="0"/>
        <w:jc w:val="both"/>
        <w:rPr/>
      </w:pPr>
      <w:r>
        <w:rPr>
          <w:i/>
        </w:rPr>
        <w:t xml:space="preserve">"Person" </w:t>
      </w:r>
      <w:r>
        <w:rPr/>
        <w:t>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BodyText"/>
        <w:ind w:firstLine="720" w:end="0"/>
        <w:jc w:val="both"/>
        <w:rPr/>
      </w:pPr>
      <w:r>
        <w:rPr>
          <w:i/>
          <w:iCs/>
        </w:rPr>
        <w:t>"Platform"</w:t>
      </w:r>
      <w:r>
        <w:rPr/>
        <w:t xml:space="preserve"> means a partially or fully electronic trading facility for the over-the-counter trading of commodities and derivate products.</w:t>
      </w:r>
    </w:p>
    <w:p>
      <w:pPr>
        <w:pStyle w:val="BodyText"/>
        <w:ind w:firstLine="720" w:end="0"/>
        <w:jc w:val="both"/>
        <w:rPr>
          <w:u w:val="single"/>
        </w:rPr>
      </w:pPr>
      <w:r>
        <w:rPr>
          <w:i/>
        </w:rPr>
        <w:t xml:space="preserve">"Proposed Transaction" </w:t>
      </w:r>
      <w:r>
        <w:rPr/>
        <w:t xml:space="preserve">means an offer by a Participant to enter into a transaction with Enron for the purchase of Specified Product from Enron, or sale of Specified Product to Enron, in either case at a price posted by Enron on the Designated Platform. </w:t>
      </w:r>
    </w:p>
    <w:p>
      <w:pPr>
        <w:pStyle w:val="BodyText"/>
        <w:ind w:firstLine="720" w:end="0"/>
        <w:jc w:val="both"/>
        <w:rPr/>
      </w:pPr>
      <w:r>
        <w:rPr>
          <w:i/>
        </w:rPr>
        <w:t>"Representatives"</w:t>
      </w:r>
      <w:r>
        <w:rPr/>
        <w:t xml:space="preserve"> means the members, managers, directors, officers, employees, agents, representatives of a party and their respective Affiliates.</w:t>
      </w:r>
    </w:p>
    <w:p>
      <w:pPr>
        <w:pStyle w:val="BodyText5J"/>
        <w:spacing w:before="0" w:after="120"/>
        <w:rPr/>
      </w:pPr>
      <w:r>
        <w:rPr>
          <w:i/>
        </w:rPr>
        <w:t>"Specified Products"</w:t>
      </w:r>
      <w:r>
        <w:rPr/>
        <w:t xml:space="preserve"> means the commodities and derivative products set forth on </w:t>
      </w:r>
      <w:r>
        <w:rPr>
          <w:u w:val="single"/>
        </w:rPr>
        <w:t>Schedule A</w:t>
      </w:r>
      <w:r>
        <w:rPr/>
        <w:t xml:space="preserve"> hereto.  Enron and eSpeed may agree at any time to amend </w:t>
      </w:r>
      <w:r>
        <w:rPr>
          <w:u w:val="single"/>
        </w:rPr>
        <w:t>Schedule A</w:t>
      </w:r>
      <w:r>
        <w:rPr/>
        <w:t xml:space="preserve"> to add, delete, or modify Specified Products. </w:t>
      </w:r>
    </w:p>
    <w:p>
      <w:pPr>
        <w:pStyle w:val="BodyText"/>
        <w:ind w:firstLine="720" w:end="0"/>
        <w:jc w:val="both"/>
        <w:rPr/>
      </w:pPr>
      <w:r>
        <w:rPr>
          <w:i/>
        </w:rPr>
        <w:t>"Sponsor"</w:t>
      </w:r>
      <w:r>
        <w:rPr/>
        <w:t xml:space="preserve"> shall mean, with respect to any Designated Platform, the Person responsible for the day-to-day operations and management of the Designated Platform and its business.</w:t>
      </w:r>
    </w:p>
    <w:p>
      <w:pPr>
        <w:pStyle w:val="BodyText"/>
        <w:ind w:firstLine="720" w:end="0"/>
        <w:jc w:val="both"/>
        <w:rPr/>
      </w:pPr>
      <w:r>
        <w:rPr>
          <w:i/>
        </w:rPr>
        <w:t>"Sponsor Price Interface"</w:t>
      </w:r>
      <w:r>
        <w:rPr/>
        <w:t xml:space="preserve"> means the Interface described in </w:t>
      </w:r>
      <w:r>
        <w:rPr>
          <w:u w:val="single"/>
        </w:rPr>
        <w:t>Exhibit C</w:t>
      </w:r>
      <w:r>
        <w:rPr/>
        <w:t>.</w:t>
      </w:r>
    </w:p>
    <w:p>
      <w:pPr>
        <w:pStyle w:val="BodyText"/>
        <w:ind w:firstLine="720" w:end="0"/>
        <w:jc w:val="both"/>
        <w:rPr/>
      </w:pPr>
      <w:r>
        <w:rPr/>
        <w:t>"</w:t>
      </w:r>
      <w:r>
        <w:rPr>
          <w:i/>
        </w:rPr>
        <w:t xml:space="preserve">Sponsor Transaction Interface" </w:t>
      </w:r>
      <w:r>
        <w:rPr/>
        <w:t xml:space="preserve">means the Interface described in </w:t>
      </w:r>
      <w:r>
        <w:rPr>
          <w:u w:val="single"/>
        </w:rPr>
        <w:t>Exhibit D</w:t>
      </w:r>
      <w:r>
        <w:rPr/>
        <w:t xml:space="preserve">.  </w:t>
      </w:r>
    </w:p>
    <w:p>
      <w:pPr>
        <w:pStyle w:val="BodyText"/>
        <w:ind w:firstLine="720" w:end="0"/>
        <w:jc w:val="both"/>
        <w:rPr/>
      </w:pPr>
      <w:r>
        <w:rPr>
          <w:i/>
        </w:rPr>
        <w:t>"Transaction Search Interface"</w:t>
      </w:r>
      <w:r>
        <w:rPr/>
        <w:t xml:space="preserve"> means the Interface described in </w:t>
      </w:r>
      <w:r>
        <w:rPr>
          <w:u w:val="single"/>
        </w:rPr>
        <w:t>Exhibit G</w:t>
      </w:r>
      <w:r>
        <w:rPr/>
        <w:t>.</w:t>
      </w:r>
    </w:p>
    <w:p>
      <w:pPr>
        <w:pStyle w:val="BodyText"/>
        <w:ind w:firstLine="720" w:end="0"/>
        <w:jc w:val="both"/>
        <w:rPr/>
      </w:pPr>
      <w:r>
        <w:rPr/>
        <w:t>2.</w:t>
        <w:tab/>
      </w:r>
      <w:r>
        <w:rPr>
          <w:b/>
          <w:u w:val="single"/>
        </w:rPr>
        <w:t>Term</w:t>
      </w:r>
      <w:r>
        <w:rPr>
          <w:b/>
        </w:rPr>
        <w:t>.</w:t>
      </w:r>
      <w:r>
        <w:rPr/>
        <w:t xml:space="preserve">  This Agreement shall be effective for a period of three (3) years from the date hereof (the </w:t>
      </w:r>
      <w:r>
        <w:rPr>
          <w:i/>
        </w:rPr>
        <w:t>"Term"</w:t>
      </w:r>
      <w:r>
        <w:rPr/>
        <w:t xml:space="preserve">); </w:t>
      </w:r>
      <w:r>
        <w:rPr>
          <w:u w:val="single"/>
        </w:rPr>
        <w:t>provided</w:t>
      </w:r>
      <w:r>
        <w:rPr/>
        <w:t xml:space="preserve">, </w:t>
      </w:r>
      <w:r>
        <w:rPr>
          <w:u w:val="single"/>
        </w:rPr>
        <w:t>however</w:t>
      </w:r>
      <w:r>
        <w:rPr/>
        <w:t xml:space="preserve">, this Agreement may be terminated prior to the expiration of the Term pursuant to </w:t>
      </w:r>
      <w:r>
        <w:rPr>
          <w:u w:val="single"/>
        </w:rPr>
        <w:t>Section 13</w:t>
      </w:r>
      <w:r>
        <w:rPr/>
        <w:t xml:space="preserve">.  </w:t>
      </w:r>
    </w:p>
    <w:p>
      <w:pPr>
        <w:pStyle w:val="BodyText"/>
        <w:ind w:firstLine="720" w:end="0"/>
        <w:jc w:val="both"/>
        <w:rPr/>
      </w:pPr>
      <w:r>
        <w:rPr/>
        <w:t>3.</w:t>
        <w:tab/>
      </w:r>
      <w:r>
        <w:rPr>
          <w:b/>
          <w:u w:val="single"/>
        </w:rPr>
        <w:t>Agreement to Provide Prices for Specified Products</w:t>
      </w:r>
      <w:r>
        <w:rPr>
          <w:b/>
        </w:rPr>
        <w:t xml:space="preserve">.  </w:t>
      </w:r>
      <w:r>
        <w:rPr/>
        <w:t>Enron agrees to provide its prices for certain commodity and derivative products to eSpeed, in order to permit eSpeed to display those prices on certain Platforms and in order to afford Participants the opportunity to offer to enter into transactions with Enron for such products at such prices, on the following  terms and conditions:</w:t>
      </w:r>
    </w:p>
    <w:p>
      <w:pPr>
        <w:pStyle w:val="Normal"/>
        <w:ind w:firstLine="720" w:end="0"/>
        <w:jc w:val="both"/>
        <w:rPr/>
      </w:pPr>
      <w:r>
        <w:rPr/>
        <w:t>(a)</w:t>
        <w:tab/>
        <w:t xml:space="preserve">Commencing on the Interface Completion Date, Enron shall provide to eSpeed, through the Enron Price Interface, Enron's prices for the Specified Products set forth on </w:t>
      </w:r>
      <w:r>
        <w:rPr>
          <w:u w:val="single"/>
        </w:rPr>
        <w:t>Schedule A</w:t>
      </w:r>
      <w:r>
        <w:rPr/>
        <w:t xml:space="preserve"> (as in existence as of the date of this Agreement), and eSpeed hereby designates the Newco Platform as the Platform upon which eSpeed shall post Enron's prices for such Specified Products. </w:t>
      </w:r>
    </w:p>
    <w:p>
      <w:pPr>
        <w:pStyle w:val="Normal"/>
        <w:ind w:firstLine="720" w:end="0"/>
        <w:jc w:val="both"/>
        <w:rPr/>
      </w:pPr>
      <w:r>
        <w:rPr/>
      </w:r>
    </w:p>
    <w:p>
      <w:pPr>
        <w:pStyle w:val="Normal"/>
        <w:ind w:firstLine="720" w:end="0"/>
        <w:jc w:val="both"/>
        <w:rPr/>
      </w:pPr>
      <w:r>
        <w:rPr/>
        <w:t>(b)</w:t>
        <w:tab/>
        <w:t xml:space="preserve">  </w:t>
      </w:r>
      <w:r>
        <w:rPr>
          <w:u w:val="single"/>
        </w:rPr>
        <w:t>Schedule A</w:t>
      </w:r>
      <w:r>
        <w:rPr/>
        <w:t xml:space="preserve"> (as in existence as of the date of this Agreement) sets forth those commodity and derivative products for which Enron will provide prices to eSpeed for posting on the Newco Platform commencing upon the Interface Completion Date.  In addition to the Specified Products set forth in </w:t>
      </w:r>
      <w:r>
        <w:rPr>
          <w:u w:val="single"/>
        </w:rPr>
        <w:t>Schedule A</w:t>
      </w:r>
      <w:r>
        <w:rPr/>
        <w:t xml:space="preserve">, Enron may, in its sole discretion but on at least ten (10) days' prior written notice to eSpeed, provide to eSpeed for posting by eSpeed on a Designated Platform, Enron's prices for other commodities and derivative products that Sponsor is at that time offering on any of its Platforms.  eSpeed shall provide such assistance as shall be reasonably necessary (including making necessary modifications to its Interfaces) to permit Enron to provide prices to eSpeed for such additional products.  Additional product(s) for which Enron provides prices to eSpeed shall be deemed "Specified Product(s)" for purposes of this Agreement for so long as Enron posts prices therefor.  Enron may, at any time and in its sole discretion and without notice to eSpeed, cease posting prices for the additional products that are referred to in this </w:t>
      </w:r>
      <w:r>
        <w:rPr>
          <w:u w:val="single"/>
        </w:rPr>
        <w:t>Section 3(b)</w:t>
      </w:r>
      <w:r>
        <w:rPr/>
        <w:t>.</w:t>
      </w:r>
    </w:p>
    <w:p>
      <w:pPr>
        <w:pStyle w:val="BodyText5J"/>
        <w:spacing w:before="0" w:after="0"/>
        <w:rPr/>
      </w:pPr>
      <w:r>
        <w:rPr/>
      </w:r>
    </w:p>
    <w:p>
      <w:pPr>
        <w:pStyle w:val="Normal"/>
        <w:ind w:firstLine="720" w:end="0"/>
        <w:jc w:val="both"/>
        <w:rPr/>
      </w:pPr>
      <w:r>
        <w:rPr/>
        <w:t>(c)</w:t>
        <w:tab/>
        <w:t xml:space="preserve">eSpeed agrees to provide, at eSpeed’s expense, accurate matching ("mapping"), through the ID Interface, of the Specified Products as displayed on the Designated Platform with the prices provided by Enron for such products.  Each party shall promptly notify the other party of any mapping errors.  eSpeed shall be solely responsible for any inaccuracy of such mapping, subject to the limitations set forth in </w:t>
      </w:r>
      <w:r>
        <w:rPr>
          <w:u w:val="single"/>
        </w:rPr>
        <w:t>Section 16</w:t>
      </w:r>
      <w:r>
        <w:rPr/>
        <w:t>.</w:t>
      </w:r>
    </w:p>
    <w:p>
      <w:pPr>
        <w:pStyle w:val="Normal"/>
        <w:ind w:firstLine="720" w:end="0"/>
        <w:jc w:val="both"/>
        <w:rPr/>
      </w:pPr>
      <w:r>
        <w:rPr/>
      </w:r>
    </w:p>
    <w:p>
      <w:pPr>
        <w:pStyle w:val="BodyText"/>
        <w:tabs>
          <w:tab w:val="left" w:pos="720" w:leader="none"/>
          <w:tab w:val="left" w:pos="1440" w:leader="none"/>
          <w:tab w:val="left" w:pos="8640" w:leader="none"/>
        </w:tabs>
        <w:jc w:val="both"/>
        <w:rPr/>
      </w:pPr>
      <w:r>
        <w:rPr/>
        <w:tab/>
        <w:t>(d)</w:t>
        <w:tab/>
        <w:t xml:space="preserve">Enron may, from time to time and at any time in its sole discretion and without liability to eSpeed, suspend providing prices to eSpeed for Specified Products (i) for such time as prices for such Specified Products are not being posted on the Enron Platform; (ii) in the event of operational malfunction, difficulties, or irregularities with respect to any Platform or Interface where Enron reasonably determines that such suspension is required in order to protect Enron's confidential or proprietary information, to protect or maintain the commercial or operational integrity of the Enron Platform, or to avoid an event which could reasonably be expected to have an Enron Material Adverse Effect; or (iii) pursuant to </w:t>
      </w:r>
      <w:r>
        <w:rPr>
          <w:u w:val="single"/>
        </w:rPr>
        <w:t>Section 13</w:t>
      </w:r>
      <w:r>
        <w:rPr/>
        <w:t xml:space="preserve">.  Without limiting the foregoing, Enron may suspend providing prices to eSpeed in the event that Executed Transactions resulting from Sponsor's errors in "mapping" of Specified Products (as determined in the reasonable judgment of Enron) shall have occurred on at least three (3) occasions within any thirty (30) day period.  Enron shall be entitled to continue any suspension pursuant to this </w:t>
      </w:r>
      <w:r>
        <w:rPr>
          <w:u w:val="single"/>
        </w:rPr>
        <w:t>Section 3(d)</w:t>
      </w:r>
      <w:r>
        <w:rPr/>
        <w:t xml:space="preserve"> until the circumstances leading to such suspension shall have been remedied or resolved to Enron's reasonable satisfaction.  The right to suspend posting of prices pursuant to this </w:t>
      </w:r>
      <w:r>
        <w:rPr>
          <w:u w:val="single"/>
        </w:rPr>
        <w:t>Section 3(d)</w:t>
      </w:r>
      <w:r>
        <w:rPr/>
        <w:t xml:space="preserve"> is independent of Enron's right to terminate this Agreement pursuant to </w:t>
      </w:r>
      <w:r>
        <w:rPr>
          <w:u w:val="single"/>
        </w:rPr>
        <w:t>Section 13(a)</w:t>
      </w:r>
      <w:r>
        <w:rPr/>
        <w:t xml:space="preserve">.    </w:t>
        <w:tab/>
      </w:r>
    </w:p>
    <w:p>
      <w:pPr>
        <w:pStyle w:val="BodyText"/>
        <w:tabs>
          <w:tab w:val="left" w:pos="720" w:leader="none"/>
          <w:tab w:val="left" w:pos="1440" w:leader="none"/>
          <w:tab w:val="left" w:pos="8640" w:leader="none"/>
        </w:tabs>
        <w:jc w:val="both"/>
        <w:rPr/>
      </w:pPr>
      <w:r>
        <w:rPr/>
        <w:tab/>
        <w:t>(e)</w:t>
        <w:tab/>
        <w:t xml:space="preserve">eSpeed or any Sponsor may, from time to time and at any time in their respective sole discretion and without liability to Enron, suspend the publishing of, or otherwise exclude, prices for Specified Products on one or more Designated Platforms (i) in the event of operational malfunction, difficulties, or irregularities with respect to any Platform or Interface where eSpeed or Sponsor reasonably determines that such suspension is required in order to protect eSpeed's, such Sponsor's, or such Designated Platform's confidential or proprietary information, to protect or maintain the commercial or operational integrity of the Designated Platform, or to avoid an event which could reasonably be expected to have an eSpeed Material Adverse Effect, or (ii) in the event the inclusion of Enron's prices on a Designated Platform is having an adverse effect on Participant participation on or trading activity conducted on the Designated Platform.  eSpeed shall be entitled to continue any suspension pursuant to this </w:t>
      </w:r>
      <w:r>
        <w:rPr>
          <w:u w:val="single"/>
        </w:rPr>
        <w:t>Section 3(e)</w:t>
      </w:r>
      <w:r>
        <w:rPr/>
        <w:t xml:space="preserve"> until the circumstances leading to such suspension shall have been remedied or resolved to eSpeed's reasonable satisfaction. </w:t>
      </w:r>
    </w:p>
    <w:p>
      <w:pPr>
        <w:pStyle w:val="BodyText"/>
        <w:ind w:firstLine="720" w:end="0"/>
        <w:jc w:val="both"/>
        <w:rPr/>
      </w:pPr>
      <w:r>
        <w:rPr>
          <w:bCs/>
        </w:rPr>
        <w:t>4.</w:t>
      </w:r>
      <w:r>
        <w:rPr>
          <w:b/>
        </w:rPr>
        <w:tab/>
      </w:r>
      <w:r>
        <w:rPr>
          <w:b/>
          <w:u w:val="single"/>
        </w:rPr>
        <w:t>Designated Platforms</w:t>
      </w:r>
      <w:r>
        <w:rPr>
          <w:b/>
        </w:rPr>
        <w:t xml:space="preserve">.  </w:t>
      </w:r>
      <w:r>
        <w:rPr/>
        <w:t xml:space="preserve">This Agreement </w:t>
      </w:r>
      <w:r>
        <w:rPr>
          <w:bCs/>
        </w:rPr>
        <w:t xml:space="preserve">contemplates that eSpeed will designate certain Platforms upon which Enron's prices for Specified Products will be displayed.  Accordingly:       </w:t>
      </w:r>
    </w:p>
    <w:p>
      <w:pPr>
        <w:pStyle w:val="BodyText"/>
        <w:ind w:firstLine="720" w:end="0"/>
        <w:jc w:val="both"/>
        <w:rPr/>
      </w:pPr>
      <w:r>
        <w:rPr/>
        <w:t>(a)</w:t>
        <w:tab/>
        <w:t xml:space="preserve">eSpeed hereby designates the Newco Platform as the Platform upon which prices for those Specified Products set forth </w:t>
      </w:r>
      <w:r>
        <w:rPr>
          <w:u w:val="single"/>
        </w:rPr>
        <w:t>Schedule A</w:t>
      </w:r>
      <w:r>
        <w:rPr/>
        <w:t xml:space="preserve"> (as in existence as of the date of this Agreement).   eSpeed represents, warrants, and covenants to Enron that each of the criteria set forth in </w:t>
      </w:r>
      <w:r>
        <w:rPr>
          <w:u w:val="single"/>
        </w:rPr>
        <w:t>Section 4(b)</w:t>
      </w:r>
      <w:r>
        <w:rPr/>
        <w:t xml:space="preserve"> have been satisfied, or will be satisfied on or before the Interface Completion Date, with respect to the Newco Platform. </w:t>
      </w:r>
    </w:p>
    <w:p>
      <w:pPr>
        <w:pStyle w:val="BodyText"/>
        <w:ind w:firstLine="720" w:end="0"/>
        <w:jc w:val="both"/>
        <w:rPr/>
      </w:pPr>
      <w:r>
        <w:rPr/>
        <w:t>(b)</w:t>
        <w:tab/>
        <w:t xml:space="preserve">eSpeed may, from time to time after the Interface Completion Date, designate additional or other Platforms upon which Enron's prices for Specified Products shall be displayed  (each, a </w:t>
      </w:r>
      <w:r>
        <w:rPr>
          <w:i/>
          <w:iCs/>
        </w:rPr>
        <w:t>"Designated Platform"</w:t>
      </w:r>
      <w:r>
        <w:rPr/>
        <w:t xml:space="preserve">), </w:t>
      </w:r>
      <w:r>
        <w:rPr>
          <w:u w:val="single"/>
        </w:rPr>
        <w:t>provided</w:t>
      </w:r>
      <w:r>
        <w:rPr/>
        <w:t xml:space="preserve"> that: (i) each Designated Platform must utilize substantially the same technology that eSpeed utilizes on its other Platforms; (ii) eSpeed may not designate more than one Platform for any category of Specified Products that have the same commodity as its basis (i.e., eSpeed may not designate more than one Platform upon which to display Enron's prices for North American natural gas physical or financial products), unless the maintenance of separate Platforms is commercially reasonable; (iii) a Designated Platform must be eSpeed's primary Platform for the Specified Product; (iv) eSpeed must provide a separate set of Interfaces conforming with </w:t>
      </w:r>
      <w:r>
        <w:rPr>
          <w:u w:val="single"/>
        </w:rPr>
        <w:t>Exhibits A</w:t>
      </w:r>
      <w:r>
        <w:rPr/>
        <w:t xml:space="preserve">, </w:t>
      </w:r>
      <w:r>
        <w:rPr>
          <w:u w:val="single"/>
        </w:rPr>
        <w:t>C</w:t>
      </w:r>
      <w:r>
        <w:rPr/>
        <w:t xml:space="preserve">, </w:t>
      </w:r>
      <w:r>
        <w:rPr>
          <w:u w:val="single"/>
        </w:rPr>
        <w:t>D</w:t>
      </w:r>
      <w:r>
        <w:rPr/>
        <w:t xml:space="preserve">, </w:t>
      </w:r>
      <w:r>
        <w:rPr>
          <w:u w:val="single"/>
        </w:rPr>
        <w:t>E</w:t>
      </w:r>
      <w:r>
        <w:rPr/>
        <w:t xml:space="preserve">, and </w:t>
      </w:r>
      <w:r>
        <w:rPr>
          <w:u w:val="single"/>
        </w:rPr>
        <w:t>G</w:t>
      </w:r>
      <w:r>
        <w:rPr/>
        <w:t xml:space="preserve"> for each Designated Platform, all of which must comply with </w:t>
      </w:r>
      <w:r>
        <w:rPr>
          <w:u w:val="single"/>
        </w:rPr>
        <w:t>Section 5</w:t>
      </w:r>
      <w:r>
        <w:rPr/>
        <w:t>; and (v) Enron must be reasonably satisfied that each Designated Platform utilizes a legal, commercial and technological structure that will enable eSpeed to comply with its obligations under this Agreement with respect to such Designated Platform.</w:t>
      </w:r>
    </w:p>
    <w:p>
      <w:pPr>
        <w:pStyle w:val="BodyText"/>
        <w:ind w:firstLine="720" w:end="0"/>
        <w:jc w:val="both"/>
        <w:rPr/>
      </w:pPr>
      <w:r>
        <w:rPr/>
        <w:t>(c)</w:t>
        <w:tab/>
        <w:t>eSpeed's designation of a Designated Platform upon which Enron's prices are posted, and Enron's provision of prices to such Designated Platform, shall not be deemed to release or relieve eSpeed from any of its obligations under this Agreement.</w:t>
      </w:r>
    </w:p>
    <w:p>
      <w:pPr>
        <w:pStyle w:val="BodyText"/>
        <w:ind w:firstLine="720" w:end="0"/>
        <w:jc w:val="both"/>
        <w:rPr/>
      </w:pPr>
      <w:r>
        <w:rPr/>
        <w:t>5.</w:t>
        <w:tab/>
      </w:r>
      <w:r>
        <w:rPr>
          <w:b/>
          <w:u w:val="single"/>
        </w:rPr>
        <w:t>Establishment and Maintenance of Interfaces.</w:t>
      </w:r>
      <w:r>
        <w:rPr/>
        <w:t xml:space="preserve">   </w:t>
      </w:r>
    </w:p>
    <w:p>
      <w:pPr>
        <w:pStyle w:val="BodyText"/>
        <w:ind w:firstLine="720" w:end="0"/>
        <w:jc w:val="both"/>
        <w:rPr/>
      </w:pPr>
      <w:r>
        <w:rPr/>
        <w:t>(a)</w:t>
        <w:tab/>
        <w:t xml:space="preserve">In order to facilitate posting of Enron's prices on a Designated Platform, and in order to ensure that all transactions are consummated between Participants and Enron in the manner contemplated by </w:t>
      </w:r>
      <w:r>
        <w:rPr>
          <w:u w:val="single"/>
        </w:rPr>
        <w:t>Section 6</w:t>
      </w:r>
      <w:r>
        <w:rPr/>
        <w:t xml:space="preserve">, Enron will provide, and eSpeed will provide, or cause each Designated Platform or its Sponsor to provide, the Interfaces described in </w:t>
      </w:r>
      <w:r>
        <w:rPr>
          <w:u w:val="single"/>
        </w:rPr>
        <w:t>Exhibits A</w:t>
      </w:r>
      <w:r>
        <w:rPr/>
        <w:t xml:space="preserve"> through </w:t>
      </w:r>
      <w:r>
        <w:rPr>
          <w:u w:val="single"/>
        </w:rPr>
        <w:t>G</w:t>
      </w:r>
      <w:r>
        <w:rPr/>
        <w:t xml:space="preserve">.  Such Exhibits specify the party responsible for specifying, developing and maintaining such Interfaces.     </w:t>
      </w:r>
    </w:p>
    <w:p>
      <w:pPr>
        <w:pStyle w:val="Normal"/>
        <w:ind w:firstLine="720" w:end="0"/>
        <w:jc w:val="both"/>
        <w:rPr/>
      </w:pPr>
      <w:r>
        <w:rPr/>
        <w:t>(b)</w:t>
        <w:tab/>
        <w:t xml:space="preserve">Upon execution of this Agreement, Enron and eSpeed shall commence development of the Interfaces for the Newco Platform for which they are responsible as set forth in </w:t>
      </w:r>
      <w:r>
        <w:rPr>
          <w:u w:val="single"/>
        </w:rPr>
        <w:t>Exhibits A</w:t>
      </w:r>
      <w:r>
        <w:rPr/>
        <w:t xml:space="preserve"> though </w:t>
      </w:r>
      <w:r>
        <w:rPr>
          <w:u w:val="single"/>
        </w:rPr>
        <w:t>G</w:t>
      </w:r>
      <w:r>
        <w:rPr/>
        <w:t xml:space="preserve">.  Each party </w:t>
      </w:r>
      <w:r>
        <w:rPr>
          <w:color w:val="000000"/>
        </w:rPr>
        <w:t xml:space="preserve">shall </w:t>
      </w:r>
      <w:r>
        <w:rPr/>
        <w:t>provide the other party with reasonable access to personnel and information in connection with the development and operation of the Interfaces.  Each Interface shall be designed, developed and established so as to ensure, to Enron's reasonable satisfaction, adequate security for the Enron Platform, and Enron's systems, software, and data.  In connection with the development of the Interfaces, the parties shall develop a mutually agreeable protocol for the ongoing operation and maintenance of the Interfaces following the Interface Completion Date.</w:t>
      </w:r>
    </w:p>
    <w:p>
      <w:pPr>
        <w:pStyle w:val="Normal"/>
        <w:ind w:firstLine="720" w:end="0"/>
        <w:jc w:val="both"/>
        <w:rPr/>
      </w:pPr>
      <w:r>
        <w:rPr/>
      </w:r>
    </w:p>
    <w:p>
      <w:pPr>
        <w:pStyle w:val="Normal"/>
        <w:ind w:firstLine="720" w:end="0"/>
        <w:jc w:val="both"/>
        <w:rPr/>
      </w:pPr>
      <w:r>
        <w:rPr/>
        <w:t>(c)</w:t>
        <w:tab/>
      </w:r>
      <w:r>
        <w:rPr>
          <w:color w:val="000000"/>
        </w:rPr>
        <w:t xml:space="preserve">The party responsible for establishing an Interface as set forth in </w:t>
      </w:r>
      <w:r>
        <w:rPr>
          <w:color w:val="000000"/>
          <w:u w:val="single"/>
        </w:rPr>
        <w:t>Exhibits A</w:t>
      </w:r>
      <w:r>
        <w:rPr>
          <w:color w:val="000000"/>
        </w:rPr>
        <w:t xml:space="preserve"> though </w:t>
      </w:r>
      <w:r>
        <w:rPr>
          <w:color w:val="000000"/>
          <w:u w:val="single"/>
        </w:rPr>
        <w:t>G</w:t>
      </w:r>
      <w:r>
        <w:rPr>
          <w:color w:val="000000"/>
        </w:rPr>
        <w:t xml:space="preserve"> shall operate and maintain such Interface during the Term in accordance with this Agreement and the operations and maintenance of the protocol established pursuant to </w:t>
      </w:r>
      <w:r>
        <w:rPr>
          <w:color w:val="000000"/>
          <w:u w:val="single"/>
        </w:rPr>
        <w:t>Section 5(b)</w:t>
      </w:r>
      <w:r>
        <w:rPr>
          <w:color w:val="000000"/>
        </w:rPr>
        <w:t xml:space="preserve">. </w:t>
      </w:r>
    </w:p>
    <w:p>
      <w:pPr>
        <w:pStyle w:val="Normal"/>
        <w:ind w:firstLine="720" w:end="0"/>
        <w:jc w:val="both"/>
        <w:rPr>
          <w:color w:val="000000"/>
        </w:rPr>
      </w:pPr>
      <w:r>
        <w:rPr>
          <w:color w:val="000000"/>
        </w:rPr>
        <w:t xml:space="preserve"> </w:t>
      </w:r>
    </w:p>
    <w:p>
      <w:pPr>
        <w:pStyle w:val="Normal"/>
        <w:ind w:firstLine="720" w:end="0"/>
        <w:jc w:val="both"/>
        <w:rPr/>
      </w:pPr>
      <w:r>
        <w:rPr/>
        <w:t>(d)</w:t>
        <w:tab/>
        <w:t>eSpeed will give Enron reasonable notice of, and an opportunity to discuss, any proposed or scheduled modifications to any aspect of any Designated Platform that could reasonably be expected to interfere with or disrupt the continued reliability and operations of the Interfaces.   Enron will give eSpeed reasonable notice of, and an opportunity to discuss, any proposed or scheduled modifications to any aspect of the Enron Platform that could reasonably be expected to interfere with or disrupt the continued reliability and operations of the Interfaces.</w:t>
      </w:r>
    </w:p>
    <w:p>
      <w:pPr>
        <w:pStyle w:val="Normal"/>
        <w:ind w:firstLine="720" w:end="0"/>
        <w:jc w:val="both"/>
        <w:rPr/>
      </w:pPr>
      <w:r>
        <w:rPr/>
      </w:r>
    </w:p>
    <w:p>
      <w:pPr>
        <w:pStyle w:val="Normal"/>
        <w:ind w:firstLine="720" w:end="0"/>
        <w:jc w:val="both"/>
        <w:rPr/>
      </w:pPr>
      <w:r>
        <w:rPr/>
        <w:t>6.</w:t>
        <w:tab/>
      </w:r>
      <w:r>
        <w:rPr>
          <w:b/>
          <w:u w:val="single"/>
        </w:rPr>
        <w:t>Execution of Transactions.</w:t>
      </w:r>
      <w:r>
        <w:rPr/>
        <w:t xml:space="preserve">   The parties acknowledge that Enron desires to apply the legal and contractual structure under which transactions are entered into with Enron through the Enron Platform to transactions that are entered into with Enron through a Designated Platform.  Accordingly:   </w:t>
      </w:r>
    </w:p>
    <w:p>
      <w:pPr>
        <w:pStyle w:val="Normal"/>
        <w:ind w:firstLine="720" w:end="0"/>
        <w:jc w:val="both"/>
        <w:rPr/>
      </w:pPr>
      <w:r>
        <w:rPr/>
      </w:r>
    </w:p>
    <w:p>
      <w:pPr>
        <w:pStyle w:val="Normal"/>
        <w:ind w:firstLine="720" w:end="0"/>
        <w:jc w:val="both"/>
        <w:rPr/>
      </w:pPr>
      <w:r>
        <w:rPr/>
        <w:t>(a)</w:t>
        <w:tab/>
        <w:t>The Enron Platform shall be the "point of contract" for all transactions to be entered into upon Enron's prices posted on a Designated Platform.  Accordingly, Enron's provision of prices for posting on a Designated Platform shall not be deemed to be offers by Enron to sell or buy, but instead shall constitute an invitation by Enron to Participants to submit a Proposed Transaction to Enron through the Designated Platform.</w:t>
      </w:r>
    </w:p>
    <w:p>
      <w:pPr>
        <w:pStyle w:val="Normal"/>
        <w:ind w:firstLine="720" w:end="0"/>
        <w:jc w:val="both"/>
        <w:rPr/>
      </w:pPr>
      <w:r>
        <w:rPr/>
      </w:r>
    </w:p>
    <w:p>
      <w:pPr>
        <w:pStyle w:val="Normal"/>
        <w:ind w:firstLine="720" w:end="0"/>
        <w:jc w:val="both"/>
        <w:rPr>
          <w:b/>
          <w:color w:val="FF0000"/>
        </w:rPr>
      </w:pPr>
      <w:r>
        <w:rPr/>
        <w:t>(b)</w:t>
        <w:tab/>
        <w:t>A Proposed Transaction shall not become an Executed Transaction, and Enron shall have no obligations whatsoever to any Participant, a Designated Platform or its Sponsor with respect to a Proposed Transaction, unless and until all of the following conditions have been satisfied:</w:t>
      </w:r>
    </w:p>
    <w:p>
      <w:pPr>
        <w:pStyle w:val="Normal"/>
        <w:rPr>
          <w:b/>
          <w:color w:val="FF0000"/>
        </w:rPr>
      </w:pPr>
      <w:r>
        <w:rPr>
          <w:b/>
          <w:color w:val="FF0000"/>
        </w:rPr>
      </w:r>
    </w:p>
    <w:p>
      <w:pPr>
        <w:pStyle w:val="BodyText"/>
        <w:ind w:hanging="720" w:start="1440" w:end="0"/>
        <w:jc w:val="both"/>
        <w:rPr/>
      </w:pPr>
      <w:r>
        <w:rPr/>
        <w:t>(i)</w:t>
        <w:tab/>
        <w:t xml:space="preserve">the Enron Platform shall have received through the Enron Transaction Interface all information regarding the Proposed Transaction that is required pursuant to </w:t>
      </w:r>
      <w:r>
        <w:rPr>
          <w:u w:val="single"/>
        </w:rPr>
        <w:t>Exhibit B</w:t>
      </w:r>
      <w:r>
        <w:rPr/>
        <w:t xml:space="preserve"> to be provided to the Enron Platform by the Designated Platform;  </w:t>
      </w:r>
    </w:p>
    <w:p>
      <w:pPr>
        <w:pStyle w:val="BodyText"/>
        <w:ind w:hanging="720" w:start="1440" w:end="0"/>
        <w:jc w:val="both"/>
        <w:rPr/>
      </w:pPr>
      <w:r>
        <w:rPr/>
        <w:t>(ii)</w:t>
        <w:tab/>
        <w:t xml:space="preserve">the Enron Platform shall have confirmed that the Participant has agreed to the Enron Contract Terms for the Specified Product that is the subject of the Proposed Transaction; </w:t>
      </w:r>
    </w:p>
    <w:p>
      <w:pPr>
        <w:pStyle w:val="BodyText"/>
        <w:ind w:hanging="720" w:start="1440" w:end="0"/>
        <w:jc w:val="both"/>
        <w:rPr/>
      </w:pPr>
      <w:r>
        <w:rPr/>
        <w:t>(iii)</w:t>
        <w:tab/>
        <w:t>upon receipt of the information regarding the proposed Transaction pursuant to (i) above, the Enron Platform shall have confirmed that Participant has sufficient credit with Enron to execute the Proposed Transaction; and</w:t>
      </w:r>
    </w:p>
    <w:p>
      <w:pPr>
        <w:pStyle w:val="BodyText"/>
        <w:ind w:hanging="720" w:start="1440" w:end="0"/>
        <w:jc w:val="both"/>
        <w:rPr/>
      </w:pPr>
      <w:r>
        <w:rPr/>
        <w:t>(iv)</w:t>
        <w:tab/>
        <w:t xml:space="preserve">the Enron Platform shall have confirmed that the quantity and price of the Proposed Transaction is available on the Enron Platform. </w:t>
      </w:r>
    </w:p>
    <w:p>
      <w:pPr>
        <w:pStyle w:val="BodyText"/>
        <w:ind w:firstLine="720" w:end="0"/>
        <w:jc w:val="both"/>
        <w:rPr/>
      </w:pPr>
      <w:r>
        <w:rPr/>
        <w:t>If, and only if, the Enron Platform determines that all of the foregoing conditions are satisfied with respect to a Proposed Transaction, the Proposed Transaction will be accepted by the Enron Platform and become an Executed Transaction.</w:t>
      </w:r>
    </w:p>
    <w:p>
      <w:pPr>
        <w:pStyle w:val="BodyText"/>
        <w:ind w:firstLine="720" w:end="0"/>
        <w:jc w:val="both"/>
        <w:rPr/>
      </w:pPr>
      <w:r>
        <w:rPr/>
        <w:t>(c)</w:t>
        <w:tab/>
        <w:t>The Enron Platform will automatically transmit to the Designated Platform, through the Enron Transaction Interface, a notification that such Proposed Transaction has been executed or rejected, but any Proposed Transaction that is accepted by the Enron Platform will be deemed to have been accepted and become an Executed Transaction regardless of whether such notification is sent or received. Enron will use its commercially reasonable efforts to ensure that such notification is sent to the Designated Platform by the Enron Platform within 500 milliseconds of Enron's execution or rejection of a Proposed Transaction.  [In the event Enron is not able to send, or the Sponsor Platform is not able to receive, a notification of Enron's acceptance or rejection of a Proposed Transaction, Sponsor shall, as soon as technically possible, query the Enron Platform through the Transaction Search Interface as to the status of such proposed Transaction.  The Enron Platform, if able to respond, will automatically respond to such query with a notification of Enron's acceptance or rejection of such Proposed Transaction.][</w:t>
      </w:r>
      <w:r>
        <w:rPr>
          <w:i/>
        </w:rPr>
        <w:t xml:space="preserve">eSpeed had previously marked out the bracketed language, and we wanted to discuss that proposed change in our meeting last week but did not]. </w:t>
      </w:r>
    </w:p>
    <w:p>
      <w:pPr>
        <w:pStyle w:val="Normal"/>
        <w:ind w:firstLine="720" w:end="0"/>
        <w:jc w:val="both"/>
        <w:rPr/>
      </w:pPr>
      <w:r>
        <w:rPr/>
        <w:t>(d)</w:t>
        <w:tab/>
        <w:t xml:space="preserve">During the Term, Enron will pay commissions to a Designated Platform with respect to transactions entered into with Enron through a Designated Platform in an amount equal to such Designated Platform's prevailing commissions for such Designated Platform, in each case less a volume-based discount computed in accordance with </w:t>
      </w:r>
      <w:r>
        <w:rPr>
          <w:u w:val="single"/>
        </w:rPr>
        <w:t>Exhibit I</w:t>
      </w:r>
      <w:r>
        <w:rPr/>
        <w:t xml:space="preserve"> hereto.  Any commissions or charges required to be paid by a Participant to eSpeed, a Designated Platform or its Sponsor with respect to Proposed Transactions or Executed Transactions shall be no greater than the amounts that would otherwise be charged to Participant, per the Designated Platform’s commission schedule as then generally in effect, on comparable transactions executed through the Designated Platform between Participants and parties other than Enron.  Enron shall have no obligation to eSpeed, a Designated Platform, or its Sponsor to pay, collect, or enforce any of their rights with respect to, any commissions or fees for which a Participant is liable in respect of a Proposed Transaction or Executed Transaction, and none of eSpeed, a Designated Platform or its Sponsor may void, invalidate or otherwise interfere with any Executed Transaction for which Participant has not paid any such commission or fee. </w:t>
      </w:r>
    </w:p>
    <w:p>
      <w:pPr>
        <w:pStyle w:val="Normal"/>
        <w:ind w:firstLine="720" w:end="0"/>
        <w:jc w:val="both"/>
        <w:rPr/>
      </w:pPr>
      <w:r>
        <w:rPr/>
      </w:r>
    </w:p>
    <w:p>
      <w:pPr>
        <w:pStyle w:val="Normal"/>
        <w:ind w:firstLine="720" w:end="0"/>
        <w:jc w:val="both"/>
        <w:rPr/>
      </w:pPr>
      <w:r>
        <w:rPr/>
        <w:t>(e)</w:t>
        <w:tab/>
        <w:t>Executed Transactions shall be solely between Enron and the relevant Participant and shall be governed by Enron Contract Terms applicable to such Participant by their terms, and none of eSpeed, the Designated Platform or its Sponsor shall have any rights or obligations with respect thereto other than those expressly provided for in this Agreement.</w:t>
      </w:r>
    </w:p>
    <w:p>
      <w:pPr>
        <w:pStyle w:val="BodyText"/>
        <w:tabs>
          <w:tab w:val="clear" w:pos="720"/>
          <w:tab w:val="left" w:pos="1440" w:leader="none"/>
          <w:tab w:val="left" w:pos="8640" w:leader="none"/>
        </w:tabs>
        <w:spacing w:before="0" w:after="0"/>
        <w:ind w:firstLine="720" w:end="0"/>
        <w:jc w:val="both"/>
        <w:rPr/>
      </w:pPr>
      <w:r>
        <w:rPr/>
      </w:r>
    </w:p>
    <w:p>
      <w:pPr>
        <w:pStyle w:val="BodyText"/>
        <w:tabs>
          <w:tab w:val="clear" w:pos="720"/>
          <w:tab w:val="left" w:pos="1440" w:leader="none"/>
          <w:tab w:val="left" w:pos="8640" w:leader="none"/>
        </w:tabs>
        <w:ind w:firstLine="720" w:end="0"/>
        <w:jc w:val="both"/>
        <w:rPr/>
      </w:pPr>
      <w:r>
        <w:rPr/>
        <w:t>(f)</w:t>
        <w:tab/>
        <w:t xml:space="preserve">Nothing in this Agreement shall require Enron to act in a manner that is inconsistent with or contrary to business methods, practices or policies employed by Enron or by the Enron Platform.  Enron may, at any time in its sole discretion and without Sponsor's consent, change or amend its business methods, practices, policies, or Enron Contract Terms, but agrees that it shall provide reasonable notice to Sponsor of any such changes that would affect the manner in which Participants could transact with Enron through the Designated Platform.  Nothing in this </w:t>
      </w:r>
      <w:r>
        <w:rPr>
          <w:u w:val="single"/>
        </w:rPr>
        <w:t>Section 6(f)</w:t>
      </w:r>
      <w:r>
        <w:rPr/>
        <w:t xml:space="preserve"> shall relieve Enron of its obligations to post prices as set forth in </w:t>
      </w:r>
      <w:r>
        <w:rPr>
          <w:u w:val="single"/>
        </w:rPr>
        <w:t>Section 3,</w:t>
      </w:r>
      <w:r>
        <w:rPr/>
        <w:t xml:space="preserve"> its obligations to maintain parity as set forth in </w:t>
      </w:r>
      <w:r>
        <w:rPr>
          <w:u w:val="single"/>
        </w:rPr>
        <w:t>Section 9</w:t>
      </w:r>
      <w:r>
        <w:rPr/>
        <w:t xml:space="preserve">, or Sponsor's rights to terminate this Agreement under </w:t>
      </w:r>
      <w:r>
        <w:rPr>
          <w:u w:val="single"/>
        </w:rPr>
        <w:t>Section 13(b)</w:t>
      </w:r>
      <w:r>
        <w:rPr/>
        <w:t xml:space="preserve">.   </w:t>
      </w:r>
    </w:p>
    <w:p>
      <w:pPr>
        <w:pStyle w:val="BodyText"/>
        <w:tabs>
          <w:tab w:val="clear" w:pos="720"/>
          <w:tab w:val="left" w:pos="1440" w:leader="none"/>
          <w:tab w:val="left" w:pos="8640" w:leader="none"/>
        </w:tabs>
        <w:ind w:firstLine="720" w:end="0"/>
        <w:jc w:val="both"/>
        <w:rPr/>
      </w:pPr>
      <w:r>
        <w:rPr/>
        <w:t>7.</w:t>
        <w:tab/>
      </w:r>
      <w:r>
        <w:rPr>
          <w:b/>
          <w:u w:val="single"/>
        </w:rPr>
        <w:t>Access Agreements and Disclosure</w:t>
      </w:r>
      <w:r>
        <w:rPr/>
        <w:t xml:space="preserve">.  Enron shall be satisfied at all times that the terms of the Access Agreements and all disclosures on the Designated Platforms regarding the manner in which transactions may be entered into with Enron through the Designated Platform are consistent with this Agreement.  Without limiting the foregoing, such Access Agreements and disclosures shall disclose, to Enron's reasonable satisfaction, the legal and contractual structure described in </w:t>
      </w:r>
      <w:r>
        <w:rPr>
          <w:u w:val="single"/>
        </w:rPr>
        <w:t>Section 6</w:t>
      </w:r>
      <w:r>
        <w:rPr/>
        <w:t xml:space="preserve"> for transactions conducted with Enron through the Designated Platforms.  Sponsor agrees to provide Enron with advance copies of Access Agreements and disclosure and opportunity to comment on material changes thereto prior to distribution or disclosure to Participants.  Sponsor further agrees to make such amendments and modifications to the Access Agreements and disclosure as Enron shall reasonably request in response to any modifications to the Enron Platform or Enron Contract Terms.</w:t>
      </w:r>
    </w:p>
    <w:p>
      <w:pPr>
        <w:pStyle w:val="Normal"/>
        <w:ind w:firstLine="720" w:end="0"/>
        <w:jc w:val="both"/>
        <w:rPr>
          <w:i/>
          <w:i/>
          <w:iCs/>
        </w:rPr>
      </w:pPr>
      <w:r>
        <w:rPr/>
        <w:t>8.</w:t>
        <w:tab/>
      </w:r>
      <w:r>
        <w:rPr>
          <w:b/>
          <w:u w:val="single"/>
        </w:rPr>
        <w:t>Price Data Feed and Transactions by Enron Thereon</w:t>
      </w:r>
      <w:r>
        <w:rPr/>
        <w:t>.  eSpeed will cause each Designated Platform or its Sponsor to provide to Enron, through the Sponsor Price Interface, a real-time price data feed that includes the prices made available to the other Participants on the Designated Platform, and Enron may propose to enter into transactions with the relevant Designated Platform through the Sponsor Transaction Interface.  A Designated Platform's prices    shall be made available to Enron, and Enron may propose to enter into transactions with a Designated Platform, subject to the same restrictions and other terms and conditions that apply to such other Participants on such Designated Platform.</w:t>
      </w:r>
    </w:p>
    <w:p>
      <w:pPr>
        <w:pStyle w:val="Normal"/>
        <w:ind w:firstLine="720" w:end="0"/>
        <w:jc w:val="both"/>
        <w:rPr>
          <w:i/>
          <w:i/>
          <w:iCs/>
        </w:rPr>
      </w:pPr>
      <w:r>
        <w:rPr>
          <w:i/>
          <w:iCs/>
        </w:rPr>
      </w:r>
    </w:p>
    <w:p>
      <w:pPr>
        <w:pStyle w:val="Normal"/>
        <w:ind w:firstLine="720" w:end="0"/>
        <w:jc w:val="both"/>
        <w:rPr/>
      </w:pPr>
      <w:r>
        <w:rPr/>
        <w:t>9.</w:t>
      </w:r>
      <w:r>
        <w:rPr>
          <w:b/>
        </w:rPr>
        <w:tab/>
      </w:r>
      <w:r>
        <w:rPr>
          <w:b/>
          <w:u w:val="single"/>
        </w:rPr>
        <w:t>Obligations to Maintain Parity</w:t>
      </w:r>
      <w:r>
        <w:rPr/>
        <w:t xml:space="preserve">.  Enron and eSpeed acknowledge that the commercial success of the Designated Platforms will be enhanced to the extent that Participants are able to enter into transactions with Enron on terms and conditions that are at least as favorable as those available to the same Participants that transaction with Enron through other electronic marketplaces.  Accordingly:   </w:t>
      </w:r>
    </w:p>
    <w:p>
      <w:pPr>
        <w:pStyle w:val="Normal"/>
        <w:ind w:firstLine="720" w:end="0"/>
        <w:jc w:val="both"/>
        <w:rPr/>
      </w:pPr>
      <w:r>
        <w:rPr/>
      </w:r>
    </w:p>
    <w:p>
      <w:pPr>
        <w:pStyle w:val="Normal"/>
        <w:ind w:firstLine="720" w:end="0"/>
        <w:jc w:val="both"/>
        <w:rPr/>
      </w:pPr>
      <w:r>
        <w:rPr/>
        <w:t>(a)</w:t>
        <w:tab/>
        <w:t xml:space="preserve">Enron shall use its commercially reasonable efforts to ensure that (i) Enron Contract Terms that apply to Participants transacting with Enron through a Designated Platform is substantially equivalent to Enron Contract Terms that apply to the same Participants transacting with Enron in the same Specified Products on any Competing Platform; (ii) the technology employed by and under the control of Enron in connection with performing its obligations under this Agreement (in respect of capacity, responsiveness, and reliability) is the same or substantially equivalent to technology employed by Enron in performing its obligations under an agreement similar to this Agreement with a Competing Platform; (iii) Enron's criteria for credit decisions with respect to particular transactions proposed to be conducted on a Designated Platform is substantially equivalent to that used for similar transactions proposed to be conducted on the Enron Platform or on a Competing Platform; (iv) prices posted for a Specified Product on a Designated Platform shall be the same as prices for the same product on the Enron Platform and Competing Platforms; and (v) the manner in which transactions with Enron are proposed and executed through a Designated Platform (described in </w:t>
      </w:r>
      <w:r>
        <w:rPr>
          <w:u w:val="single"/>
        </w:rPr>
        <w:t>Section 6</w:t>
      </w:r>
      <w:r>
        <w:rPr/>
        <w:t xml:space="preserve">) is substantially similar to the manner in which transactions with Enron are proposed and executed through the Enron Platform and any Competing Platform.  </w:t>
      </w:r>
    </w:p>
    <w:p>
      <w:pPr>
        <w:pStyle w:val="Normal"/>
        <w:ind w:firstLine="720" w:end="0"/>
        <w:jc w:val="both"/>
        <w:rPr/>
      </w:pPr>
      <w:r>
        <w:rPr/>
      </w:r>
    </w:p>
    <w:p>
      <w:pPr>
        <w:pStyle w:val="Normal"/>
        <w:ind w:firstLine="720" w:end="0"/>
        <w:jc w:val="both"/>
        <w:rPr/>
      </w:pPr>
      <w:r>
        <w:rPr/>
        <w:t>(b)</w:t>
        <w:tab/>
        <w:t xml:space="preserve">eSpeed agrees that the technology employed by and under the control of eSpeed in connection with performing its obligations under this Agreement (in respect of capacity, responsiveness, or reliability) shall be the same as or substantially equivalent to technology employed by eSpeed or a Designated Platform or its Sponsor on other Platforms sponsored or operated by eSpeed or its Affiliates. </w:t>
      </w:r>
    </w:p>
    <w:p>
      <w:pPr>
        <w:pStyle w:val="Normal"/>
        <w:ind w:firstLine="720" w:end="0"/>
        <w:jc w:val="both"/>
        <w:rPr>
          <w:i/>
          <w:i/>
        </w:rPr>
      </w:pPr>
      <w:r>
        <w:rPr>
          <w:i/>
        </w:rPr>
      </w:r>
    </w:p>
    <w:p>
      <w:pPr>
        <w:pStyle w:val="BodyText"/>
        <w:tabs>
          <w:tab w:val="clear" w:pos="720"/>
          <w:tab w:val="left" w:pos="1440" w:leader="none"/>
          <w:tab w:val="left" w:pos="8640" w:leader="none"/>
        </w:tabs>
        <w:ind w:firstLine="720" w:end="0"/>
        <w:jc w:val="both"/>
        <w:rPr/>
      </w:pPr>
      <w:r>
        <w:rPr/>
        <w:t>10.</w:t>
        <w:tab/>
      </w:r>
      <w:r>
        <w:rPr>
          <w:b/>
          <w:u w:val="single"/>
        </w:rPr>
        <w:t>Representations and Warranties</w:t>
      </w:r>
      <w:r>
        <w:rPr/>
        <w:t xml:space="preserve">.  </w:t>
      </w:r>
    </w:p>
    <w:p>
      <w:pPr>
        <w:pStyle w:val="BodyText"/>
        <w:tabs>
          <w:tab w:val="clear" w:pos="720"/>
          <w:tab w:val="left" w:pos="1440" w:leader="none"/>
          <w:tab w:val="left" w:pos="8640" w:leader="none"/>
        </w:tabs>
        <w:ind w:firstLine="720" w:end="0"/>
        <w:jc w:val="both"/>
        <w:rPr/>
      </w:pPr>
      <w:r>
        <w:rPr/>
        <w:t>(a)</w:t>
        <w:tab/>
      </w:r>
      <w:r>
        <w:rPr>
          <w:i/>
          <w:iCs/>
        </w:rPr>
        <w:t>By Enron</w:t>
      </w:r>
      <w:r>
        <w:rPr/>
        <w:t>.  Enron represents and warrants to eSpeed that:</w:t>
      </w:r>
    </w:p>
    <w:p>
      <w:pPr>
        <w:pStyle w:val="BodyText"/>
        <w:tabs>
          <w:tab w:val="clear" w:pos="720"/>
          <w:tab w:val="left" w:pos="1440" w:leader="none"/>
          <w:tab w:val="left" w:pos="8640" w:leader="none"/>
        </w:tabs>
        <w:ind w:firstLine="720" w:end="0"/>
        <w:jc w:val="both"/>
        <w:rPr/>
      </w:pPr>
      <w:r>
        <w:rPr/>
        <w:t>(i)</w:t>
        <w:tab/>
        <w:t>Enron is a limited liability company, duly organized and in good standing under the laws of Delaware, and qualified and in good standing in each jurisdiction in which the failure to be qualified and in good standing would have a material adverse effect upon it;</w:t>
      </w:r>
    </w:p>
    <w:p>
      <w:pPr>
        <w:pStyle w:val="BodyText"/>
        <w:tabs>
          <w:tab w:val="clear" w:pos="720"/>
          <w:tab w:val="left" w:pos="1440" w:leader="none"/>
          <w:tab w:val="left" w:pos="8640" w:leader="none"/>
        </w:tabs>
        <w:ind w:firstLine="720" w:end="0"/>
        <w:jc w:val="both"/>
        <w:rPr/>
      </w:pPr>
      <w:r>
        <w:rPr/>
        <w:t>(ii)</w:t>
        <w:tab/>
        <w:t>Enron has all necessary company power and authority to execute and to deliver,  and to perform its obligations under, this Agreement;</w:t>
      </w:r>
    </w:p>
    <w:p>
      <w:pPr>
        <w:pStyle w:val="BodyText"/>
        <w:tabs>
          <w:tab w:val="clear" w:pos="720"/>
          <w:tab w:val="left" w:pos="1440" w:leader="none"/>
          <w:tab w:val="left" w:pos="8640" w:leader="none"/>
        </w:tabs>
        <w:ind w:firstLine="720" w:end="0"/>
        <w:jc w:val="both"/>
        <w:rPr/>
      </w:pPr>
      <w:r>
        <w:rPr/>
        <w:t>(iii)</w:t>
        <w:tab/>
        <w:t>this Agreement is Enron's legal, valid and binding obligation, enforceable against Enron in accordance with its terms;</w:t>
      </w:r>
    </w:p>
    <w:p>
      <w:pPr>
        <w:pStyle w:val="BodyText"/>
        <w:tabs>
          <w:tab w:val="clear" w:pos="720"/>
          <w:tab w:val="left" w:pos="1440" w:leader="none"/>
          <w:tab w:val="left" w:pos="8640" w:leader="none"/>
        </w:tabs>
        <w:ind w:firstLine="720" w:end="0"/>
        <w:jc w:val="both"/>
        <w:rPr/>
      </w:pPr>
      <w:r>
        <w:rPr/>
        <w:t>(iv)</w:t>
        <w:tab/>
        <w:t>the execution and delivery of this Agreement, and the performance by Enron of its obligations under this Agreement, do not and will not violate any Law, agreement, document or instrument binding on or applicable to Enron;</w:t>
      </w:r>
    </w:p>
    <w:p>
      <w:pPr>
        <w:pStyle w:val="BodyText"/>
        <w:tabs>
          <w:tab w:val="clear" w:pos="720"/>
          <w:tab w:val="left" w:pos="1440" w:leader="none"/>
          <w:tab w:val="left" w:pos="8640" w:leader="none"/>
        </w:tabs>
        <w:ind w:firstLine="720" w:end="0"/>
        <w:jc w:val="both"/>
        <w:rPr/>
      </w:pPr>
      <w:r>
        <w:rPr/>
        <w:t>(v)</w:t>
        <w:tab/>
        <w:t>Enron has obtained all consents, approvals, permits, authorizations, and qualifications required by any Law or pursuant to any contract or agreement binding upon Enron that are necessary for the execution, delivery and performance of this Agreement, except where the failure to do so would not have a material adverse effect on Enron or Enron's ability to perform its obligations under this Agreement;</w:t>
      </w:r>
    </w:p>
    <w:p>
      <w:pPr>
        <w:pStyle w:val="BodyText"/>
        <w:tabs>
          <w:tab w:val="clear" w:pos="720"/>
          <w:tab w:val="left" w:pos="1440" w:leader="none"/>
          <w:tab w:val="left" w:pos="8640" w:leader="none"/>
        </w:tabs>
        <w:ind w:firstLine="720" w:end="0"/>
        <w:jc w:val="both"/>
        <w:rPr/>
      </w:pPr>
      <w:r>
        <w:rPr/>
        <w:t>(vi)</w:t>
        <w:tab/>
        <w:t>there is no action, suit, proceeding, governmental investigation or any arbitration pending or, to the knowledge of Enron, threatened, against Enron which challenges the validity of this Agreement or, if adversely determined, would have a material adverse effect on Enron or its ability to perform its obligations under this Agreement;</w:t>
      </w:r>
    </w:p>
    <w:p>
      <w:pPr>
        <w:pStyle w:val="BodyText"/>
        <w:tabs>
          <w:tab w:val="clear" w:pos="720"/>
          <w:tab w:val="left" w:pos="1440" w:leader="none"/>
          <w:tab w:val="left" w:pos="8640" w:leader="none"/>
        </w:tabs>
        <w:ind w:firstLine="720" w:end="0"/>
        <w:jc w:val="both"/>
        <w:rPr/>
      </w:pPr>
      <w:r>
        <w:rPr/>
        <w:t>(vii)</w:t>
        <w:tab/>
        <w:t>Enron is in compliance with all Laws applicable to it, except for those Laws with respect to which non-compliance would not have a material adverse effect on Enron or its ability to perform its obligations under this Agreement; and</w:t>
      </w:r>
    </w:p>
    <w:p>
      <w:pPr>
        <w:pStyle w:val="BodyText"/>
        <w:tabs>
          <w:tab w:val="clear" w:pos="720"/>
          <w:tab w:val="left" w:pos="1440" w:leader="none"/>
          <w:tab w:val="left" w:pos="8640" w:leader="none"/>
        </w:tabs>
        <w:ind w:firstLine="720" w:end="0"/>
        <w:jc w:val="both"/>
        <w:rPr/>
      </w:pPr>
      <w:r>
        <w:rPr/>
        <w:t>(viii)</w:t>
        <w:tab/>
        <w:t>Enron owns or has the right to use, free and clear of all liens, all Intellectual Property Rights used in the conduct of its business as now conducted and as proposed to be conducted pursuant to this Agreement, except where the failure to have any such Intellectual Property Rights would not have a material adverse effect on Enron or its ability to perform its obligations under this Agreement</w:t>
      </w:r>
    </w:p>
    <w:p>
      <w:pPr>
        <w:pStyle w:val="BodyText"/>
        <w:tabs>
          <w:tab w:val="clear" w:pos="720"/>
          <w:tab w:val="left" w:pos="1440" w:leader="none"/>
          <w:tab w:val="left" w:pos="8640" w:leader="none"/>
        </w:tabs>
        <w:ind w:firstLine="720" w:end="0"/>
        <w:jc w:val="both"/>
        <w:rPr/>
      </w:pPr>
      <w:r>
        <w:rPr/>
        <w:t>(b).</w:t>
        <w:tab/>
      </w:r>
      <w:r>
        <w:rPr>
          <w:i/>
          <w:iCs/>
        </w:rPr>
        <w:t>By eSpeed</w:t>
      </w:r>
      <w:r>
        <w:rPr/>
        <w:t>.  eSpeed hereby represents and warrants to Enron that:</w:t>
      </w:r>
    </w:p>
    <w:p>
      <w:pPr>
        <w:pStyle w:val="BodyText"/>
        <w:tabs>
          <w:tab w:val="clear" w:pos="720"/>
          <w:tab w:val="left" w:pos="1440" w:leader="none"/>
          <w:tab w:val="left" w:pos="8640" w:leader="none"/>
        </w:tabs>
        <w:ind w:firstLine="720" w:end="0"/>
        <w:jc w:val="both"/>
        <w:rPr/>
      </w:pPr>
      <w:r>
        <w:rPr/>
        <w:t>(i)</w:t>
        <w:tab/>
        <w:t>eSpeed is a corporation, duly organized and in good standing under the laws of Delaware, and qualified and in good standing in each jurisdiction in which the failure to be in good standing would have a material adverse effect upon it;</w:t>
      </w:r>
    </w:p>
    <w:p>
      <w:pPr>
        <w:pStyle w:val="BodyText"/>
        <w:tabs>
          <w:tab w:val="clear" w:pos="720"/>
          <w:tab w:val="left" w:pos="1440" w:leader="none"/>
          <w:tab w:val="left" w:pos="8640" w:leader="none"/>
        </w:tabs>
        <w:ind w:firstLine="720" w:end="0"/>
        <w:jc w:val="both"/>
        <w:rPr/>
      </w:pPr>
      <w:r>
        <w:rPr/>
        <w:t>(ii)</w:t>
        <w:tab/>
        <w:t>eSpeed has all necessary power and authority to execute and perform its obligations under this Agreement;</w:t>
      </w:r>
    </w:p>
    <w:p>
      <w:pPr>
        <w:pStyle w:val="BodyText"/>
        <w:tabs>
          <w:tab w:val="clear" w:pos="720"/>
          <w:tab w:val="left" w:pos="1440" w:leader="none"/>
          <w:tab w:val="left" w:pos="8640" w:leader="none"/>
        </w:tabs>
        <w:ind w:firstLine="720" w:end="0"/>
        <w:jc w:val="both"/>
        <w:rPr/>
      </w:pPr>
      <w:r>
        <w:rPr/>
        <w:t>(iii)</w:t>
        <w:tab/>
        <w:t>this Agreement is eSpeed's legal, valid and binding, enforceable against eSpeed in accordance with its terms;</w:t>
      </w:r>
    </w:p>
    <w:p>
      <w:pPr>
        <w:pStyle w:val="BodyText"/>
        <w:tabs>
          <w:tab w:val="clear" w:pos="720"/>
          <w:tab w:val="left" w:pos="1440" w:leader="none"/>
          <w:tab w:val="left" w:pos="8640" w:leader="none"/>
        </w:tabs>
        <w:ind w:firstLine="720" w:end="0"/>
        <w:jc w:val="both"/>
        <w:rPr/>
      </w:pPr>
      <w:r>
        <w:rPr/>
        <w:t>(iv)</w:t>
        <w:tab/>
        <w:t>the execution and delivery of this Agreement, and the performance by eSpeed of its obligations under this Agreement, do not and will not violate any Law, agreement, document or instrument binding on or applicable to eSpeed;</w:t>
      </w:r>
    </w:p>
    <w:p>
      <w:pPr>
        <w:pStyle w:val="BodyText"/>
        <w:tabs>
          <w:tab w:val="clear" w:pos="720"/>
          <w:tab w:val="left" w:pos="1440" w:leader="none"/>
          <w:tab w:val="left" w:pos="8640" w:leader="none"/>
        </w:tabs>
        <w:ind w:firstLine="720" w:end="0"/>
        <w:jc w:val="both"/>
        <w:rPr/>
      </w:pPr>
      <w:r>
        <w:rPr/>
        <w:t>(v)</w:t>
        <w:tab/>
        <w:t>eSpeed has obtained all consents, approvals, permits, authorizations, and qualifications required by any Law or pursuant to any contract or agreement binding upon it that are necessary for the execution, delivery and performance of this Agreement, except where the failure to do so would not have a material adverse effect on eSpeed or its ability to perform its obligations under this Agreement;</w:t>
      </w:r>
    </w:p>
    <w:p>
      <w:pPr>
        <w:pStyle w:val="BodyText"/>
        <w:tabs>
          <w:tab w:val="clear" w:pos="720"/>
          <w:tab w:val="left" w:pos="1440" w:leader="none"/>
          <w:tab w:val="left" w:pos="8640" w:leader="none"/>
        </w:tabs>
        <w:ind w:firstLine="720" w:end="0"/>
        <w:jc w:val="both"/>
        <w:rPr/>
      </w:pPr>
      <w:r>
        <w:rPr/>
        <w:t>(vi)</w:t>
        <w:tab/>
        <w:t>there is no action, suit, proceeding, governmental investigation or any arbitration pending or, to the knowledge of eSpeed, threatened, against eSpeed which challenges the validity of this Agreement or, if adversely determined, would have a material adverse effect on eSpeed or its ability to perform its obligations under this Agreement;</w:t>
      </w:r>
    </w:p>
    <w:p>
      <w:pPr>
        <w:pStyle w:val="BodyText"/>
        <w:tabs>
          <w:tab w:val="clear" w:pos="720"/>
          <w:tab w:val="left" w:pos="1440" w:leader="none"/>
          <w:tab w:val="left" w:pos="8640" w:leader="none"/>
        </w:tabs>
        <w:ind w:firstLine="720" w:end="0"/>
        <w:jc w:val="both"/>
        <w:rPr/>
      </w:pPr>
      <w:r>
        <w:rPr/>
        <w:t>(vii)</w:t>
        <w:tab/>
        <w:t>eSpeed is in compliance with all Laws applicable to it, except for those Laws with respect to which non-compliance would not have a material adverse effect on eSpeed or its ability to perform its obligations under this Agreement; and</w:t>
      </w:r>
    </w:p>
    <w:p>
      <w:pPr>
        <w:pStyle w:val="BodyText"/>
        <w:tabs>
          <w:tab w:val="clear" w:pos="720"/>
          <w:tab w:val="left" w:pos="1440" w:leader="none"/>
          <w:tab w:val="left" w:pos="8640" w:leader="none"/>
        </w:tabs>
        <w:ind w:firstLine="720" w:end="0"/>
        <w:jc w:val="both"/>
        <w:rPr/>
      </w:pPr>
      <w:r>
        <w:rPr/>
        <w:t>(viii)</w:t>
        <w:tab/>
        <w:t>eSpeed owns or has the right to use, free and clear of all Intellectual Property Rights used in the conduct of its business as now conducted and as proposed to be conducted pursuant to this Agreement, except where the failure to have any such Intellectual Property Rights would not have a material adverse effect on it or its ability to perform its obligations under this Agreement.</w:t>
      </w:r>
    </w:p>
    <w:p>
      <w:pPr>
        <w:pStyle w:val="BodyText"/>
        <w:tabs>
          <w:tab w:val="clear" w:pos="720"/>
          <w:tab w:val="left" w:pos="1440" w:leader="none"/>
          <w:tab w:val="left" w:pos="8640" w:leader="none"/>
        </w:tabs>
        <w:ind w:firstLine="720" w:end="0"/>
        <w:jc w:val="both"/>
        <w:rPr/>
      </w:pPr>
      <w:r>
        <w:rPr/>
        <w:t>(c)</w:t>
        <w:tab/>
        <w:t>Except as expressly provided in this Agreement, neither party makes any representation or warranty hereunder, express or implied.</w:t>
      </w:r>
    </w:p>
    <w:p>
      <w:pPr>
        <w:pStyle w:val="BodyText"/>
        <w:tabs>
          <w:tab w:val="clear" w:pos="720"/>
          <w:tab w:val="left" w:pos="1440" w:leader="none"/>
          <w:tab w:val="left" w:pos="8640" w:leader="none"/>
        </w:tabs>
        <w:ind w:firstLine="720" w:end="0"/>
        <w:jc w:val="both"/>
        <w:rPr/>
      </w:pPr>
      <w:r>
        <w:rPr/>
        <w:t>11.</w:t>
        <w:tab/>
      </w:r>
      <w:r>
        <w:rPr>
          <w:b/>
          <w:u w:val="single"/>
        </w:rPr>
        <w:t>Covenants.</w:t>
      </w:r>
      <w:r>
        <w:rPr/>
        <w:t xml:space="preserve">  In addition to its other agreements made herein:</w:t>
      </w:r>
    </w:p>
    <w:p>
      <w:pPr>
        <w:pStyle w:val="BodyText"/>
        <w:tabs>
          <w:tab w:val="clear" w:pos="720"/>
          <w:tab w:val="left" w:pos="1440" w:leader="none"/>
          <w:tab w:val="left" w:pos="8640" w:leader="none"/>
        </w:tabs>
        <w:ind w:firstLine="720" w:end="0"/>
        <w:jc w:val="both"/>
        <w:rPr/>
      </w:pPr>
      <w:r>
        <w:rPr/>
        <w:t>(a)</w:t>
        <w:tab/>
      </w:r>
      <w:r>
        <w:rPr>
          <w:i/>
          <w:iCs/>
        </w:rPr>
        <w:t xml:space="preserve">By Enron.  </w:t>
      </w:r>
      <w:r>
        <w:rPr/>
        <w:t>Enron covenants and agrees that, during the term of this Agreement:</w:t>
      </w:r>
    </w:p>
    <w:p>
      <w:pPr>
        <w:pStyle w:val="BodyText"/>
        <w:tabs>
          <w:tab w:val="clear" w:pos="720"/>
          <w:tab w:val="left" w:pos="1440" w:leader="none"/>
          <w:tab w:val="left" w:pos="8640" w:leader="none"/>
        </w:tabs>
        <w:ind w:firstLine="720" w:end="0"/>
        <w:jc w:val="both"/>
        <w:rPr/>
      </w:pPr>
      <w:r>
        <w:rPr/>
        <w:t>(i)</w:t>
        <w:tab/>
        <w:t>it will conduct its business, operate the Enron Platform and the Interfaces for which Enron is responsible for operating and maintaining pursuant to this Agreement, and will perform its obligations under this Agreement in compliance with all applicable Laws;</w:t>
      </w:r>
    </w:p>
    <w:p>
      <w:pPr>
        <w:pStyle w:val="BodyText"/>
        <w:tabs>
          <w:tab w:val="clear" w:pos="720"/>
          <w:tab w:val="left" w:pos="1440" w:leader="none"/>
          <w:tab w:val="left" w:pos="8640" w:leader="none"/>
        </w:tabs>
        <w:ind w:firstLine="720" w:end="0"/>
        <w:jc w:val="both"/>
        <w:rPr/>
      </w:pPr>
      <w:r>
        <w:rPr/>
        <w:t>(ii)</w:t>
        <w:tab/>
        <w:t>it will promptly notify Sponsor of any Bankruptcy Event with respect to Enron, or any Enron Regulatory Event, or Enron Operational Failure; and</w:t>
      </w:r>
    </w:p>
    <w:p>
      <w:pPr>
        <w:pStyle w:val="BodyText"/>
        <w:tabs>
          <w:tab w:val="clear" w:pos="720"/>
          <w:tab w:val="left" w:pos="1440" w:leader="none"/>
          <w:tab w:val="left" w:pos="8640" w:leader="none"/>
        </w:tabs>
        <w:ind w:firstLine="720" w:end="0"/>
        <w:jc w:val="both"/>
        <w:rPr/>
      </w:pPr>
      <w:r>
        <w:rPr/>
        <w:t>(iii)</w:t>
        <w:tab/>
        <w:t xml:space="preserve">it will maintain an accurate record of all [Proposed Transactions and] Executed Transactions, and will provide to Sponsor all information regarding such transactions as Sponsor shall reasonably request in connection with Sponsor's monitoring and ensuring performance of its obligations under this Agreement or resolution of disputes in connection with or arising under this Agreement. </w:t>
      </w:r>
    </w:p>
    <w:p>
      <w:pPr>
        <w:pStyle w:val="BodyText"/>
        <w:tabs>
          <w:tab w:val="clear" w:pos="720"/>
          <w:tab w:val="left" w:pos="1440" w:leader="none"/>
          <w:tab w:val="left" w:pos="8640" w:leader="none"/>
        </w:tabs>
        <w:ind w:firstLine="720" w:end="0"/>
        <w:jc w:val="both"/>
        <w:rPr/>
      </w:pPr>
      <w:r>
        <w:rPr/>
        <w:t>(b)</w:t>
        <w:tab/>
      </w:r>
      <w:r>
        <w:rPr>
          <w:i/>
          <w:iCs/>
        </w:rPr>
        <w:t xml:space="preserve">By eSpeed.  </w:t>
      </w:r>
      <w:r>
        <w:rPr/>
        <w:t>eSpeed covenants and agrees that, during the term of this Agreement:</w:t>
      </w:r>
    </w:p>
    <w:p>
      <w:pPr>
        <w:pStyle w:val="BodyText"/>
        <w:tabs>
          <w:tab w:val="clear" w:pos="720"/>
          <w:tab w:val="left" w:pos="1440" w:leader="none"/>
          <w:tab w:val="left" w:pos="8640" w:leader="none"/>
        </w:tabs>
        <w:ind w:firstLine="720" w:end="0"/>
        <w:jc w:val="both"/>
        <w:rPr/>
      </w:pPr>
      <w:r>
        <w:rPr/>
        <w:t>(i)</w:t>
        <w:tab/>
        <w:t xml:space="preserve">it will conduct its business and perform its obligations under this Agreement, and will cause each Designated Platform and its Sponsor to operate its platform and Interfaces, in compliance with all applicable Laws; </w:t>
      </w:r>
    </w:p>
    <w:p>
      <w:pPr>
        <w:pStyle w:val="BodyText"/>
        <w:tabs>
          <w:tab w:val="clear" w:pos="720"/>
          <w:tab w:val="left" w:pos="1440" w:leader="none"/>
          <w:tab w:val="left" w:pos="8640" w:leader="none"/>
        </w:tabs>
        <w:ind w:firstLine="720" w:end="0"/>
        <w:jc w:val="both"/>
        <w:rPr/>
      </w:pPr>
      <w:r>
        <w:rPr/>
        <w:t>(ii)</w:t>
        <w:tab/>
        <w:t xml:space="preserve">it will promptly notify Enron of any Bankruptcy Event or Change of Control with respect to eSpeed or any Designated Platform or its Sponsor, or any eSpeed Regulatory Event or eSpeed Operational Failure; </w:t>
      </w:r>
    </w:p>
    <w:p>
      <w:pPr>
        <w:pStyle w:val="BodyText"/>
        <w:tabs>
          <w:tab w:val="clear" w:pos="720"/>
          <w:tab w:val="left" w:pos="1440" w:leader="none"/>
          <w:tab w:val="left" w:pos="8640" w:leader="none"/>
        </w:tabs>
        <w:ind w:firstLine="720" w:end="0"/>
        <w:jc w:val="both"/>
        <w:rPr/>
      </w:pPr>
      <w:r>
        <w:rPr/>
        <w:t>(iii)</w:t>
        <w:tab/>
        <w:t xml:space="preserve">it will maintain an accurate record of all Participant activity on each Designated Platform with respect to transactions governed by this Agreement and will provide to Enron all information regarding such transactions that Enron shall reasonably request in connection with evaluating Enron's or eSpeed's performance of their respective obligations under this Agreement, resolution of disputes in connection with or arising under this Agreement, or in determining Enron's right to terminate this Agreement pursuant to </w:t>
      </w:r>
      <w:r>
        <w:rPr>
          <w:u w:val="single"/>
        </w:rPr>
        <w:t>Section 13(a)(iv)</w:t>
      </w:r>
      <w:r>
        <w:rPr/>
        <w:t xml:space="preserve">; </w:t>
      </w:r>
    </w:p>
    <w:p>
      <w:pPr>
        <w:pStyle w:val="BodyText"/>
        <w:tabs>
          <w:tab w:val="clear" w:pos="720"/>
          <w:tab w:val="left" w:pos="1440" w:leader="none"/>
          <w:tab w:val="left" w:pos="8640" w:leader="none"/>
        </w:tabs>
        <w:ind w:firstLine="720" w:end="0"/>
        <w:jc w:val="both"/>
        <w:rPr/>
      </w:pPr>
      <w:r>
        <w:rPr/>
        <w:t>(iv)</w:t>
        <w:tab/>
        <w:t>it will cause each Designated Platform and its Sponsor to take such actions as shall be necessary to enable eSpeed to comply with the terms and conditions of this Agreement.</w:t>
      </w:r>
    </w:p>
    <w:p>
      <w:pPr>
        <w:pStyle w:val="BodyText"/>
        <w:tabs>
          <w:tab w:val="clear" w:pos="720"/>
          <w:tab w:val="left" w:pos="1440" w:leader="none"/>
          <w:tab w:val="left" w:pos="8640" w:leader="none"/>
        </w:tabs>
        <w:ind w:firstLine="720" w:end="0"/>
        <w:jc w:val="both"/>
        <w:rPr/>
      </w:pPr>
      <w:r>
        <w:rPr/>
        <w:t>12.</w:t>
        <w:tab/>
      </w:r>
      <w:r>
        <w:rPr>
          <w:b/>
          <w:bCs/>
          <w:u w:val="single"/>
        </w:rPr>
        <w:t>Conditions Precedent</w:t>
      </w:r>
      <w:r>
        <w:rPr>
          <w:b/>
          <w:bCs/>
        </w:rPr>
        <w:t>.</w:t>
      </w:r>
      <w:r>
        <w:rPr/>
        <w:t xml:space="preserve">  </w:t>
      </w:r>
    </w:p>
    <w:p>
      <w:pPr>
        <w:pStyle w:val="BodyText"/>
        <w:tabs>
          <w:tab w:val="clear" w:pos="720"/>
          <w:tab w:val="left" w:pos="1440" w:leader="none"/>
          <w:tab w:val="left" w:pos="8640" w:leader="none"/>
        </w:tabs>
        <w:ind w:firstLine="720" w:end="0"/>
        <w:jc w:val="both"/>
        <w:rPr/>
      </w:pPr>
      <w:r>
        <w:rPr/>
        <w:t>(a)</w:t>
        <w:tab/>
      </w:r>
      <w:r>
        <w:rPr>
          <w:i/>
          <w:iCs/>
        </w:rPr>
        <w:t>Conditions Precedent to Enron's Obligations.</w:t>
      </w:r>
      <w:r>
        <w:rPr/>
        <w:t xml:space="preserve">  Enron's obligations to provide its prices to any Designated Platform shall be subject to the satisfaction, or waiver by Enron, of each of the following conditions:</w:t>
      </w:r>
    </w:p>
    <w:p>
      <w:pPr>
        <w:pStyle w:val="BodyText"/>
        <w:tabs>
          <w:tab w:val="clear" w:pos="720"/>
          <w:tab w:val="left" w:pos="1440" w:leader="none"/>
          <w:tab w:val="left" w:pos="8640" w:leader="none"/>
        </w:tabs>
        <w:ind w:firstLine="720" w:end="0"/>
        <w:jc w:val="both"/>
        <w:rPr/>
      </w:pPr>
      <w:r>
        <w:rPr/>
        <w:t>(i)</w:t>
        <w:tab/>
        <w:t>all of eSpeed's representations and warranties in this Agreement shall be true and correct;</w:t>
      </w:r>
    </w:p>
    <w:p>
      <w:pPr>
        <w:pStyle w:val="BodyText"/>
        <w:tabs>
          <w:tab w:val="clear" w:pos="720"/>
          <w:tab w:val="left" w:pos="1440" w:leader="none"/>
          <w:tab w:val="left" w:pos="8640" w:leader="none"/>
        </w:tabs>
        <w:ind w:firstLine="720" w:end="0"/>
        <w:jc w:val="both"/>
        <w:rPr/>
      </w:pPr>
      <w:r>
        <w:rPr/>
        <w:t>(ii)</w:t>
        <w:tab/>
        <w:t xml:space="preserve">there shall have occurred no event or condition that would give Enron the right to terminate this Agreement pursuant to </w:t>
      </w:r>
      <w:r>
        <w:rPr>
          <w:u w:val="single"/>
        </w:rPr>
        <w:t>Section 13</w:t>
      </w:r>
      <w:r>
        <w:rPr/>
        <w:t>;</w:t>
      </w:r>
    </w:p>
    <w:p>
      <w:pPr>
        <w:pStyle w:val="BodyText"/>
        <w:tabs>
          <w:tab w:val="clear" w:pos="720"/>
          <w:tab w:val="left" w:pos="1440" w:leader="none"/>
          <w:tab w:val="left" w:pos="8640" w:leader="none"/>
        </w:tabs>
        <w:ind w:firstLine="720" w:end="0"/>
        <w:jc w:val="both"/>
        <w:rPr/>
      </w:pPr>
      <w:r>
        <w:rPr/>
        <w:t>(iii)</w:t>
        <w:tab/>
        <w:t xml:space="preserve">with respect to providing Enron's prices to eSpeed for posting on the Newco Platform, the Interface Completion Date shall have occurred; </w:t>
      </w:r>
    </w:p>
    <w:p>
      <w:pPr>
        <w:pStyle w:val="BodyText"/>
        <w:tabs>
          <w:tab w:val="clear" w:pos="720"/>
          <w:tab w:val="left" w:pos="1440" w:leader="none"/>
          <w:tab w:val="left" w:pos="8640" w:leader="none"/>
        </w:tabs>
        <w:ind w:firstLine="720" w:end="0"/>
        <w:jc w:val="both"/>
        <w:rPr/>
      </w:pPr>
      <w:r>
        <w:rPr/>
        <w:t>(iv)</w:t>
        <w:tab/>
        <w:t xml:space="preserve">with respect to providing Enron's prices to eSpeed for posting on the Newco Platform, the transactions required by the Investment Agreements to be consummated on or prior to the Interface Completion Date shall have been consummated; </w:t>
      </w:r>
    </w:p>
    <w:p>
      <w:pPr>
        <w:pStyle w:val="BodyText"/>
        <w:tabs>
          <w:tab w:val="clear" w:pos="720"/>
          <w:tab w:val="left" w:pos="1440" w:leader="none"/>
          <w:tab w:val="left" w:pos="8640" w:leader="none"/>
        </w:tabs>
        <w:ind w:firstLine="720" w:end="0"/>
        <w:jc w:val="both"/>
        <w:rPr/>
      </w:pPr>
      <w:r>
        <w:rPr/>
        <w:t>(v)</w:t>
        <w:tab/>
        <w:t xml:space="preserve">all of the criteria set forth in </w:t>
      </w:r>
      <w:r>
        <w:rPr>
          <w:u w:val="single"/>
        </w:rPr>
        <w:t>Section 4(b)</w:t>
      </w:r>
      <w:r>
        <w:rPr/>
        <w:t xml:space="preserve"> for eSpeed to designate a Platform shall have been met; </w:t>
      </w:r>
    </w:p>
    <w:p>
      <w:pPr>
        <w:pStyle w:val="BodyText"/>
        <w:tabs>
          <w:tab w:val="clear" w:pos="720"/>
          <w:tab w:val="left" w:pos="1440" w:leader="none"/>
          <w:tab w:val="left" w:pos="8640" w:leader="none"/>
        </w:tabs>
        <w:ind w:firstLine="720" w:end="0"/>
        <w:jc w:val="both"/>
        <w:rPr/>
      </w:pPr>
      <w:r>
        <w:rPr/>
        <w:t>(vi)</w:t>
        <w:tab/>
        <w:t xml:space="preserve">with respect to Enron's obligations to provide prices for financial products, eSpeed, or the Designated Platform or its Sponsor, shall have received a no-action letter from the Commodities Futures Trading Commission, or other assurances reasonably satisfactory to Enron, to the effect that Enron's provision of prices on a Designated Platform will not cause an eSpeed Regulatory Event or an Enron Regulatory Event; </w:t>
      </w:r>
    </w:p>
    <w:p>
      <w:pPr>
        <w:pStyle w:val="BodyText"/>
        <w:tabs>
          <w:tab w:val="clear" w:pos="720"/>
          <w:tab w:val="left" w:pos="1440" w:leader="none"/>
          <w:tab w:val="left" w:pos="8640" w:leader="none"/>
        </w:tabs>
        <w:ind w:firstLine="720" w:end="0"/>
        <w:jc w:val="both"/>
        <w:rPr/>
      </w:pPr>
      <w:r>
        <w:rPr/>
        <w:t>(vii)</w:t>
        <w:tab/>
        <w:t xml:space="preserve">Enron shall be reasonably satisfied that the Access Agreements and disclosure on the Designated Platform complies with </w:t>
      </w:r>
      <w:r>
        <w:rPr>
          <w:u w:val="single"/>
        </w:rPr>
        <w:t>Section 7</w:t>
      </w:r>
      <w:r>
        <w:rPr/>
        <w:t>; and</w:t>
      </w:r>
    </w:p>
    <w:p>
      <w:pPr>
        <w:pStyle w:val="BodyText"/>
        <w:tabs>
          <w:tab w:val="clear" w:pos="720"/>
          <w:tab w:val="left" w:pos="1440" w:leader="none"/>
          <w:tab w:val="left" w:pos="8640" w:leader="none"/>
        </w:tabs>
        <w:ind w:firstLine="720" w:end="0"/>
        <w:jc w:val="both"/>
        <w:rPr/>
      </w:pPr>
      <w:r>
        <w:rPr/>
        <w:t>(viii)</w:t>
        <w:tab/>
        <w:t xml:space="preserve">Each Designated Platform and its Sponsor shall execute and deliver to Enron the waiver of damages provided in </w:t>
      </w:r>
      <w:r>
        <w:rPr>
          <w:u w:val="single"/>
        </w:rPr>
        <w:t>Section 16(a)</w:t>
      </w:r>
      <w:r>
        <w:rPr/>
        <w:t xml:space="preserve">.    </w:t>
      </w:r>
    </w:p>
    <w:p>
      <w:pPr>
        <w:pStyle w:val="BodyText"/>
        <w:tabs>
          <w:tab w:val="clear" w:pos="720"/>
          <w:tab w:val="left" w:pos="1440" w:leader="none"/>
          <w:tab w:val="left" w:pos="8640" w:leader="none"/>
        </w:tabs>
        <w:ind w:firstLine="720" w:end="0"/>
        <w:jc w:val="both"/>
        <w:rPr/>
      </w:pPr>
      <w:r>
        <w:rPr/>
        <w:t>(b)</w:t>
        <w:tab/>
      </w:r>
      <w:r>
        <w:rPr>
          <w:i/>
          <w:iCs/>
        </w:rPr>
        <w:t>Conditions Precedent to eSpeed's Obligations</w:t>
      </w:r>
      <w:r>
        <w:rPr/>
        <w:t>.  eSpeed's obligations to accept and post Enron's prices to any Designated Platform shall be subject to the satisfaction, or waiver by eSpeed, of each of the following conditions:</w:t>
      </w:r>
    </w:p>
    <w:p>
      <w:pPr>
        <w:pStyle w:val="BodyText"/>
        <w:tabs>
          <w:tab w:val="clear" w:pos="720"/>
          <w:tab w:val="left" w:pos="1440" w:leader="none"/>
          <w:tab w:val="left" w:pos="8640" w:leader="none"/>
        </w:tabs>
        <w:ind w:firstLine="720" w:end="0"/>
        <w:jc w:val="both"/>
        <w:rPr/>
      </w:pPr>
      <w:r>
        <w:rPr/>
        <w:t>(i)</w:t>
        <w:tab/>
        <w:t>all of Enron's representations and warranties in this Agreement shall be true and correct;</w:t>
      </w:r>
    </w:p>
    <w:p>
      <w:pPr>
        <w:pStyle w:val="BodyText"/>
        <w:tabs>
          <w:tab w:val="clear" w:pos="720"/>
          <w:tab w:val="left" w:pos="1440" w:leader="none"/>
          <w:tab w:val="left" w:pos="8640" w:leader="none"/>
        </w:tabs>
        <w:ind w:firstLine="720" w:end="0"/>
        <w:jc w:val="both"/>
        <w:rPr/>
      </w:pPr>
      <w:r>
        <w:rPr/>
        <w:t>(ii)</w:t>
        <w:tab/>
        <w:t xml:space="preserve">there shall have occurred no event or condition that would give eSpeed the right to terminate this Agreement pursuant to </w:t>
      </w:r>
      <w:r>
        <w:rPr>
          <w:u w:val="single"/>
        </w:rPr>
        <w:t>Section 13</w:t>
      </w:r>
      <w:r>
        <w:rPr/>
        <w:t>;</w:t>
      </w:r>
    </w:p>
    <w:p>
      <w:pPr>
        <w:pStyle w:val="BodyText"/>
        <w:tabs>
          <w:tab w:val="clear" w:pos="720"/>
          <w:tab w:val="left" w:pos="1440" w:leader="none"/>
          <w:tab w:val="left" w:pos="8640" w:leader="none"/>
        </w:tabs>
        <w:ind w:firstLine="720" w:end="0"/>
        <w:jc w:val="both"/>
        <w:rPr/>
      </w:pPr>
      <w:r>
        <w:rPr/>
        <w:t>(iii)</w:t>
        <w:tab/>
        <w:t>with respect to posting Enron's prices on the Newco Platform, the Interface Completion Date shall have occurred; and</w:t>
      </w:r>
    </w:p>
    <w:p>
      <w:pPr>
        <w:pStyle w:val="BodyText"/>
        <w:tabs>
          <w:tab w:val="clear" w:pos="720"/>
          <w:tab w:val="left" w:pos="1440" w:leader="none"/>
          <w:tab w:val="left" w:pos="8640" w:leader="none"/>
        </w:tabs>
        <w:ind w:firstLine="720" w:end="0"/>
        <w:jc w:val="both"/>
        <w:rPr/>
      </w:pPr>
      <w:r>
        <w:rPr/>
        <w:t>(iv)</w:t>
        <w:tab/>
        <w:t xml:space="preserve">with respect to posting Enron's prices on the Newco Platform, the transactions required by the Investment Agreements to be consummated on or prior to the Interface Completion Date shall have been consummated. </w:t>
      </w:r>
    </w:p>
    <w:p>
      <w:pPr>
        <w:pStyle w:val="BodyText"/>
        <w:tabs>
          <w:tab w:val="clear" w:pos="720"/>
          <w:tab w:val="left" w:pos="1440" w:leader="none"/>
          <w:tab w:val="left" w:pos="8640" w:leader="none"/>
        </w:tabs>
        <w:ind w:firstLine="720" w:end="0"/>
        <w:jc w:val="both"/>
        <w:rPr/>
      </w:pPr>
      <w:r>
        <w:rPr/>
        <w:t>13.</w:t>
        <w:tab/>
      </w:r>
      <w:r>
        <w:rPr>
          <w:b/>
          <w:u w:val="single"/>
        </w:rPr>
        <w:t>Termination Events</w:t>
      </w:r>
      <w:r>
        <w:rPr>
          <w:b/>
        </w:rPr>
        <w:t>.</w:t>
      </w:r>
    </w:p>
    <w:p>
      <w:pPr>
        <w:pStyle w:val="BodyText"/>
        <w:tabs>
          <w:tab w:val="clear" w:pos="720"/>
          <w:tab w:val="left" w:pos="8640" w:leader="none"/>
        </w:tabs>
        <w:ind w:hanging="720" w:start="1440" w:end="0"/>
        <w:jc w:val="both"/>
        <w:rPr/>
      </w:pPr>
      <w:r>
        <w:rPr/>
        <w:t>(a)</w:t>
      </w:r>
      <w:r>
        <w:rPr>
          <w:i/>
        </w:rPr>
        <w:tab/>
        <w:t>Termination by Enron.</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The Interface Completion Date shall not have occurred within one hundred twenty (120) days of the date of this Agreement, and Sponsor shall have failed (other than as a direct result of Enron's breach in any material respect of any of its obligations under this Agreement) to complete any Interface for which it has responsibility for establishing;</w:t>
      </w:r>
    </w:p>
    <w:p>
      <w:pPr>
        <w:pStyle w:val="BodyText"/>
        <w:tabs>
          <w:tab w:val="clear" w:pos="720"/>
          <w:tab w:val="left" w:pos="8640" w:leader="none"/>
        </w:tabs>
        <w:ind w:hanging="720" w:start="1440" w:end="0"/>
        <w:jc w:val="both"/>
        <w:rPr/>
      </w:pPr>
      <w:r>
        <w:rPr/>
        <w:t>(ii)</w:t>
        <w:tab/>
        <w:t xml:space="preserve">the conditions precedent to Enron's obligations set forth in </w:t>
      </w:r>
      <w:r>
        <w:rPr>
          <w:u w:val="single"/>
        </w:rPr>
        <w:t>Section 12(a)</w:t>
      </w:r>
      <w:r>
        <w:rPr/>
        <w:t xml:space="preserve"> shall not have been satisfied, or waived by Enron, within one hundred twenty (120) days of the date of this Agreement;</w:t>
      </w:r>
    </w:p>
    <w:p>
      <w:pPr>
        <w:pStyle w:val="BodyText"/>
        <w:tabs>
          <w:tab w:val="clear" w:pos="720"/>
          <w:tab w:val="left" w:pos="8640" w:leader="none"/>
        </w:tabs>
        <w:ind w:hanging="720" w:start="1440" w:end="0"/>
        <w:jc w:val="both"/>
        <w:rPr/>
      </w:pPr>
      <w:r>
        <w:rPr/>
        <w:t>(iii)</w:t>
        <w:tab/>
        <w:t>Sponsor shall have failed to comply in any material respect with any term or provision of this Agreement, and such failure shall have continued for a period of thirty (30) days following notice of such failure by Enron;</w:t>
      </w:r>
    </w:p>
    <w:p>
      <w:pPr>
        <w:pStyle w:val="BodyText"/>
        <w:tabs>
          <w:tab w:val="clear" w:pos="720"/>
          <w:tab w:val="left" w:pos="8640" w:leader="none"/>
        </w:tabs>
        <w:ind w:hanging="720" w:start="1440" w:end="0"/>
        <w:jc w:val="both"/>
        <w:rPr/>
      </w:pPr>
      <w:r>
        <w:rPr/>
        <w:t>(iv)</w:t>
        <w:tab/>
        <w:t>from a date beginning six (6) months after the Interface Completion Date through the date twelve (12) months after the Interface Completion Date (the "First Six Month Period"), Newco shall not have completed transactions with an average daily volume of at least 3,333,333 MMBTUs natural gas or 53,333 MWHs of electricity over the previous ninety (90) day period within the First Six Month Period; or from a date beginning twelve (12) months after the Interface Completion Date through the date eighteen (18) months after the Interface Completion Date (the "Second Six Month Period"), Newco shall not have completed transactions with an average daily volume of at least 6,666,666 MMBTUs of natural gas or 106,666 MWHs of electricity over the previous ninety (90) day period within the Second Six Month Period; or after eighteen (18) months after the Interface Completion Date (the "Final Period") Newco shall not have completed transactions with an average daily volume of at least 10,000,000 MMBTUs of natural gas or 160,000 MWHs of electricity over the previous ninety (90) day period within the Final Period;</w:t>
      </w:r>
    </w:p>
    <w:p>
      <w:pPr>
        <w:pStyle w:val="BodyText"/>
        <w:tabs>
          <w:tab w:val="clear" w:pos="720"/>
          <w:tab w:val="left" w:pos="8640" w:leader="none"/>
        </w:tabs>
        <w:ind w:hanging="720" w:start="1440" w:end="0"/>
        <w:jc w:val="both"/>
        <w:rPr/>
      </w:pPr>
      <w:r>
        <w:rPr/>
        <w:t>(v)</w:t>
        <w:tab/>
        <w:t xml:space="preserve">Enron shall have twice suspended its providing of prices under this Agreement pursuant to </w:t>
      </w:r>
      <w:r>
        <w:rPr>
          <w:u w:val="single"/>
        </w:rPr>
        <w:t>Section 3(d)</w:t>
      </w:r>
      <w:r>
        <w:rPr/>
        <w:t xml:space="preserve"> as a result of Sponsor's errors in "mapping" of Specified Products;</w:t>
      </w:r>
    </w:p>
    <w:p>
      <w:pPr>
        <w:pStyle w:val="BodyText"/>
        <w:tabs>
          <w:tab w:val="clear" w:pos="720"/>
          <w:tab w:val="left" w:pos="1440" w:leader="none"/>
          <w:tab w:val="left" w:pos="8640" w:leader="none"/>
        </w:tabs>
        <w:ind w:hanging="720" w:start="1440" w:end="0"/>
        <w:jc w:val="both"/>
        <w:rPr/>
      </w:pPr>
      <w:r>
        <w:rPr/>
        <w:t xml:space="preserve"> </w:t>
      </w:r>
      <w:r>
        <w:rPr/>
        <w:t>(vi)</w:t>
        <w:tab/>
        <w:t>A Bankruptcy Event occurs with respect to eSpeed, a Sponsor, or a Designated Platform;</w:t>
      </w:r>
    </w:p>
    <w:p>
      <w:pPr>
        <w:pStyle w:val="BodyText"/>
        <w:tabs>
          <w:tab w:val="clear" w:pos="720"/>
          <w:tab w:val="left" w:pos="8640" w:leader="none"/>
        </w:tabs>
        <w:ind w:hanging="720" w:start="1440" w:end="0"/>
        <w:jc w:val="both"/>
        <w:rPr/>
      </w:pPr>
      <w:r>
        <w:rPr/>
        <w:t>(vii)</w:t>
        <w:tab/>
        <w:t>An eSpeed Operational Failure shall have occurred;</w:t>
      </w:r>
    </w:p>
    <w:p>
      <w:pPr>
        <w:pStyle w:val="BodyText"/>
        <w:tabs>
          <w:tab w:val="clear" w:pos="720"/>
          <w:tab w:val="left" w:pos="8640" w:leader="none"/>
        </w:tabs>
        <w:ind w:hanging="720" w:start="1440" w:end="0"/>
        <w:jc w:val="both"/>
        <w:rPr/>
      </w:pPr>
      <w:r>
        <w:rPr/>
        <w:t>(viii)</w:t>
        <w:tab/>
        <w:t>A Change of Control shall have occurred;</w:t>
      </w:r>
    </w:p>
    <w:p>
      <w:pPr>
        <w:pStyle w:val="BodyText"/>
        <w:tabs>
          <w:tab w:val="clear" w:pos="720"/>
          <w:tab w:val="left" w:pos="8640" w:leader="none"/>
        </w:tabs>
        <w:ind w:hanging="720" w:start="1440" w:end="0"/>
        <w:jc w:val="both"/>
        <w:rPr/>
      </w:pPr>
      <w:r>
        <w:rPr/>
        <w:t>(ix)</w:t>
        <w:tab/>
        <w:t>An eSpeed Regulatory Event shall have occurred that shall not have been suspended, terminated, remedied or otherwise resolved to the reasonable satisfaction of Enron within five (5) days of its occurrence; or</w:t>
      </w:r>
    </w:p>
    <w:p>
      <w:pPr>
        <w:pStyle w:val="BodyText"/>
        <w:tabs>
          <w:tab w:val="clear" w:pos="720"/>
          <w:tab w:val="left" w:pos="8640" w:leader="none"/>
        </w:tabs>
        <w:ind w:hanging="720" w:start="1440" w:end="0"/>
        <w:jc w:val="both"/>
        <w:rPr/>
      </w:pPr>
      <w:r>
        <w:rPr/>
        <w:t>(x)</w:t>
        <w:tab/>
        <w:t>eSpeed, any Designated Platform or its Sponsor shall be in default in any material respect of any of the Investment Agreements;</w:t>
      </w:r>
    </w:p>
    <w:p>
      <w:pPr>
        <w:pStyle w:val="BodyText"/>
        <w:tabs>
          <w:tab w:val="clear" w:pos="720"/>
          <w:tab w:val="left" w:pos="8640" w:leader="none"/>
        </w:tabs>
        <w:jc w:val="both"/>
        <w:rPr>
          <w:i/>
          <w:i/>
        </w:rPr>
      </w:pPr>
      <w:r>
        <w:rPr/>
        <w:t xml:space="preserve">then Enron may, upon sixty (60) days prior written notice to eSpeed and Sponsor, terminate this Agreement; </w:t>
      </w:r>
      <w:r>
        <w:rPr>
          <w:u w:val="single"/>
        </w:rPr>
        <w:t>provided</w:t>
      </w:r>
      <w:r>
        <w:rPr/>
        <w:t xml:space="preserve">, </w:t>
      </w:r>
      <w:r>
        <w:rPr>
          <w:u w:val="single"/>
        </w:rPr>
        <w:t>however</w:t>
      </w:r>
      <w:r>
        <w:rPr/>
        <w:t xml:space="preserve">, that pending (by virtue of any grace or notice period that is provided above) any such termination of this Agreement, Enron may cease posting prices on the Designated Platform immediately and without notice to Sponsor </w:t>
      </w:r>
    </w:p>
    <w:p>
      <w:pPr>
        <w:pStyle w:val="BodyText"/>
        <w:tabs>
          <w:tab w:val="clear" w:pos="720"/>
          <w:tab w:val="left" w:pos="8640" w:leader="none"/>
        </w:tabs>
        <w:ind w:hanging="720" w:start="1440" w:end="0"/>
        <w:jc w:val="both"/>
        <w:rPr/>
      </w:pPr>
      <w:r>
        <w:rPr/>
        <w:t>(b)</w:t>
      </w:r>
      <w:r>
        <w:rPr>
          <w:i/>
        </w:rPr>
        <w:tab/>
        <w:t>Termination by eSpeed.</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The Interface Completion Date shall not have occurred within one hundred twenty (120) days of the date of this Agreement and Enron shall have failed (other than as a direct result of Enron's breach in any material respect of any of its obligations under this Agreement) to complete any Interface for which it has responsibility for establishing;</w:t>
      </w:r>
    </w:p>
    <w:p>
      <w:pPr>
        <w:pStyle w:val="BodyText"/>
        <w:tabs>
          <w:tab w:val="clear" w:pos="720"/>
          <w:tab w:val="left" w:pos="8640" w:leader="none"/>
        </w:tabs>
        <w:ind w:hanging="720" w:start="1440" w:end="0"/>
        <w:jc w:val="both"/>
        <w:rPr/>
      </w:pPr>
      <w:r>
        <w:rPr/>
        <w:t>(ii)</w:t>
        <w:tab/>
        <w:t xml:space="preserve">the conditions precedent to eSpeed's obligations set forth in </w:t>
      </w:r>
      <w:r>
        <w:rPr>
          <w:u w:val="single"/>
        </w:rPr>
        <w:t>Section 12(b)</w:t>
      </w:r>
      <w:r>
        <w:rPr/>
        <w:t xml:space="preserve"> shall not have been satisfied, or waived by eSpeed, within one hundred twenty (120) days of the date of this Agreement;</w:t>
      </w:r>
    </w:p>
    <w:p>
      <w:pPr>
        <w:pStyle w:val="BodyText"/>
        <w:tabs>
          <w:tab w:val="clear" w:pos="720"/>
          <w:tab w:val="left" w:pos="8640" w:leader="none"/>
        </w:tabs>
        <w:ind w:hanging="720" w:start="1440" w:end="0"/>
        <w:jc w:val="both"/>
        <w:rPr/>
      </w:pPr>
      <w:r>
        <w:rPr/>
        <w:t>(iii)</w:t>
        <w:tab/>
        <w:t>Enron shall have failed to comply in any material respect with any term or provision of this Agreement, and such failure shall have continued for a period of thirty (30) days following notice of such failure by eSpeed;</w:t>
      </w:r>
    </w:p>
    <w:p>
      <w:pPr>
        <w:pStyle w:val="BodyText"/>
        <w:tabs>
          <w:tab w:val="clear" w:pos="720"/>
          <w:tab w:val="left" w:pos="1440" w:leader="none"/>
          <w:tab w:val="left" w:pos="8640" w:leader="none"/>
        </w:tabs>
        <w:ind w:start="720" w:end="0"/>
        <w:jc w:val="both"/>
        <w:rPr/>
      </w:pPr>
      <w:r>
        <w:rPr/>
        <w:t>(iv)</w:t>
        <w:tab/>
        <w:t>A Bankruptcy Event occurs with respect to Enron</w:t>
      </w:r>
    </w:p>
    <w:p>
      <w:pPr>
        <w:pStyle w:val="BodyText"/>
        <w:tabs>
          <w:tab w:val="clear" w:pos="720"/>
          <w:tab w:val="left" w:pos="1440" w:leader="none"/>
          <w:tab w:val="left" w:pos="8640" w:leader="none"/>
        </w:tabs>
        <w:ind w:hanging="720" w:start="1440" w:end="0"/>
        <w:jc w:val="both"/>
        <w:rPr/>
      </w:pPr>
      <w:r>
        <w:rPr/>
        <w:t>(v)</w:t>
        <w:tab/>
        <w:t>an Enron Operational Failure shall have occurred that has had, or can reasonably be expected to have, an eSpeed Material Adverse Effect;</w:t>
      </w:r>
    </w:p>
    <w:p>
      <w:pPr>
        <w:pStyle w:val="BodyText"/>
        <w:tabs>
          <w:tab w:val="clear" w:pos="720"/>
          <w:tab w:val="left" w:pos="1440" w:leader="none"/>
          <w:tab w:val="left" w:pos="8640" w:leader="none"/>
        </w:tabs>
        <w:ind w:hanging="720" w:start="1440" w:end="0"/>
        <w:jc w:val="both"/>
        <w:rPr/>
      </w:pPr>
      <w:r>
        <w:rPr/>
        <w:t>(vi)</w:t>
        <w:tab/>
        <w:t>An Enron Regulatory Event shall have occurred that shall not have been suspended, terminated, remedied or otherwise resolved to the reasonable satisfaction of eSpeed within five (5) days of its occurrence or</w:t>
      </w:r>
    </w:p>
    <w:p>
      <w:pPr>
        <w:pStyle w:val="BodyText"/>
        <w:tabs>
          <w:tab w:val="clear" w:pos="720"/>
          <w:tab w:val="left" w:pos="8640" w:leader="none"/>
        </w:tabs>
        <w:ind w:hanging="720" w:start="1440" w:end="0"/>
        <w:jc w:val="both"/>
        <w:rPr/>
      </w:pPr>
      <w:r>
        <w:rPr/>
        <w:t>(vii)</w:t>
        <w:tab/>
        <w:t>Enron shall be in default in any material respect with any of the Investment Agreements;</w:t>
      </w:r>
    </w:p>
    <w:p>
      <w:pPr>
        <w:pStyle w:val="BodyText"/>
        <w:tabs>
          <w:tab w:val="clear" w:pos="720"/>
          <w:tab w:val="left" w:pos="8640" w:leader="none"/>
        </w:tabs>
        <w:jc w:val="both"/>
        <w:rPr/>
      </w:pPr>
      <w:r>
        <w:rPr/>
        <w:t xml:space="preserve">  </w:t>
      </w:r>
      <w:r>
        <w:rPr/>
        <w:t xml:space="preserve">then eSpeed may, upon sixty (60) days prior written notice to Enron, terminate this Agreement.  </w:t>
      </w:r>
    </w:p>
    <w:p>
      <w:pPr>
        <w:pStyle w:val="BodyText"/>
        <w:tabs>
          <w:tab w:val="left" w:pos="720" w:leader="none"/>
          <w:tab w:val="left" w:pos="1440" w:leader="none"/>
          <w:tab w:val="left" w:pos="8640" w:leader="none"/>
        </w:tabs>
        <w:jc w:val="both"/>
        <w:rPr/>
      </w:pPr>
      <w:r>
        <w:rPr/>
        <w:tab/>
        <w:t>(c)</w:t>
        <w:tab/>
        <w:t xml:space="preserve">Any rights that either party may have to terminate this Agreement pursuant to (a) or (b) above shall not be exclusive of any rights that such party may have to indemnification pursuant to </w:t>
      </w:r>
      <w:r>
        <w:rPr>
          <w:u w:val="single"/>
        </w:rPr>
        <w:t>Section 15</w:t>
      </w:r>
      <w:r>
        <w:rPr/>
        <w:t>.</w:t>
      </w:r>
    </w:p>
    <w:p>
      <w:pPr>
        <w:pStyle w:val="BodyText"/>
        <w:tabs>
          <w:tab w:val="left" w:pos="720" w:leader="none"/>
          <w:tab w:val="left" w:pos="1440" w:leader="none"/>
          <w:tab w:val="left" w:pos="8640" w:leader="none"/>
        </w:tabs>
        <w:jc w:val="both"/>
        <w:rPr/>
      </w:pPr>
      <w:r>
        <w:rPr/>
        <w:tab/>
        <w:t>14.</w:t>
        <w:tab/>
      </w:r>
      <w:r>
        <w:rPr>
          <w:b/>
          <w:u w:val="single"/>
        </w:rPr>
        <w:t>Confidentiality of Information; Intellectual Property Rights</w:t>
      </w:r>
      <w:r>
        <w:rPr>
          <w:b/>
        </w:rPr>
        <w:t>.</w:t>
      </w:r>
    </w:p>
    <w:p>
      <w:pPr>
        <w:pStyle w:val="BodyText"/>
        <w:tabs>
          <w:tab w:val="clear" w:pos="720"/>
          <w:tab w:val="left" w:pos="1440" w:leader="none"/>
          <w:tab w:val="left" w:pos="8640" w:leader="none"/>
        </w:tabs>
        <w:ind w:firstLine="720" w:end="0"/>
        <w:jc w:val="both"/>
        <w:rPr/>
      </w:pPr>
      <w:r>
        <w:rPr/>
        <w:t>(a)</w:t>
        <w:tab/>
        <w:t>Each party acknowledges that, in connection with the performance of its obligations under this Agree</w:t>
        <w:softHyphen/>
        <w:t>ment, it may have access to or acquire information which is non-public, proprietary and/or confidential to the other party, its Affiliates or third parties to whom such party has a duty of confidenti</w:t>
        <w:softHyphen/>
        <w:t>ali</w:t>
        <w:softHyphen/>
        <w:t xml:space="preserve">ty (all such information, except for that information specifically excluded from the scope of this </w:t>
      </w:r>
      <w:r>
        <w:rPr>
          <w:u w:val="single"/>
        </w:rPr>
        <w:t>Section 14,</w:t>
      </w:r>
      <w:r>
        <w:rPr/>
        <w:t xml:space="preserve"> shall be deemed to be </w:t>
      </w:r>
      <w:r>
        <w:rPr>
          <w:i/>
          <w:iCs/>
        </w:rPr>
        <w:t>"Confidential Informa</w:t>
        <w:softHyphen/>
        <w:t>tion"</w:t>
      </w:r>
      <w:r>
        <w:rPr/>
        <w:t xml:space="preserve"> for purposes of this Agreement, and the Person from whom such information is obtained is referred to herein as the </w:t>
      </w:r>
      <w:r>
        <w:rPr>
          <w:i/>
          <w:iCs/>
        </w:rPr>
        <w:t>"Protected Party"</w:t>
      </w:r>
      <w:r>
        <w:rPr/>
        <w:t xml:space="preserve">).  </w:t>
      </w:r>
    </w:p>
    <w:p>
      <w:pPr>
        <w:pStyle w:val="BodyText"/>
        <w:tabs>
          <w:tab w:val="clear" w:pos="720"/>
          <w:tab w:val="left" w:pos="1440" w:leader="none"/>
          <w:tab w:val="left" w:pos="8640" w:leader="none"/>
        </w:tabs>
        <w:ind w:firstLine="720" w:end="0"/>
        <w:jc w:val="both"/>
        <w:rPr/>
      </w:pPr>
      <w:r>
        <w:rPr/>
        <w:t>(b)</w:t>
        <w:tab/>
        <w:t xml:space="preserve">Enron's Confidential Information shall specifically include (i) the terms and conditions of specific Executed Transactions, including prices or volumes at which specific Executed Transactions were consummated or counterparties with whom specific Executed Transactions were consummated; (ii) terms and conditions of credit extended to any specific Participants by Enron; (iii) any of Enron's prices, except to the extent that such prices or become the property of a Designated Platform pursuant to </w:t>
      </w:r>
      <w:r>
        <w:rPr>
          <w:u w:val="single"/>
        </w:rPr>
        <w:t>Section 14(c)</w:t>
      </w:r>
      <w:r>
        <w:rPr/>
        <w:t xml:space="preserve"> below). Notwithstanding anything in this Agreement to the contrary, however,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can be demonstrated by such party to have been indepen</w:t>
        <w:softHyphen/>
        <w:t>dently developed by such party outside of this Agreement and not constituting an infringement of any intellectual property rights, trade secrets, or other proprietary interest, (iv) rightfully obtained by such party from third parties without an obliga</w:t>
        <w:softHyphen/>
        <w:t>tion of confiden</w:t>
        <w:softHyphen/>
        <w:t>tiality, and Confidential Information shall specifically exclude information provided by Enron to eSpeed or any Designated Platform (including Enron's prices) for display on a Designated Platform.</w:t>
      </w:r>
    </w:p>
    <w:p>
      <w:pPr>
        <w:pStyle w:val="BodyText"/>
        <w:tabs>
          <w:tab w:val="clear" w:pos="720"/>
          <w:tab w:val="left" w:pos="1440" w:leader="none"/>
          <w:tab w:val="left" w:pos="8640" w:leader="none"/>
        </w:tabs>
        <w:ind w:firstLine="720" w:end="0"/>
        <w:jc w:val="both"/>
        <w:rPr/>
      </w:pPr>
      <w:r>
        <w:rPr/>
        <w:t>(c)</w:t>
        <w:tab/>
        <w:t>Each party agrees to hold Confidential Informa</w:t>
        <w:softHyphen/>
        <w:t>tion in strict confidence and not to disclose such Confidential Information to third parties (other than its Representatives, except that eSpeed may not disclose, and shall cause each Designated Platform and its Sponsor to not disclose, Enron Confidential Information to any Representative of Sponsor that is an Enron Competitor) or to use such Confidential Information for any purpose whatso</w:t>
        <w:softHyphen/>
        <w:t>ev</w:t>
        <w:softHyphen/>
        <w:t>er other than as contemplated by this Agreement, and to advise each of its Representatives who may acquire Confidential Information of such party's obligation to keep such informa</w:t>
        <w:softHyphen/>
        <w:t>tion confidential.  Each party shall be responsible for any breach of this Agreement that is occasioned by any act or omission of its Representatives.  Notwithstanding the foregoing, a party may disclose Confidential Information to the extent that disclosure is required by applica</w:t>
        <w:softHyphen/>
        <w:t>ble law or regulation, or pursuant to a subpoena or order of a court or regulatory, self-regulatory or legislative body of competent jurisdiction, or in connection with any regula</w:t>
        <w:softHyphen/>
        <w:t>tory report, audit, inquiry or other request for informa</w:t>
        <w:softHyphen/>
        <w:t xml:space="preserve">tion which such party or any representative of such party is subject.  </w:t>
      </w:r>
    </w:p>
    <w:p>
      <w:pPr>
        <w:pStyle w:val="BodyText"/>
        <w:tabs>
          <w:tab w:val="clear" w:pos="720"/>
          <w:tab w:val="left" w:pos="1440" w:leader="none"/>
          <w:tab w:val="left" w:pos="8640" w:leader="none"/>
        </w:tabs>
        <w:ind w:firstLine="720" w:end="0"/>
        <w:jc w:val="both"/>
        <w:rPr/>
      </w:pPr>
      <w:r>
        <w:rPr/>
        <w:t>(d)</w:t>
        <w:tab/>
        <w:t xml:space="preserve">Enron agrees that data, information and other content that is transmitted by Enron to a Designated Platform for display on the Designated Platform shall become the property of the Designated Platform and its Sponsor, and the Designated Platform and its Sponsor may use, copy, transmit, or otherwise make available in any manner (including, without limitation, by sale, license or otherwise) to third parties any of such data, information and content as they may determine in their sole discretion, and any of such data, information and content may be commercially exploited by a Designated Platform, Sponsor or eSpeed, </w:t>
      </w:r>
      <w:r>
        <w:rPr>
          <w:u w:val="single"/>
        </w:rPr>
        <w:t>provided</w:t>
      </w:r>
      <w:r>
        <w:rPr/>
        <w:t xml:space="preserve"> </w:t>
      </w:r>
      <w:r>
        <w:rPr>
          <w:u w:val="single"/>
        </w:rPr>
        <w:t>that</w:t>
      </w:r>
      <w:r>
        <w:rPr/>
        <w:t xml:space="preserve"> such data, information or content is included in similar data, information or content derived from at least five market participants other than Enron measured over a three-month period, and that such data, information or content is not specifically attributable to Enron or specific Executed Transactions.  </w:t>
      </w:r>
    </w:p>
    <w:p>
      <w:pPr>
        <w:pStyle w:val="BodyText"/>
        <w:tabs>
          <w:tab w:val="clear" w:pos="720"/>
          <w:tab w:val="left" w:pos="1440" w:leader="none"/>
          <w:tab w:val="left" w:pos="8640" w:leader="none"/>
        </w:tabs>
        <w:ind w:firstLine="720" w:end="0"/>
        <w:jc w:val="both"/>
        <w:rPr/>
      </w:pPr>
      <w:r>
        <w:rPr/>
        <w:t xml:space="preserve">(e) </w:t>
        <w:tab/>
        <w:t>This Agreement does not assign or transfer either party's Intellectual Property Rights, except that each party grants to the other party a nontransferable, non-exclusive, royalty-free license (without right to sublicense), which terminates upon the termination of this Agreement, to use the data, software and other information exchanged through the Interfaces and displayed upon the Designated Platform and the Enron Platform solely to further the purposes contemplated by this Agreement.  The parties agree not to alter, enhance or make derivative works of any Intellectual Property Rights, and not to reverse engineer, reverse assemble or decompile Intellectual Property Rights of the other party.</w:t>
      </w:r>
    </w:p>
    <w:p>
      <w:pPr>
        <w:pStyle w:val="BodyText"/>
        <w:tabs>
          <w:tab w:val="clear" w:pos="720"/>
          <w:tab w:val="left" w:pos="1440" w:leader="none"/>
          <w:tab w:val="left" w:pos="8640" w:leader="none"/>
        </w:tabs>
        <w:ind w:firstLine="720" w:end="0"/>
        <w:jc w:val="both"/>
        <w:rPr>
          <w:bCs/>
        </w:rPr>
      </w:pPr>
      <w:r>
        <w:rPr/>
        <w:t>15.</w:t>
        <w:tab/>
      </w:r>
      <w:r>
        <w:rPr>
          <w:b/>
          <w:u w:val="single"/>
        </w:rPr>
        <w:t>Indemnification.</w:t>
      </w:r>
      <w:r>
        <w:rPr>
          <w:b/>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w:t>
        <w:tab/>
      </w:r>
      <w:r>
        <w:rPr>
          <w:i/>
          <w:iCs/>
        </w:rPr>
        <w:t>By  Enron.</w:t>
      </w:r>
      <w:r>
        <w:rPr/>
        <w:t xml:space="preserve">  To the fullest extent permitted by law, but subject to the limitations set forth in </w:t>
      </w:r>
      <w:r>
        <w:rPr>
          <w:u w:val="single"/>
        </w:rPr>
        <w:t>Section 16</w:t>
      </w:r>
      <w:r>
        <w:rPr/>
        <w:t xml:space="preserve">, Enron shall indemnify eSpeed, its Affiliates, and their respective officers, directors, employees and agents (each, an </w:t>
      </w:r>
      <w:r>
        <w:rPr>
          <w:i/>
          <w:iCs/>
        </w:rPr>
        <w:t>"eSpeed Indemnified Party"</w:t>
      </w:r>
      <w:r>
        <w:rPr/>
        <w:t xml:space="preserve">) and hold each of them harmless from and against all losses, costs, liabilities, damages and expenses (including reasonable costs of suit and attorney's fees) any of them may incur as a result of (i) Enron's failure to perform any of its obligations hereunder; (ii) Enron's breach of any of its representations or warranties; (iii) Enron's failure to perform any obligation arising under any Executed Transaction; (iv) any faulty or incorrect data or information transmitted by Enron to an eSpeed Indemnified Party and upon which the eSpeed Indemnified Party relied; (v) any infringement or violation by Enron of an eSpeed Indemnified Party's rights, or a third party’s rights, with respect to patents, trademarks, trade secrets, copyrights, and other protected intellectual property, </w:t>
      </w:r>
      <w:r>
        <w:rPr>
          <w:b/>
        </w:rPr>
        <w:t>INCLUDING ANY MATTER ARISING OUT OF OR RESULTING FROM THE  INDEMNIFIED PERSON'S OWN SIMPLE, PARTIAL, OR CONCURRENT NEGLIGENCE</w:t>
      </w:r>
      <w:r>
        <w:rPr/>
        <w:t>, by excluding any loss, cost, liability, damage or expense primarily attributable to an eSpeed Indemnified Party's breach of this Agreement, reckless disregard, gross negligence, willful misconduct or fraud.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r>
      <w:r>
        <w:rPr>
          <w:i/>
          <w:iCs/>
        </w:rPr>
        <w:t>By eSpeed</w:t>
      </w:r>
      <w:r>
        <w:rPr/>
        <w:t xml:space="preserve">.  To the fullest extent permitted by law, but subject to the limitations set forth in </w:t>
      </w:r>
      <w:r>
        <w:rPr>
          <w:u w:val="single"/>
        </w:rPr>
        <w:t>Section 16</w:t>
      </w:r>
      <w:r>
        <w:rPr/>
        <w:t xml:space="preserve">, eSpeed shall indemnify Enron, its Affiliates, and their respective officers, directors, employees and agents (each, an </w:t>
      </w:r>
      <w:r>
        <w:rPr>
          <w:i/>
          <w:iCs/>
        </w:rPr>
        <w:t>"Enron Indemnified Party"</w:t>
      </w:r>
      <w:r>
        <w:rPr/>
        <w:t xml:space="preserve">), and hold each of them harmless, from and against all losses, costs, liabilities, damages and expenses (including reasonable costs of suit and attorney's fees) any of them may incur as a result of (i) eSpeed's failure to perform any of its obligations hereunder; (ii) eSpeed's breach of any of its representations or warranties; (iii) any faulty or incorrect data or information transmitted by eSpeed, any Designated Party or its Sponsor to an Enron Indemnified Party and upon which the Enron Indemnified Party relied; (v) any infringement or violation by eSpeed of an Enron Indemnified Party's rights, or a third party’s rights, with respect to patents, trademarks, trade secrets, copyrights, and other protected intellectual property, </w:t>
      </w:r>
      <w:r>
        <w:rPr>
          <w:b/>
        </w:rPr>
        <w:t>INCLUDING ANY MATTER ARISING OUT OF OR RESULTING FROM THE  INDEMNIFIED PERSON'S OWN SIMPLE, PARTIAL, OR CONCURRENT NEGLIGENCE</w:t>
      </w:r>
      <w:r>
        <w:rPr/>
        <w:t>, by excluding any loss, cost, liability, damage or expense primarily attributable to an Enron Indemnified Party's breach of this Agreement, reckless disregard, gross negligence, willful misconduct or fraud.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(c)</w:t>
        <w:tab/>
        <w:t xml:space="preserve">If an Enron Indemnified Party or an eSpeed Indemnified Party (either, an </w:t>
      </w:r>
      <w:r>
        <w:rPr>
          <w:i/>
          <w:iCs/>
        </w:rPr>
        <w:t>"Indemnified Party"</w:t>
      </w:r>
      <w:r>
        <w:rPr/>
        <w:t xml:space="preserve">) becomes involved in any action, proceeding or investigation with respect to which indemnity may be available under this </w:t>
      </w:r>
      <w:r>
        <w:rPr>
          <w:u w:val="single"/>
        </w:rPr>
        <w:t>Section 15</w:t>
      </w:r>
      <w:r>
        <w:rPr/>
        <w:t xml:space="preserve">, the party obligated to provide indemnification hereunder (the </w:t>
      </w:r>
      <w:r>
        <w:rPr>
          <w:i/>
          <w:iCs/>
        </w:rPr>
        <w:t>"Indemnifying Party"</w:t>
      </w:r>
      <w:r>
        <w:rPr/>
        <w:t xml:space="preserve">) may reimburse the Indemnified Party for its reasonable legal and other expenses (including the cost of investigation and preparation) as they are incurred; </w:t>
      </w:r>
      <w:r>
        <w:rPr>
          <w:u w:val="single"/>
        </w:rPr>
        <w:t>provided</w:t>
      </w:r>
      <w:r>
        <w:rPr/>
        <w:t xml:space="preserve">, </w:t>
      </w:r>
      <w:r>
        <w:rPr>
          <w:u w:val="single"/>
        </w:rPr>
        <w:t>that</w:t>
      </w:r>
      <w:r>
        <w:rPr/>
        <w:t xml:space="preserve"> the Indemnified Party shall promptly repay to the Indemnifying Party the amount of any such expense paid if it is ultimately determined that the Indemnified Party was not entitled to indemnification hereunder.  Any amounts payable in respect of indemnification hereunder shall be recoverable only from the assets of the Indemnifying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(d)</w:t>
        <w:tab/>
        <w:t>Promptly after re</w:t>
        <w:softHyphen/>
        <w:t xml:space="preserve">ceipt by an Indemnified Person of notice of any Claim with respect to which indemnity may be available under this </w:t>
      </w:r>
      <w:r>
        <w:rPr>
          <w:u w:val="single"/>
        </w:rPr>
        <w:t>Section 15</w:t>
      </w:r>
      <w:r>
        <w:rPr/>
        <w:t xml:space="preserve">, the Indemnified Person shall, if a Claim in respect thereof is to be made against the Indemnifying Party under this </w:t>
      </w:r>
      <w:r>
        <w:rPr>
          <w:u w:val="single"/>
        </w:rPr>
        <w:t>Section 15</w:t>
      </w:r>
      <w:r>
        <w:rPr/>
        <w:t xml:space="preserve">, notify the Indemnifying Party in writing of the Claim; </w:t>
      </w:r>
      <w:r>
        <w:rPr>
          <w:u w:val="single"/>
        </w:rPr>
        <w:t>provided</w:t>
      </w:r>
      <w:r>
        <w:rPr/>
        <w:t>, that the failure to notify the Indemnifying Party shall not relieve it from any liability which it may have to an Indemni</w:t>
        <w:softHyphen/>
        <w:t xml:space="preserve">fied Person under this </w:t>
      </w:r>
      <w:r>
        <w:rPr>
          <w:u w:val="single"/>
        </w:rPr>
        <w:t>Section 15</w:t>
      </w:r>
      <w:r>
        <w:rPr/>
        <w:t xml:space="preserve"> except to the extent that the Indemnifying Party is materially prejudiced thereby.  If any such Claim shall be brought against an Indemnified Person, and it shall notify the Indemnifying Party thereof, the Indemnifying Party shall be entitled to participate therein, and, to the extent that it wishes, to assume the defense thereof with counsel reasonably satisfactory to the Indemnified Person.  After notice from the Indemnifying Party to the Indemnified Person of its election to assume the defense of such claim or action, the Indemnifying Party shall not be liable to the Indemnified Person under this Section  for any legal or other expenses subsequently incurred by the Indemnified Person in connection with the defense thereof; </w:t>
      </w:r>
      <w:r>
        <w:rPr>
          <w:u w:val="single"/>
        </w:rPr>
        <w:t>provided</w:t>
      </w:r>
      <w:r>
        <w:rPr/>
        <w:t>, that all of the Indemnified Persons shall have the right to employ one counsel to represent them if, in the opinion of counsel to the Indemnified Persons, there are available to them defenses not available to the Indemnifying Party and in that event the fees and expenses of such sepa</w:t>
        <w:softHyphen/>
        <w:t>rate counsel shall be paid by the Indemnifying Party.  In no event shall the Indemnifying Party be required to indemnify an Indemnified Person with respect to amounts paid in settlement of a claim unless such claim was settled with the consent of the Indemnifying Party.</w:t>
      </w:r>
    </w:p>
    <w:p>
      <w:pPr>
        <w:pStyle w:val="Normal"/>
        <w:rPr/>
      </w:pPr>
      <w:r>
        <w:rPr/>
      </w:r>
    </w:p>
    <w:p>
      <w:pPr>
        <w:pStyle w:val="BodyText"/>
        <w:tabs>
          <w:tab w:val="clear" w:pos="720"/>
          <w:tab w:val="left" w:pos="1440" w:leader="none"/>
          <w:tab w:val="left" w:pos="8640" w:leader="none"/>
        </w:tabs>
        <w:ind w:firstLine="720" w:end="0"/>
        <w:jc w:val="both"/>
        <w:rPr/>
      </w:pPr>
      <w:r>
        <w:rPr/>
        <w:t>16.</w:t>
      </w:r>
      <w:r>
        <w:rPr>
          <w:b/>
          <w:bCs/>
        </w:rPr>
        <w:tab/>
      </w:r>
      <w:r>
        <w:rPr>
          <w:b/>
          <w:bCs/>
          <w:u w:val="single"/>
        </w:rPr>
        <w:t>Limitations on Liability</w:t>
      </w:r>
      <w:r>
        <w:rPr>
          <w:b/>
          <w:bCs/>
        </w:rPr>
        <w:t>.</w:t>
      </w:r>
    </w:p>
    <w:p>
      <w:pPr>
        <w:pStyle w:val="BodyText"/>
        <w:tabs>
          <w:tab w:val="clear" w:pos="720"/>
          <w:tab w:val="left" w:pos="1440" w:leader="none"/>
          <w:tab w:val="left" w:pos="8640" w:leader="none"/>
        </w:tabs>
        <w:ind w:firstLine="720" w:end="0"/>
        <w:jc w:val="both"/>
        <w:rPr/>
      </w:pPr>
      <w:r>
        <w:rPr/>
        <w:t>(a)</w:t>
      </w:r>
      <w:r>
        <w:rPr>
          <w:b/>
          <w:bCs/>
        </w:rPr>
        <w:tab/>
      </w:r>
      <w:r>
        <w:rPr/>
        <w:t>IN NO EVENT WILL ANY OF ENRON, ESPEED, ANY SPONSOR OR THEIR AFFILIATES BE LIABLE TO ANY OTHER PARTY FOR ANY SPECIAL, INDIRECT, INCIDENTAL, PUNITIVE OR CONSEQUENTIAL DAMAGES (INCLUDING BUT NOT LIMITED TO DAMAGES FOR LOST REVENUES, PROFITS, BUSINESS OR OTHER BENEFITS) IN RESPECT OF ANY CLAIM FOR BREACH OF CONTRACT OR ANY OTHER THEORY OF LIABILITY ARISING OUT OF OR RELATING TO THIS AGREEMENT OR ANY OF THE TRANSACTIONS CONTEMPLATED HEREBY, OR IN RESPECT OF ANY ACT, OMISSION OR EVENT OCCURRING IN CONNECTION HEREWITH, AND EACH PARTY WAIVES, RELEASES AND AGREES NOT TO SUE UPON ANY CLAIM FOR SUCH DAMAGES.</w:t>
      </w:r>
    </w:p>
    <w:p>
      <w:pPr>
        <w:pStyle w:val="BodyText"/>
        <w:tabs>
          <w:tab w:val="clear" w:pos="720"/>
          <w:tab w:val="left" w:pos="1440" w:leader="none"/>
          <w:tab w:val="left" w:pos="8640" w:leader="none"/>
        </w:tabs>
        <w:jc w:val="both"/>
        <w:rPr>
          <w:i/>
          <w:i/>
          <w:iCs/>
        </w:rPr>
      </w:pPr>
      <w:r>
        <w:rPr>
          <w:i/>
          <w:iCs/>
        </w:rPr>
        <w:t>[We need to discuss (b) and (c), which were inserted by eSpeed.  We assume that these were added to govern any transactions that Enron enters into for its own account on a Designated Platform, and that these were added as a result of our position that Enron would not be party to an Access Agreement with respect to such transactions.  If that is the case, the concept of including the provisions below is acceptable, but it has to be done in a way that these provisions are limited to Enron's trading on eSpeed's platform – certain of these provision are inconsistent with the other provisions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t xml:space="preserve">ACCESS TO THE PLATFORMS IS PROVIDED "AS IS."  </w:t>
      </w:r>
      <w:r>
        <w:rPr>
          <w:caps/>
        </w:rPr>
        <w:t>Except as expressly provided herein, no Party makes any warranties, representations, or guarantees as to merchantability, fitness</w:t>
      </w:r>
      <w:r>
        <w:rPr/>
        <w:t xml:space="preserve"> FOR ANY PARTICULAR PURPOSE OR OTHERWISE WITH RESPECT TO ITS PLATFORMS, ITS SYSTEMS, ITS CONTENT, OR ANY HARDWARE OR SOFTWARE PROVIDED BY IT.  TECHNICAL DIFFICULTIES COULD BE ENCOUNTERED IN CONNECTION WITH THE PLATFORMS AND SYSTEMS.  THESE DIFFICULTIES COULD INVOLVE, AMONG OTHERS, FAILURES, DELAYS, MALFUNCTION, SOFTWARE EROSION OR HARDWARE DAMAGE, WHICH DIFFICULTIES COULD BE THE RESULT OF HARDWARE, SOFTWARE OR COMMUNICATION LINK INADEQUACIES OR OTHER CAUSES.  SUCH DIFFICULTIES COULD LEAD TO POSSIBLE ECONOMIC AND/OR DATA LOSS.  IN NO EVENT WILL ANY PARTY OR ITS AFFILIATES OR ANY OF THEIR EMPLOYEES, OFFICERS, DIRECTORS, AGENTS OR REPRESENTATIVES BE LIABLE FOR ANY POSSIBLE LOSS, COST OR DAMAGE INCLUDING, WITHOUT LIMITATION, CONSEQUENTIAL, SPECIAL, INDIRECT OR INCIDENTAL DAMAGES WHICH MIGHT OCCUR AS A RESULT OF OR ARISING OUT OF USING, ACCESSING, INSTALLING, MAINTAINING,MODIFYING, DEACTIVATING OR ATTEMPTING TO ACCESS ITS PLATFORMS, SYSTEMS OR OTHERWISE. </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(c)</w:t>
        <w:tab/>
        <w:t xml:space="preserve">Enron accepts responsibility for all data, information and content submitted to the Designated Platform.  In the event that any such data, information or content is submitted by Enron erroneously, or Enron later determines that any such data, information or content should not have been submitted for any reason, Enron accepts full financial responsibility for such entry.  Except as expressly provided herein, eSpeed and Sponsor shall exercise no control over, and accept no responsibility for, the data, information and other content passing through the Designated Platforms. Use of any such data, information and content obtained via the Designated Platforms shall be at Enron’s own risk.  eSpeed and Sponsor specifically deny any responsibility for the accuracy or quality of data, information and content obtained through the Designated Platforms.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tabs>
          <w:tab w:val="clear" w:pos="720"/>
          <w:tab w:val="left" w:pos="1440" w:leader="none"/>
          <w:tab w:val="left" w:pos="8640" w:leader="none"/>
        </w:tabs>
        <w:ind w:firstLine="720" w:end="0"/>
        <w:jc w:val="both"/>
        <w:rPr/>
      </w:pPr>
      <w:r>
        <w:rPr/>
        <w:t>17.</w:t>
        <w:tab/>
      </w:r>
      <w:r>
        <w:rPr>
          <w:b/>
          <w:u w:val="single"/>
        </w:rPr>
        <w:t>Costs and Expenses</w:t>
      </w:r>
      <w:r>
        <w:rPr/>
        <w:t>.  Each party shall be solely responsible for all costs and expenses of operating its respective Platforms and Interfaces, obtaining and maintaining any third party consents, approvals, authorizations, licenses or permits required in connection with the performance of its obligations under this Agreement, and otherwise complying with the terms and conditions of this Agreement.</w:t>
      </w:r>
    </w:p>
    <w:p>
      <w:pPr>
        <w:pStyle w:val="BodyText"/>
        <w:tabs>
          <w:tab w:val="clear" w:pos="720"/>
          <w:tab w:val="left" w:pos="1440" w:leader="none"/>
          <w:tab w:val="left" w:pos="8640" w:leader="none"/>
        </w:tabs>
        <w:ind w:firstLine="720" w:end="0"/>
        <w:jc w:val="both"/>
        <w:rPr/>
      </w:pPr>
      <w:r>
        <w:rPr/>
        <w:t>18.</w:t>
        <w:tab/>
      </w:r>
      <w:r>
        <w:rPr>
          <w:b/>
          <w:u w:val="single"/>
        </w:rPr>
        <w:t>Notices.</w:t>
      </w:r>
      <w:r>
        <w:rPr/>
        <w:t xml:space="preserve">  All notices delivered with respect to this Agreement shall be in writing, and shall be hand deliv</w:t>
        <w:softHyphen/>
        <w:t>ered or sent by registered or certified mail or via facsimile to the parties at the addresses set forth on the signature pages hereto, or to any other address subsequently specified by a party in a written notice to the other party hereto.</w:t>
      </w:r>
    </w:p>
    <w:p>
      <w:pPr>
        <w:pStyle w:val="BodyText"/>
        <w:tabs>
          <w:tab w:val="clear" w:pos="720"/>
          <w:tab w:val="left" w:pos="1440" w:leader="none"/>
          <w:tab w:val="left" w:pos="8640" w:leader="none"/>
        </w:tabs>
        <w:ind w:firstLine="720" w:end="0"/>
        <w:jc w:val="both"/>
        <w:rPr/>
      </w:pPr>
      <w:r>
        <w:rPr/>
        <w:t>19.</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eSpeed to any person not a party to this Agreement.</w:t>
      </w:r>
    </w:p>
    <w:p>
      <w:pPr>
        <w:pStyle w:val="BodyText"/>
        <w:tabs>
          <w:tab w:val="clear" w:pos="720"/>
          <w:tab w:val="left" w:pos="1440" w:leader="none"/>
          <w:tab w:val="left" w:pos="8640" w:leader="none"/>
        </w:tabs>
        <w:ind w:firstLine="720" w:end="0"/>
        <w:jc w:val="both"/>
        <w:rPr/>
      </w:pPr>
      <w:r>
        <w:rPr/>
        <w:t>20.</w:t>
        <w:tab/>
      </w:r>
      <w:r>
        <w:rPr>
          <w:b/>
          <w:u w:val="single"/>
        </w:rPr>
        <w:t>Waiver.</w:t>
      </w:r>
      <w:r>
        <w:rPr/>
        <w:t xml:space="preserve">  No waiver by Enron or eSpeed of any default by the other party in the performance of any provisions of this Agreement shall operate as a waiver of any continuing or future default, whether of a like or different character.</w:t>
      </w:r>
    </w:p>
    <w:p>
      <w:pPr>
        <w:pStyle w:val="BodyText"/>
        <w:tabs>
          <w:tab w:val="clear" w:pos="720"/>
          <w:tab w:val="left" w:pos="1440" w:leader="none"/>
          <w:tab w:val="left" w:pos="8640" w:leader="none"/>
        </w:tabs>
        <w:ind w:firstLine="720" w:end="0"/>
        <w:jc w:val="both"/>
        <w:rPr/>
      </w:pPr>
      <w:r>
        <w:rPr/>
        <w:t>21.</w:t>
        <w:tab/>
      </w:r>
      <w:r>
        <w:rPr>
          <w:b/>
          <w:u w:val="single"/>
        </w:rPr>
        <w:t>Assignment and Delegation.</w:t>
      </w:r>
    </w:p>
    <w:p>
      <w:pPr>
        <w:pStyle w:val="BodyText"/>
        <w:tabs>
          <w:tab w:val="clear" w:pos="720"/>
          <w:tab w:val="left" w:pos="1440" w:leader="none"/>
          <w:tab w:val="left" w:pos="8640" w:leader="none"/>
        </w:tabs>
        <w:ind w:firstLine="720" w:end="0"/>
        <w:jc w:val="both"/>
        <w:rPr/>
      </w:pPr>
      <w:r>
        <w:rPr/>
        <w:t>(a)</w:t>
        <w:tab/>
        <w:t>This Agreement shall be binding upon and shall inure to the benefit of the parties and their respective succes</w:t>
        <w:softHyphen/>
        <w:t>sors and permitted assigns in accordance with its terms.</w:t>
      </w:r>
    </w:p>
    <w:p>
      <w:pPr>
        <w:pStyle w:val="BodyText"/>
        <w:tabs>
          <w:tab w:val="clear" w:pos="720"/>
          <w:tab w:val="left" w:pos="1440" w:leader="none"/>
          <w:tab w:val="left" w:pos="8640" w:leader="none"/>
        </w:tabs>
        <w:ind w:firstLine="720" w:end="0"/>
        <w:jc w:val="both"/>
        <w:rPr/>
      </w:pPr>
      <w:r>
        <w:rPr/>
        <w:t>(b)</w:t>
        <w:tab/>
        <w:t xml:space="preserve">Except as expressly provided herein, no party may assign its rights or obligations under this Agreement without the other party's express prior written consent; </w:t>
      </w:r>
      <w:r>
        <w:rPr>
          <w:u w:val="single"/>
        </w:rPr>
        <w:t>provided</w:t>
      </w:r>
      <w:r>
        <w:rPr/>
        <w:t xml:space="preserve">, </w:t>
      </w:r>
      <w:r>
        <w:rPr>
          <w:u w:val="single"/>
        </w:rPr>
        <w:t>however</w:t>
      </w:r>
      <w:r>
        <w:rPr/>
        <w:t xml:space="preserve">, that either party may assign its rights hereunder (i) to an Affiliate (but any such assignment shall not relieve the assigning party of any obligation hereunder) or (ii) to an unrelated third party in connection with a sale of all or substantially all of the assigning party's assets to such third party, </w:t>
      </w:r>
      <w:r>
        <w:rPr>
          <w:u w:val="single"/>
        </w:rPr>
        <w:t>provided</w:t>
      </w:r>
      <w:r>
        <w:rPr/>
        <w:t xml:space="preserve"> in either case that the assignee is not an Enron Competitor. </w:t>
      </w:r>
    </w:p>
    <w:p>
      <w:pPr>
        <w:pStyle w:val="BodyText"/>
        <w:tabs>
          <w:tab w:val="clear" w:pos="720"/>
          <w:tab w:val="left" w:pos="1440" w:leader="none"/>
          <w:tab w:val="left" w:pos="8640" w:leader="none"/>
        </w:tabs>
        <w:ind w:firstLine="720" w:end="0"/>
        <w:jc w:val="both"/>
        <w:rPr/>
      </w:pPr>
      <w:r>
        <w:rPr/>
        <w:t>(c)</w:t>
        <w:tab/>
        <w:t xml:space="preserve">Certain Affiliates of Enron currently, or may in the future, own and/or operate the Enron Platform, may be the buyer or seller of Specified Products, and may be responsible in whole or in part for the performance of Enron's obligations under this Agreement.  Enron may delegate or assign this Agreement, in whole or in part, to such Affiliates, and eSpeed agrees to accept performance of such portions of this Agreement that are assigned or delegated; notwithstanding the foregoing, however, no such delegation or assignment of any portion of this Agreement shall be deemed to relieve Enron of its obligations hereunder for that portion of this Agreement that is so delegated or assigned. </w:t>
      </w:r>
    </w:p>
    <w:p>
      <w:pPr>
        <w:pStyle w:val="BodyText"/>
        <w:tabs>
          <w:tab w:val="clear" w:pos="720"/>
          <w:tab w:val="left" w:pos="1440" w:leader="none"/>
          <w:tab w:val="left" w:pos="8640" w:leader="none"/>
        </w:tabs>
        <w:ind w:firstLine="720" w:end="0"/>
        <w:jc w:val="both"/>
        <w:rPr/>
      </w:pPr>
      <w:r>
        <w:rPr/>
        <w:t>22.</w:t>
        <w:tab/>
      </w:r>
      <w:r>
        <w:rPr>
          <w:b/>
          <w:u w:val="single"/>
        </w:rPr>
        <w:t>Entire Agreement</w:t>
      </w:r>
      <w:r>
        <w:rPr>
          <w:b/>
        </w:rPr>
        <w:t>.</w:t>
      </w:r>
      <w:r>
        <w:rPr/>
        <w:t xml:space="preserve">  This Agreement sets forth all the terms and conditions of the agreement of the parties with respect to the subject matter hereof.  To the extent that the terms and conditions of this Agreement are inconsistent or conflict with any other agreement or understanding with the Sponsor, the terms of this Agreement shall govern.</w:t>
      </w:r>
    </w:p>
    <w:p>
      <w:pPr>
        <w:pStyle w:val="BodyText"/>
        <w:tabs>
          <w:tab w:val="clear" w:pos="720"/>
          <w:tab w:val="left" w:pos="1440" w:leader="none"/>
          <w:tab w:val="left" w:pos="8640" w:leader="none"/>
        </w:tabs>
        <w:ind w:firstLine="720" w:end="0"/>
        <w:jc w:val="both"/>
        <w:rPr/>
      </w:pPr>
      <w:r>
        <w:rPr/>
        <w:t>23.</w:t>
        <w:tab/>
      </w:r>
      <w:r>
        <w:rPr>
          <w:b/>
          <w:u w:val="single"/>
        </w:rPr>
        <w:t>Governing Law and Dispute Resolution</w:t>
      </w:r>
      <w:r>
        <w:rPr>
          <w:b/>
        </w:rPr>
        <w:t>.</w:t>
      </w:r>
    </w:p>
    <w:p>
      <w:pPr>
        <w:pStyle w:val="Normal"/>
        <w:tabs>
          <w:tab w:val="clear" w:pos="720"/>
          <w:tab w:val="left" w:pos="1440" w:leader="none"/>
          <w:tab w:val="left" w:pos="8640" w:leader="none"/>
        </w:tabs>
        <w:ind w:firstLine="720" w:end="0"/>
        <w:jc w:val="both"/>
        <w:rPr/>
      </w:pPr>
      <w:r>
        <w:rPr/>
        <w:t>(a)</w:t>
        <w:tab/>
        <w:t>This Agreement  shall be governed and construed in all respects by the laws of the State of New York (the "Governing Law"), without giving effect to principles of conflict of law.</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(b)(i)</w:t>
        <w:tab/>
      </w:r>
      <w:r>
        <w:rPr>
          <w:i/>
        </w:rPr>
        <w:t>Agreement To Arbitrate:</w:t>
      </w:r>
      <w:r>
        <w:rPr/>
        <w:t xml:space="preserve">  Subject to either party's right to seek injunctive or declaratory relief pursuant to </w:t>
      </w:r>
      <w:r>
        <w:rPr>
          <w:u w:val="single"/>
        </w:rPr>
        <w:t>Section 23(c)</w:t>
      </w:r>
      <w:r>
        <w:rPr/>
        <w:t xml:space="preserve"> below, any Claim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(ii)</w:t>
        <w:tab/>
      </w:r>
      <w:r>
        <w:rPr>
          <w:i/>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(iii)</w:t>
        <w:tab/>
      </w:r>
      <w:r>
        <w:rPr>
          <w:i/>
        </w:rPr>
        <w:t>Forum For The Arbitration And Selection Of Arbitrators:</w:t>
      </w:r>
      <w:r>
        <w:rPr/>
        <w:t xml:space="preserve">  The arbitration proceeding shall be conducted in New York, New York.  Within thirty days of the notice of initiation of the arbitration procedure, the parties shall select three arbitrators, all of whom shall be independent, neutral, and qualified (i.e., none of the arbitrators shall have been previously employed by either party, shall have a direct or indirect interest in either party or the subject matter of the arbitration, and each of the arbitrators shall have professional and/or technical qualifications relevant to the consideration and arbitration of the Claim).  In the event that the parties cannot agree to three arbitrators, the arbitrators shall be selected pursuant to the prevailing Commercial Arbitration Rules of the American Arbitration Association.  The arbitrators shall be entitled to consult with or retain such professional or technical consultants or experts as the arbitrators consider reasonably necessary or appropriate in connection with their consideration of any Claim, provided that all of such consultants and experts are neutral and independent of each of the parties and possess professional or technical experience and qualifications reasonably appropriate under the circumstances. </w:t>
      </w:r>
    </w:p>
    <w:p>
      <w:pPr>
        <w:pStyle w:val="Normal"/>
        <w:tabs>
          <w:tab w:val="clear" w:pos="720"/>
          <w:tab w:val="left" w:pos="8640" w:leader="none"/>
        </w:tabs>
        <w:ind w:firstLine="720" w:end="0"/>
        <w:jc w:val="both"/>
        <w:rPr/>
      </w:pPr>
      <w:r>
        <w:rPr/>
      </w:r>
    </w:p>
    <w:p>
      <w:pPr>
        <w:pStyle w:val="BodyText"/>
        <w:tabs>
          <w:tab w:val="clear" w:pos="720"/>
          <w:tab w:val="left" w:pos="1440" w:leader="none"/>
          <w:tab w:val="left" w:pos="8640" w:leader="none"/>
        </w:tabs>
        <w:ind w:firstLine="720" w:end="0"/>
        <w:jc w:val="both"/>
        <w:rPr/>
      </w:pPr>
      <w:r>
        <w:rPr/>
        <w:t>(iv)</w:t>
        <w:tab/>
      </w:r>
      <w:r>
        <w:rPr>
          <w:i/>
        </w:rPr>
        <w:t xml:space="preserve">Confidentiality: </w:t>
      </w:r>
      <w:r>
        <w:rPr/>
        <w:t xml:space="preserve"> To the fullest extent permitted by law, any arbitration proceeding and the arbitrator’s award shall be maintained in confidence by the parties.</w:t>
      </w:r>
    </w:p>
    <w:p>
      <w:pPr>
        <w:pStyle w:val="BodyText"/>
        <w:tabs>
          <w:tab w:val="clear" w:pos="720"/>
          <w:tab w:val="left" w:pos="1440" w:leader="none"/>
          <w:tab w:val="left" w:pos="8640" w:leader="none"/>
        </w:tabs>
        <w:ind w:firstLine="720" w:end="0"/>
        <w:jc w:val="both"/>
        <w:rPr/>
      </w:pPr>
      <w:r>
        <w:rPr/>
        <w:t>(c)</w:t>
        <w:tab/>
      </w:r>
      <w:r>
        <w:rPr>
          <w:i/>
          <w:iCs/>
        </w:rPr>
        <w:t>Injunctive or Declaratory Relief</w:t>
      </w:r>
      <w:r>
        <w:rPr/>
        <w:t xml:space="preserve">.  Notwithstanding </w:t>
      </w:r>
      <w:r>
        <w:rPr>
          <w:u w:val="single"/>
        </w:rPr>
        <w:t>Section 23(b)</w:t>
      </w:r>
      <w:r>
        <w:rPr/>
        <w:t xml:space="preserve">, nothing herein shall prohibit any party from seeking injunctive or declaratory relief with respect to any claim arising under this Agreement.  </w:t>
      </w:r>
      <w:r>
        <w:rPr>
          <w:i/>
          <w:iCs/>
        </w:rPr>
        <w:t>[subject to further discussion with eSpeed regarding limitations on arbitration].</w:t>
      </w:r>
      <w:r>
        <w:rPr/>
        <w:t xml:space="preserve">  </w:t>
      </w:r>
    </w:p>
    <w:p>
      <w:pPr>
        <w:pStyle w:val="BodyText"/>
        <w:tabs>
          <w:tab w:val="clear" w:pos="720"/>
          <w:tab w:val="left" w:pos="1440" w:leader="none"/>
          <w:tab w:val="left" w:pos="8640" w:leader="none"/>
        </w:tabs>
        <w:ind w:firstLine="720" w:end="0"/>
        <w:jc w:val="both"/>
        <w:rPr/>
      </w:pPr>
      <w:r>
        <w:rPr/>
        <w:t>(d)</w:t>
        <w:tab/>
        <w:t xml:space="preserve">This </w:t>
      </w:r>
      <w:r>
        <w:rPr>
          <w:u w:val="single"/>
        </w:rPr>
        <w:t>Section 23</w:t>
      </w:r>
      <w:r>
        <w:rPr/>
        <w:t xml:space="preserve"> shall have no application to any dispute with any Participant regarding a Proposed Transaction or Executed Transaction.</w:t>
        <w:tab/>
        <w:tab/>
      </w:r>
    </w:p>
    <w:p>
      <w:pPr>
        <w:pStyle w:val="BodyText"/>
        <w:tabs>
          <w:tab w:val="clear" w:pos="720"/>
          <w:tab w:val="left" w:pos="1440" w:leader="none"/>
          <w:tab w:val="left" w:pos="8640" w:leader="none"/>
        </w:tabs>
        <w:ind w:firstLine="720" w:end="0"/>
        <w:jc w:val="both"/>
        <w:rPr/>
      </w:pPr>
      <w:r>
        <w:rPr/>
        <w:t>24.</w:t>
        <w:tab/>
      </w:r>
      <w:r>
        <w:rPr>
          <w:b/>
          <w:u w:val="single"/>
        </w:rPr>
        <w:t>Headings</w:t>
      </w:r>
      <w:r>
        <w:rPr>
          <w:b/>
        </w:rPr>
        <w:t xml:space="preserve">.  </w:t>
      </w:r>
      <w:r>
        <w:rPr/>
        <w:t>The headings in this Agreement are intended for convenience of reference and shall not affect its interpreta</w:t>
        <w:softHyphen/>
        <w:t>tion.</w:t>
      </w:r>
    </w:p>
    <w:p>
      <w:pPr>
        <w:pStyle w:val="BodyText"/>
        <w:tabs>
          <w:tab w:val="clear" w:pos="720"/>
          <w:tab w:val="left" w:pos="1440" w:leader="none"/>
          <w:tab w:val="left" w:pos="8640" w:leader="none"/>
        </w:tabs>
        <w:ind w:firstLine="720" w:end="0"/>
        <w:jc w:val="both"/>
        <w:rPr/>
      </w:pPr>
      <w:r>
        <w:rPr/>
        <w:t>25.</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tabs>
          <w:tab w:val="clear" w:pos="720"/>
          <w:tab w:val="left" w:pos="1440" w:leader="none"/>
          <w:tab w:val="left" w:pos="8640" w:leader="none"/>
        </w:tabs>
        <w:ind w:firstLine="720" w:end="0"/>
        <w:jc w:val="both"/>
        <w:rPr/>
      </w:pPr>
      <w:r>
        <w:rPr/>
        <w:t>26.</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p>
    <w:p>
      <w:pPr>
        <w:pStyle w:val="BodyText"/>
        <w:tabs>
          <w:tab w:val="clear" w:pos="720"/>
          <w:tab w:val="left" w:pos="1440" w:leader="none"/>
          <w:tab w:val="left" w:pos="8640" w:leader="none"/>
        </w:tabs>
        <w:ind w:firstLine="720" w:end="0"/>
        <w:jc w:val="both"/>
        <w:rPr/>
      </w:pPr>
      <w:r>
        <w:rPr/>
        <w:t>27.</w:t>
        <w:tab/>
      </w:r>
      <w:r>
        <w:rPr>
          <w:b/>
          <w:bCs/>
          <w:u w:val="single"/>
        </w:rPr>
        <w:t>Further Assurances</w:t>
      </w:r>
      <w:r>
        <w:rPr>
          <w:b/>
          <w:bCs/>
        </w:rPr>
        <w:t>.</w:t>
      </w:r>
      <w:r>
        <w:rPr/>
        <w:t xml:space="preserve">  The parties agree to execute such further instruments and to take such further action as may be reasonably necessary to consummate the transactions contemplated by this Agreement.</w:t>
      </w:r>
      <w:r>
        <w:br w:type="page"/>
      </w:r>
    </w:p>
    <w:p>
      <w:pPr>
        <w:pStyle w:val="BodyText"/>
        <w:tabs>
          <w:tab w:val="clear" w:pos="720"/>
          <w:tab w:val="left" w:pos="1440" w:leader="none"/>
          <w:tab w:val="left" w:pos="8640" w:leader="none"/>
        </w:tabs>
        <w:ind w:firstLine="720" w:end="0"/>
        <w:jc w:val="both"/>
        <w:rPr/>
      </w:pPr>
      <w:r>
        <w:rPr>
          <w:b/>
        </w:rPr>
        <w:t>IN WITNESS WHEREOF,</w:t>
      </w:r>
      <w:r>
        <w:rPr/>
        <w:t xml:space="preserve"> the parties have executed this Agreement as of the date first above written.</w:t>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start="4320" w:end="0"/>
        <w:jc w:val="both"/>
        <w:rPr>
          <w:b/>
        </w:rPr>
      </w:pPr>
      <w:r>
        <w:rPr>
          <w:b/>
        </w:rPr>
        <w:t>ENRON NET WORKS LLC</w:t>
      </w:r>
    </w:p>
    <w:p>
      <w:pPr>
        <w:pStyle w:val="BodyText"/>
        <w:tabs>
          <w:tab w:val="clear" w:pos="720"/>
          <w:tab w:val="left" w:pos="8640" w:leader="none"/>
        </w:tabs>
        <w:ind w:firstLine="720" w:start="4320" w:end="0"/>
        <w:jc w:val="both"/>
        <w:rPr>
          <w:b/>
        </w:rPr>
      </w:pPr>
      <w:r>
        <w:rPr>
          <w:b/>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b/>
        </w:rPr>
      </w:pPr>
      <w:r>
        <w:rPr>
          <w:b/>
        </w:rPr>
        <w:t>eSPEED, INC.</w:t>
      </w:r>
    </w:p>
    <w:p>
      <w:pPr>
        <w:pStyle w:val="BodyText"/>
        <w:tabs>
          <w:tab w:val="clear" w:pos="720"/>
          <w:tab w:val="left" w:pos="8640" w:leader="none"/>
        </w:tabs>
        <w:ind w:firstLine="720" w:start="4320" w:end="0"/>
        <w:jc w:val="both"/>
        <w:rPr>
          <w:b/>
          <w:u w:val="single"/>
        </w:rPr>
      </w:pPr>
      <w:r>
        <w:rPr>
          <w:b/>
          <w:u w:val="single"/>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u w:val="single"/>
        </w:rPr>
      </w:pPr>
      <w:r>
        <w:rPr/>
        <w:tab/>
        <w:tab/>
        <w:tab/>
        <w:tab/>
        <w:tab/>
      </w:r>
    </w:p>
    <w:p>
      <w:pPr>
        <w:pStyle w:val="BodyText"/>
        <w:tabs>
          <w:tab w:val="clear" w:pos="720"/>
          <w:tab w:val="left" w:pos="8640" w:leader="none"/>
        </w:tabs>
        <w:ind w:firstLine="720" w:start="4320" w:end="0"/>
        <w:jc w:val="both"/>
        <w:rPr/>
      </w:pPr>
      <w:r>
        <w:rPr/>
        <w:tab/>
        <w:tab/>
        <w:tab/>
        <w:tab/>
        <w:tab/>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strike/>
        </w:rPr>
      </w:pPr>
      <w:r>
        <w:rPr>
          <w:strike/>
        </w:rPr>
      </w:r>
    </w:p>
    <w:p>
      <w:pPr>
        <w:pStyle w:val="Normal"/>
        <w:tabs>
          <w:tab w:val="clear" w:pos="720"/>
          <w:tab w:val="left" w:pos="8640" w:leader="none"/>
        </w:tabs>
        <w:autoSpaceDE w:val="false"/>
        <w:spacing w:lineRule="atLeast" w:line="240"/>
        <w:rPr>
          <w:strike/>
        </w:rPr>
      </w:pPr>
      <w:r>
        <w:rPr>
          <w:strike/>
        </w:rPr>
      </w:r>
      <w:r>
        <w:br w:type="page"/>
      </w:r>
    </w:p>
    <w:p>
      <w:pPr>
        <w:pStyle w:val="Normal"/>
        <w:tabs>
          <w:tab w:val="clear" w:pos="720"/>
          <w:tab w:val="left" w:pos="8640" w:leader="none"/>
        </w:tabs>
        <w:autoSpaceDE w:val="false"/>
        <w:spacing w:lineRule="atLeast" w:line="240"/>
        <w:jc w:val="center"/>
        <w:rPr>
          <w:b/>
          <w:color w:val="000000"/>
        </w:rPr>
      </w:pPr>
      <w:r>
        <w:rPr>
          <w:b/>
          <w:color w:val="000000"/>
          <w:u w:val="single"/>
        </w:rPr>
        <w:t>SCHEDULE A</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jc w:val="center"/>
        <w:rPr>
          <w:b/>
          <w:color w:val="000000"/>
        </w:rPr>
      </w:pPr>
      <w:r>
        <w:rPr>
          <w:b/>
          <w:color w:val="000000"/>
        </w:rPr>
        <w:t>Specified Products</w:t>
      </w:r>
    </w:p>
    <w:p>
      <w:pPr>
        <w:pStyle w:val="Heading2"/>
        <w:ind w:hanging="0" w:start="0"/>
        <w:rPr>
          <w:b/>
          <w:color w:val="000000"/>
          <w:sz w:val="24"/>
        </w:rPr>
      </w:pPr>
      <w:r>
        <w:rPr>
          <w:b/>
          <w:color w:val="000000"/>
          <w:sz w:val="24"/>
        </w:rPr>
      </w:r>
    </w:p>
    <w:p>
      <w:pPr>
        <w:pStyle w:val="Heading2"/>
        <w:ind w:hanging="0" w:start="0"/>
        <w:rPr>
          <w:sz w:val="24"/>
        </w:rPr>
      </w:pPr>
      <w:r>
        <w:rPr>
          <w:sz w:val="24"/>
        </w:rPr>
        <w:t>Power</w:t>
      </w:r>
    </w:p>
    <w:p>
      <w:pPr>
        <w:pStyle w:val="Normal"/>
        <w:rPr>
          <w:sz w:val="24"/>
        </w:rPr>
      </w:pPr>
      <w:r>
        <w:rPr>
          <w:sz w:val="24"/>
        </w:rPr>
      </w:r>
    </w:p>
    <w:p>
      <w:pPr>
        <w:pStyle w:val="Heading1"/>
        <w:ind w:hanging="0" w:start="0"/>
        <w:rPr>
          <w:b/>
          <w:bCs/>
          <w:u w:val="single"/>
        </w:rPr>
      </w:pPr>
      <w:r>
        <w:rPr>
          <w:b/>
          <w:bCs/>
          <w:u w:val="single"/>
        </w:rPr>
        <w:t>LOCATIONS</w:t>
      </w:r>
    </w:p>
    <w:p>
      <w:pPr>
        <w:pStyle w:val="Normal"/>
        <w:rPr>
          <w:b/>
          <w:bCs/>
          <w:u w:val="single"/>
        </w:rPr>
      </w:pPr>
      <w:r>
        <w:rPr>
          <w:b/>
          <w:bCs/>
          <w:u w:val="single"/>
        </w:rPr>
      </w:r>
    </w:p>
    <w:p>
      <w:pPr>
        <w:pStyle w:val="Normal"/>
        <w:rPr/>
      </w:pPr>
      <w:r>
        <w:rPr/>
        <w:t>East</w:t>
      </w:r>
    </w:p>
    <w:p>
      <w:pPr>
        <w:pStyle w:val="Normal"/>
        <w:ind w:firstLine="720" w:end="0"/>
        <w:rPr/>
      </w:pPr>
      <w:r>
        <w:rPr/>
        <w:t>CINERGY</w:t>
      </w:r>
    </w:p>
    <w:p>
      <w:pPr>
        <w:pStyle w:val="Normal"/>
        <w:ind w:firstLine="720" w:end="0"/>
        <w:rPr/>
      </w:pPr>
      <w:r>
        <w:rPr/>
        <w:t>NEPOOL</w:t>
      </w:r>
    </w:p>
    <w:p>
      <w:pPr>
        <w:pStyle w:val="Normal"/>
        <w:ind w:firstLine="720" w:end="0"/>
        <w:rPr/>
      </w:pPr>
      <w:r>
        <w:rPr/>
        <w:t>PJM-W</w:t>
      </w:r>
    </w:p>
    <w:p>
      <w:pPr>
        <w:pStyle w:val="Normal"/>
        <w:ind w:firstLine="720" w:end="0"/>
        <w:rPr/>
      </w:pPr>
      <w:r>
        <w:rPr/>
        <w:t>ENTERGY</w:t>
      </w:r>
    </w:p>
    <w:p>
      <w:pPr>
        <w:pStyle w:val="Normal"/>
        <w:ind w:firstLine="720" w:end="0"/>
        <w:rPr/>
      </w:pPr>
      <w:r>
        <w:rPr/>
        <w:t>TVA</w:t>
      </w:r>
    </w:p>
    <w:p>
      <w:pPr>
        <w:pStyle w:val="Normal"/>
        <w:rPr/>
      </w:pPr>
      <w:r>
        <w:rPr/>
      </w:r>
    </w:p>
    <w:p>
      <w:pPr>
        <w:pStyle w:val="Normal"/>
        <w:rPr/>
      </w:pPr>
      <w:r>
        <w:rPr/>
        <w:t>West</w:t>
      </w:r>
    </w:p>
    <w:p>
      <w:pPr>
        <w:pStyle w:val="Normal"/>
        <w:ind w:firstLine="720" w:end="0"/>
        <w:rPr/>
      </w:pPr>
      <w:r>
        <w:rPr/>
        <w:t>COB N/S</w:t>
      </w:r>
    </w:p>
    <w:p>
      <w:pPr>
        <w:pStyle w:val="Normal"/>
        <w:ind w:firstLine="720" w:end="0"/>
        <w:rPr/>
      </w:pPr>
      <w:r>
        <w:rPr/>
        <w:t>MID-C</w:t>
      </w:r>
    </w:p>
    <w:p>
      <w:pPr>
        <w:pStyle w:val="Normal"/>
        <w:ind w:firstLine="720" w:end="0"/>
        <w:rPr/>
      </w:pPr>
      <w:r>
        <w:rPr/>
        <w:t>CAISO NP-15</w:t>
      </w:r>
    </w:p>
    <w:p>
      <w:pPr>
        <w:pStyle w:val="Normal"/>
        <w:ind w:firstLine="720" w:end="0"/>
        <w:rPr/>
      </w:pPr>
      <w:r>
        <w:rPr/>
        <w:t>CAISO SP-15</w:t>
      </w:r>
    </w:p>
    <w:p>
      <w:pPr>
        <w:pStyle w:val="Normal"/>
        <w:ind w:firstLine="720" w:end="0"/>
        <w:rPr/>
      </w:pPr>
      <w:r>
        <w:rPr/>
        <w:t>PALO VERDE</w:t>
      </w:r>
    </w:p>
    <w:p>
      <w:pPr>
        <w:pStyle w:val="Normal"/>
        <w:rPr/>
      </w:pPr>
      <w:r>
        <w:rPr/>
      </w:r>
    </w:p>
    <w:p>
      <w:pPr>
        <w:pStyle w:val="Normal"/>
        <w:rPr>
          <w:b/>
          <w:u w:val="single"/>
        </w:rPr>
      </w:pPr>
      <w:r>
        <w:rPr>
          <w:b/>
          <w:u w:val="single"/>
        </w:rPr>
        <w:t>INSTRUMENT</w:t>
      </w:r>
    </w:p>
    <w:p>
      <w:pPr>
        <w:pStyle w:val="Normal"/>
        <w:rPr>
          <w:b/>
          <w:u w:val="single"/>
        </w:rPr>
      </w:pPr>
      <w:r>
        <w:rPr>
          <w:b/>
          <w:u w:val="single"/>
        </w:rPr>
      </w:r>
    </w:p>
    <w:p>
      <w:pPr>
        <w:pStyle w:val="Normal"/>
        <w:rPr/>
      </w:pPr>
      <w:r>
        <w:rPr/>
        <w:t>Peak, Physical</w:t>
      </w:r>
    </w:p>
    <w:p>
      <w:pPr>
        <w:pStyle w:val="Normal"/>
        <w:rPr>
          <w:b/>
          <w:bCs/>
        </w:rPr>
      </w:pPr>
      <w:r>
        <w:rPr>
          <w:b/>
          <w:bCs/>
        </w:rPr>
      </w:r>
    </w:p>
    <w:p>
      <w:pPr>
        <w:pStyle w:val="Heading1"/>
        <w:ind w:hanging="0" w:start="0"/>
        <w:rPr>
          <w:b/>
          <w:bCs/>
          <w:u w:val="single"/>
        </w:rPr>
      </w:pPr>
      <w:r>
        <w:rPr>
          <w:b/>
          <w:bCs/>
          <w:u w:val="single"/>
        </w:rPr>
        <w:t>TERMS</w:t>
      </w:r>
    </w:p>
    <w:p>
      <w:pPr>
        <w:pStyle w:val="Normal"/>
        <w:rPr>
          <w:b/>
          <w:bCs/>
          <w:u w:val="single"/>
        </w:rPr>
      </w:pPr>
      <w:r>
        <w:rPr>
          <w:b/>
          <w:bCs/>
          <w:u w:val="single"/>
        </w:rPr>
      </w:r>
    </w:p>
    <w:p>
      <w:pPr>
        <w:pStyle w:val="Normal"/>
        <w:rPr/>
      </w:pPr>
      <w:r>
        <w:rPr/>
        <w:t>Next Day</w:t>
      </w:r>
    </w:p>
    <w:p>
      <w:pPr>
        <w:pStyle w:val="Normal"/>
        <w:rPr/>
      </w:pPr>
      <w:r>
        <w:rPr/>
        <w:t>Balance Week</w:t>
      </w:r>
    </w:p>
    <w:p>
      <w:pPr>
        <w:pStyle w:val="Normal"/>
        <w:rPr/>
      </w:pPr>
      <w:r>
        <w:rPr/>
        <w:t>Next Week</w:t>
      </w:r>
    </w:p>
    <w:p>
      <w:pPr>
        <w:pStyle w:val="Normal"/>
        <w:rPr/>
      </w:pPr>
      <w:r>
        <w:rPr/>
        <w:t>Prompt month</w:t>
      </w:r>
    </w:p>
    <w:p>
      <w:pPr>
        <w:pStyle w:val="Heading4"/>
        <w:ind w:hanging="0" w:start="0"/>
        <w:rPr>
          <w:u w:val="none"/>
        </w:rPr>
      </w:pPr>
      <w:r>
        <w:rPr>
          <w:u w:val="none"/>
        </w:rPr>
        <w:t>Balance of month</w:t>
      </w:r>
    </w:p>
    <w:p>
      <w:pPr>
        <w:pStyle w:val="Normal"/>
        <w:rPr/>
      </w:pPr>
      <w:r>
        <w:rPr/>
        <w:t>Others terms at Enron’s option</w:t>
      </w:r>
    </w:p>
    <w:p>
      <w:pPr>
        <w:pStyle w:val="Normal"/>
        <w:rPr/>
      </w:pPr>
      <w:r>
        <w:rPr/>
      </w:r>
    </w:p>
    <w:p>
      <w:pPr>
        <w:pStyle w:val="Heading2"/>
        <w:ind w:hanging="0" w:start="0"/>
        <w:rPr>
          <w:b/>
          <w:bCs/>
          <w:sz w:val="24"/>
        </w:rPr>
      </w:pPr>
      <w:r>
        <w:rPr>
          <w:b/>
          <w:bCs/>
          <w:sz w:val="24"/>
        </w:rPr>
        <w:t>Natural Gas</w:t>
      </w:r>
    </w:p>
    <w:p>
      <w:pPr>
        <w:pStyle w:val="Normal"/>
        <w:rPr>
          <w:b/>
          <w:bCs/>
          <w:sz w:val="24"/>
        </w:rPr>
      </w:pPr>
      <w:r>
        <w:rPr>
          <w:b/>
          <w:bCs/>
          <w:sz w:val="24"/>
        </w:rPr>
      </w:r>
    </w:p>
    <w:p>
      <w:pPr>
        <w:pStyle w:val="Heading1"/>
        <w:ind w:hanging="0" w:start="0"/>
        <w:rPr>
          <w:b/>
          <w:bCs/>
          <w:u w:val="single"/>
        </w:rPr>
      </w:pPr>
      <w:r>
        <w:rPr>
          <w:b/>
          <w:bCs/>
          <w:u w:val="single"/>
        </w:rPr>
        <w:t>LOCATIONS</w:t>
      </w:r>
    </w:p>
    <w:p>
      <w:pPr>
        <w:pStyle w:val="Normal"/>
        <w:rPr>
          <w:b/>
          <w:bCs/>
          <w:u w:val="single"/>
        </w:rPr>
      </w:pPr>
      <w:r>
        <w:rPr>
          <w:b/>
          <w:bCs/>
          <w:u w:val="single"/>
        </w:rPr>
      </w:r>
    </w:p>
    <w:p>
      <w:pPr>
        <w:pStyle w:val="Normal"/>
        <w:rPr/>
      </w:pPr>
      <w:r>
        <w:rPr/>
        <w:t>HENRY HUB</w:t>
      </w:r>
    </w:p>
    <w:p>
      <w:pPr>
        <w:pStyle w:val="Normal"/>
        <w:rPr/>
      </w:pPr>
      <w:r>
        <w:rPr/>
        <w:tab/>
        <w:t>Physical</w:t>
      </w:r>
    </w:p>
    <w:p>
      <w:pPr>
        <w:pStyle w:val="Normal"/>
        <w:rPr/>
      </w:pPr>
      <w:r>
        <w:rPr/>
        <w:t xml:space="preserve"> </w:t>
      </w:r>
      <w:r>
        <w:rPr/>
        <w:tab/>
        <w:t>Financial</w:t>
      </w:r>
    </w:p>
    <w:p>
      <w:pPr>
        <w:pStyle w:val="Normal"/>
        <w:rPr/>
      </w:pPr>
      <w:r>
        <w:rPr/>
        <w:t>NYMEX</w:t>
      </w:r>
    </w:p>
    <w:p>
      <w:pPr>
        <w:pStyle w:val="Normal"/>
        <w:rPr/>
      </w:pPr>
      <w:r>
        <w:rPr/>
        <w:tab/>
        <w:t>Financial</w:t>
      </w:r>
    </w:p>
    <w:p>
      <w:pPr>
        <w:pStyle w:val="Normal"/>
        <w:rPr/>
      </w:pPr>
      <w:r>
        <w:rPr/>
        <w:t>TENN. LA</w:t>
      </w:r>
    </w:p>
    <w:p>
      <w:pPr>
        <w:pStyle w:val="Normal"/>
        <w:rPr/>
      </w:pPr>
      <w:r>
        <w:rPr/>
        <w:tab/>
        <w:t>Physical</w:t>
      </w:r>
    </w:p>
    <w:p>
      <w:pPr>
        <w:pStyle w:val="Normal"/>
        <w:rPr/>
      </w:pPr>
      <w:r>
        <w:rPr/>
        <w:tab/>
        <w:t>Financial</w:t>
      </w:r>
    </w:p>
    <w:p>
      <w:pPr>
        <w:pStyle w:val="Normal"/>
        <w:rPr/>
      </w:pPr>
      <w:r>
        <w:rPr/>
        <w:t>TETCO ELA</w:t>
      </w:r>
    </w:p>
    <w:p>
      <w:pPr>
        <w:pStyle w:val="Normal"/>
        <w:rPr/>
      </w:pPr>
      <w:r>
        <w:rPr/>
        <w:tab/>
        <w:t>Physical</w:t>
      </w:r>
    </w:p>
    <w:p>
      <w:pPr>
        <w:pStyle w:val="Normal"/>
        <w:rPr/>
      </w:pPr>
      <w:r>
        <w:rPr/>
        <w:tab/>
        <w:t>Financial</w:t>
      </w:r>
    </w:p>
    <w:p>
      <w:pPr>
        <w:pStyle w:val="Normal"/>
        <w:rPr/>
      </w:pPr>
      <w:r>
        <w:rPr/>
        <w:t>TRANSCO ST. 65</w:t>
      </w:r>
    </w:p>
    <w:p>
      <w:pPr>
        <w:pStyle w:val="Normal"/>
        <w:rPr/>
      </w:pPr>
      <w:r>
        <w:rPr/>
        <w:tab/>
        <w:t>Physical</w:t>
      </w:r>
    </w:p>
    <w:p>
      <w:pPr>
        <w:pStyle w:val="Normal"/>
        <w:rPr/>
      </w:pPr>
      <w:r>
        <w:rPr/>
        <w:tab/>
        <w:t>Financial</w:t>
      </w:r>
    </w:p>
    <w:p>
      <w:pPr>
        <w:pStyle w:val="Normal"/>
        <w:rPr/>
      </w:pPr>
      <w:r>
        <w:rPr/>
        <w:t>CHICAGO</w:t>
      </w:r>
    </w:p>
    <w:p>
      <w:pPr>
        <w:pStyle w:val="Normal"/>
        <w:rPr/>
      </w:pPr>
      <w:r>
        <w:rPr/>
        <w:tab/>
        <w:t>Physical</w:t>
      </w:r>
    </w:p>
    <w:p>
      <w:pPr>
        <w:pStyle w:val="Normal"/>
        <w:rPr/>
      </w:pPr>
      <w:r>
        <w:rPr/>
        <w:tab/>
        <w:t>Financial</w:t>
      </w:r>
    </w:p>
    <w:p>
      <w:pPr>
        <w:pStyle w:val="Normal"/>
        <w:rPr/>
      </w:pPr>
      <w:r>
        <w:rPr/>
        <w:t>TCO POOL</w:t>
      </w:r>
    </w:p>
    <w:p>
      <w:pPr>
        <w:pStyle w:val="Normal"/>
        <w:rPr/>
      </w:pPr>
      <w:r>
        <w:rPr/>
        <w:tab/>
        <w:t>Physical</w:t>
      </w:r>
    </w:p>
    <w:p>
      <w:pPr>
        <w:pStyle w:val="Normal"/>
        <w:rPr/>
      </w:pPr>
      <w:r>
        <w:rPr/>
        <w:tab/>
        <w:t>Financial</w:t>
      </w:r>
    </w:p>
    <w:p>
      <w:pPr>
        <w:pStyle w:val="Normal"/>
        <w:rPr/>
      </w:pPr>
      <w:r>
        <w:rPr/>
        <w:t>TRANSCO Z6</w:t>
      </w:r>
    </w:p>
    <w:p>
      <w:pPr>
        <w:pStyle w:val="Normal"/>
        <w:rPr/>
      </w:pPr>
      <w:r>
        <w:rPr/>
        <w:tab/>
        <w:t>Physical</w:t>
      </w:r>
    </w:p>
    <w:p>
      <w:pPr>
        <w:pStyle w:val="Normal"/>
        <w:rPr/>
      </w:pPr>
      <w:r>
        <w:rPr/>
        <w:tab/>
        <w:t>Financial</w:t>
      </w:r>
    </w:p>
    <w:p>
      <w:pPr>
        <w:pStyle w:val="Normal"/>
        <w:rPr/>
      </w:pPr>
      <w:r>
        <w:rPr/>
        <w:t>PEPL</w:t>
      </w:r>
    </w:p>
    <w:p>
      <w:pPr>
        <w:pStyle w:val="Normal"/>
        <w:rPr/>
      </w:pPr>
      <w:r>
        <w:rPr/>
        <w:tab/>
        <w:t>Physical</w:t>
      </w:r>
    </w:p>
    <w:p>
      <w:pPr>
        <w:pStyle w:val="Normal"/>
        <w:rPr/>
      </w:pPr>
      <w:r>
        <w:rPr/>
        <w:tab/>
        <w:t>Financial</w:t>
      </w:r>
    </w:p>
    <w:p>
      <w:pPr>
        <w:pStyle w:val="Normal"/>
        <w:rPr/>
      </w:pPr>
      <w:r>
        <w:rPr/>
        <w:t>ELP SANJUAN</w:t>
      </w:r>
    </w:p>
    <w:p>
      <w:pPr>
        <w:pStyle w:val="Normal"/>
        <w:rPr/>
      </w:pPr>
      <w:r>
        <w:rPr/>
        <w:tab/>
        <w:t>Physical</w:t>
      </w:r>
    </w:p>
    <w:p>
      <w:pPr>
        <w:pStyle w:val="Normal"/>
        <w:rPr/>
      </w:pPr>
      <w:r>
        <w:rPr/>
        <w:tab/>
        <w:t>Financial</w:t>
      </w:r>
    </w:p>
    <w:p>
      <w:pPr>
        <w:pStyle w:val="Normal"/>
        <w:rPr/>
      </w:pPr>
      <w:r>
        <w:rPr/>
        <w:t>NWPL ROCKIES</w:t>
      </w:r>
    </w:p>
    <w:p>
      <w:pPr>
        <w:pStyle w:val="Normal"/>
        <w:rPr/>
      </w:pPr>
      <w:r>
        <w:rPr/>
        <w:tab/>
        <w:t>Physical</w:t>
      </w:r>
    </w:p>
    <w:p>
      <w:pPr>
        <w:pStyle w:val="Normal"/>
        <w:rPr/>
      </w:pPr>
      <w:r>
        <w:rPr/>
        <w:tab/>
        <w:t>Financial</w:t>
      </w:r>
    </w:p>
    <w:p>
      <w:pPr>
        <w:pStyle w:val="Normal"/>
        <w:rPr/>
      </w:pPr>
      <w:r>
        <w:rPr/>
        <w:t>SOCAL</w:t>
      </w:r>
    </w:p>
    <w:p>
      <w:pPr>
        <w:pStyle w:val="Normal"/>
        <w:rPr/>
      </w:pPr>
      <w:r>
        <w:rPr/>
        <w:tab/>
        <w:t>Physical</w:t>
      </w:r>
    </w:p>
    <w:p>
      <w:pPr>
        <w:pStyle w:val="Normal"/>
        <w:rPr/>
      </w:pPr>
      <w:r>
        <w:rPr/>
        <w:tab/>
        <w:t>Financial</w:t>
      </w:r>
    </w:p>
    <w:p>
      <w:pPr>
        <w:pStyle w:val="Normal"/>
        <w:rPr/>
      </w:pPr>
      <w:r>
        <w:rPr/>
        <w:t>EXXON KATY</w:t>
      </w:r>
    </w:p>
    <w:p>
      <w:pPr>
        <w:pStyle w:val="Normal"/>
        <w:rPr/>
      </w:pPr>
      <w:r>
        <w:rPr/>
        <w:tab/>
        <w:t>Physical</w:t>
      </w:r>
    </w:p>
    <w:p>
      <w:pPr>
        <w:pStyle w:val="Normal"/>
        <w:rPr/>
      </w:pPr>
      <w:r>
        <w:rPr/>
        <w:t>HOUSTON SHIP CHANNEL</w:t>
      </w:r>
    </w:p>
    <w:p>
      <w:pPr>
        <w:pStyle w:val="Normal"/>
        <w:rPr/>
      </w:pPr>
      <w:r>
        <w:rPr/>
        <w:tab/>
        <w:t>Financial</w:t>
      </w:r>
    </w:p>
    <w:p>
      <w:pPr>
        <w:pStyle w:val="Normal"/>
        <w:rPr/>
      </w:pPr>
      <w:r>
        <w:rPr/>
        <w:t>MICHCON</w:t>
      </w:r>
    </w:p>
    <w:p>
      <w:pPr>
        <w:pStyle w:val="Normal"/>
        <w:rPr/>
      </w:pPr>
      <w:r>
        <w:rPr/>
        <w:tab/>
        <w:t>Physical</w:t>
      </w:r>
    </w:p>
    <w:p>
      <w:pPr>
        <w:pStyle w:val="Normal"/>
        <w:rPr/>
      </w:pPr>
      <w:r>
        <w:rPr/>
        <w:tab/>
        <w:t>Financial</w:t>
      </w:r>
    </w:p>
    <w:p>
      <w:pPr>
        <w:pStyle w:val="Normal"/>
        <w:rPr/>
      </w:pPr>
      <w:r>
        <w:rPr/>
        <w:t>EL PASO PERMIAN</w:t>
      </w:r>
    </w:p>
    <w:p>
      <w:pPr>
        <w:pStyle w:val="Normal"/>
        <w:rPr/>
      </w:pPr>
      <w:r>
        <w:rPr/>
        <w:tab/>
        <w:t>Physical</w:t>
      </w:r>
    </w:p>
    <w:p>
      <w:pPr>
        <w:pStyle w:val="Normal"/>
        <w:rPr/>
      </w:pPr>
      <w:r>
        <w:rPr/>
        <w:tab/>
        <w:t>Financial</w:t>
      </w:r>
    </w:p>
    <w:p>
      <w:pPr>
        <w:pStyle w:val="Normal"/>
        <w:rPr/>
      </w:pPr>
      <w:r>
        <w:rPr/>
        <w:t>COLUMBIA GULF ONSHORE</w:t>
      </w:r>
    </w:p>
    <w:p>
      <w:pPr>
        <w:pStyle w:val="Normal"/>
        <w:rPr/>
      </w:pPr>
      <w:r>
        <w:rPr/>
        <w:tab/>
        <w:t>Physical</w:t>
      </w:r>
    </w:p>
    <w:p>
      <w:pPr>
        <w:pStyle w:val="Normal"/>
        <w:rPr/>
      </w:pPr>
      <w:r>
        <w:rPr/>
        <w:tab/>
        <w:t>Financial</w:t>
      </w:r>
    </w:p>
    <w:p>
      <w:pPr>
        <w:pStyle w:val="Normal"/>
        <w:rPr/>
      </w:pPr>
      <w:r>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INSTRUMENT/PRODUCTS (where applicable)</w:t>
      </w:r>
    </w:p>
    <w:p>
      <w:pPr>
        <w:pStyle w:val="Normal"/>
        <w:rPr>
          <w:b/>
          <w:u w:val="single"/>
        </w:rPr>
      </w:pPr>
      <w:r>
        <w:rPr>
          <w:b/>
          <w:u w:val="single"/>
        </w:rPr>
      </w:r>
    </w:p>
    <w:p>
      <w:pPr>
        <w:pStyle w:val="Normal"/>
        <w:rPr/>
      </w:pPr>
      <w:r>
        <w:rPr/>
        <w:t>Physical</w:t>
      </w:r>
    </w:p>
    <w:p>
      <w:pPr>
        <w:pStyle w:val="Normal"/>
        <w:ind w:firstLine="720" w:end="0"/>
        <w:rPr/>
      </w:pPr>
      <w:r>
        <w:rPr/>
        <w:t>Fixed price physical</w:t>
      </w:r>
    </w:p>
    <w:p>
      <w:pPr>
        <w:pStyle w:val="Normal"/>
        <w:rPr/>
      </w:pPr>
      <w:r>
        <w:rPr/>
        <w:tab/>
        <w:t>Index physical</w:t>
      </w:r>
    </w:p>
    <w:p>
      <w:pPr>
        <w:pStyle w:val="Normal"/>
        <w:rPr/>
      </w:pPr>
      <w:r>
        <w:rPr/>
        <w:t>Financial</w:t>
      </w:r>
    </w:p>
    <w:p>
      <w:pPr>
        <w:pStyle w:val="Normal"/>
        <w:rPr/>
      </w:pPr>
      <w:r>
        <w:rPr/>
        <w:tab/>
        <w:t>Financial basis</w:t>
      </w:r>
    </w:p>
    <w:p>
      <w:pPr>
        <w:pStyle w:val="Normal"/>
        <w:ind w:firstLine="720" w:end="0"/>
        <w:rPr/>
      </w:pPr>
      <w:r>
        <w:rPr/>
        <w:t>Fixed price financial</w:t>
      </w:r>
    </w:p>
    <w:p>
      <w:pPr>
        <w:pStyle w:val="Normal"/>
        <w:rPr/>
      </w:pPr>
      <w:r>
        <w:rPr/>
        <w:t xml:space="preserve">               </w:t>
      </w:r>
      <w:r>
        <w:rPr/>
        <w:tab/>
        <w:t xml:space="preserve"> -Index</w:t>
      </w:r>
    </w:p>
    <w:p>
      <w:pPr>
        <w:pStyle w:val="Normal"/>
        <w:rPr/>
      </w:pPr>
      <w:r>
        <w:rPr/>
        <w:tab/>
        <w:t xml:space="preserve"> </w:t>
        <w:tab/>
        <w:t xml:space="preserve">-Gas Daily </w:t>
      </w:r>
    </w:p>
    <w:p>
      <w:pPr>
        <w:pStyle w:val="Normal"/>
        <w:rPr/>
      </w:pPr>
      <w:r>
        <w:rPr/>
      </w:r>
    </w:p>
    <w:p>
      <w:pPr>
        <w:pStyle w:val="Normal"/>
        <w:rPr/>
      </w:pPr>
      <w:r>
        <w:rPr/>
      </w:r>
    </w:p>
    <w:p>
      <w:pPr>
        <w:pStyle w:val="Normal"/>
        <w:rPr>
          <w:b/>
          <w:u w:val="single"/>
        </w:rPr>
      </w:pPr>
      <w:r>
        <w:rPr>
          <w:b/>
          <w:u w:val="single"/>
        </w:rPr>
        <w:t>TERMS(where applicable)</w:t>
      </w:r>
    </w:p>
    <w:p>
      <w:pPr>
        <w:pStyle w:val="Normal"/>
        <w:rPr>
          <w:b/>
          <w:u w:val="single"/>
        </w:rPr>
      </w:pPr>
      <w:r>
        <w:rPr>
          <w:b/>
          <w:u w:val="single"/>
        </w:rPr>
      </w:r>
    </w:p>
    <w:p>
      <w:pPr>
        <w:pStyle w:val="Normal"/>
        <w:rPr/>
      </w:pPr>
      <w:r>
        <w:rPr/>
        <w:t>Physical</w:t>
      </w:r>
    </w:p>
    <w:p>
      <w:pPr>
        <w:pStyle w:val="Normal"/>
        <w:ind w:firstLine="720" w:end="0"/>
        <w:rPr/>
      </w:pPr>
      <w:r>
        <w:rPr/>
        <w:t>-Next day</w:t>
      </w:r>
    </w:p>
    <w:p>
      <w:pPr>
        <w:pStyle w:val="Normal"/>
        <w:ind w:firstLine="720" w:end="0"/>
        <w:rPr/>
      </w:pPr>
      <w:r>
        <w:rPr/>
        <w:t>-Prompt month</w:t>
      </w:r>
    </w:p>
    <w:p>
      <w:pPr>
        <w:pStyle w:val="Normal"/>
        <w:ind w:firstLine="720" w:end="0"/>
        <w:rPr/>
      </w:pPr>
      <w:r>
        <w:rPr/>
        <w:t>-Others terms at Enron’s option</w:t>
      </w:r>
    </w:p>
    <w:p>
      <w:pPr>
        <w:pStyle w:val="Normal"/>
        <w:rPr/>
      </w:pPr>
      <w:r>
        <w:rPr/>
        <w:t>Financial</w:t>
      </w:r>
    </w:p>
    <w:p>
      <w:pPr>
        <w:pStyle w:val="Normal"/>
        <w:rPr/>
      </w:pPr>
      <w:r>
        <w:rPr/>
        <w:tab/>
        <w:t>-Balance month</w:t>
      </w:r>
    </w:p>
    <w:p>
      <w:pPr>
        <w:pStyle w:val="Normal"/>
        <w:rPr/>
      </w:pPr>
      <w:r>
        <w:rPr/>
        <w:tab/>
        <w:t>-Prompt month</w:t>
      </w:r>
    </w:p>
    <w:p>
      <w:pPr>
        <w:pStyle w:val="Normal"/>
        <w:rPr/>
      </w:pPr>
      <w:r>
        <w:rPr/>
        <w:tab/>
        <w:t>-first nearby seasonal block</w:t>
      </w:r>
    </w:p>
    <w:p>
      <w:pPr>
        <w:pStyle w:val="Normal"/>
        <w:ind w:firstLine="720" w:end="0"/>
        <w:rPr/>
      </w:pPr>
      <w:r>
        <w:rPr/>
        <w:t>-Others terms at Enron’s option</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rPr>
          <w:color w:val="000000"/>
        </w:rPr>
      </w:pPr>
      <w:r>
        <w:rPr>
          <w:color w:val="000000"/>
        </w:rPr>
      </w:r>
      <w:r>
        <w:br w:type="page"/>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ind w:firstLine="720" w:end="0"/>
        <w:jc w:val="both"/>
        <w:rPr/>
      </w:pPr>
      <w:r>
        <w:rPr/>
        <w:t xml:space="preserve">The terms used in </w:t>
      </w:r>
      <w:r>
        <w:rPr>
          <w:u w:val="single"/>
        </w:rPr>
        <w:t>Exhibits A</w:t>
      </w:r>
      <w:r>
        <w:rPr/>
        <w:t xml:space="preserve"> through </w:t>
      </w:r>
      <w:r>
        <w:rPr>
          <w:u w:val="single"/>
        </w:rPr>
        <w:t>G</w:t>
      </w:r>
      <w:r>
        <w:rPr/>
        <w:t xml:space="preserve"> have the meanings ascribed to them below:</w:t>
      </w:r>
    </w:p>
    <w:p>
      <w:pPr>
        <w:pStyle w:val="Normal"/>
        <w:jc w:val="both"/>
        <w:rPr/>
      </w:pPr>
      <w:r>
        <w:rPr/>
      </w:r>
    </w:p>
    <w:p>
      <w:pPr>
        <w:pStyle w:val="Normal"/>
        <w:ind w:firstLine="720" w:end="0"/>
        <w:jc w:val="both"/>
        <w:rPr/>
      </w:pPr>
      <w:r>
        <w:rPr>
          <w:i/>
        </w:rPr>
        <w:t>Bid Price</w:t>
      </w:r>
      <w:r>
        <w:rPr/>
        <w:t>: The most recent update of the bid price, referenced by Product ID, from the Enron Platform.</w:t>
      </w:r>
    </w:p>
    <w:p>
      <w:pPr>
        <w:pStyle w:val="Normal"/>
        <w:ind w:firstLine="720" w:end="0"/>
        <w:jc w:val="both"/>
        <w:rPr>
          <w:i/>
          <w:i/>
        </w:rPr>
      </w:pPr>
      <w:r>
        <w:rPr>
          <w:i/>
        </w:rPr>
      </w:r>
    </w:p>
    <w:p>
      <w:pPr>
        <w:pStyle w:val="Normal"/>
        <w:ind w:firstLine="720" w:end="0"/>
        <w:jc w:val="both"/>
        <w:rPr/>
      </w:pPr>
      <w:r>
        <w:rPr>
          <w:i/>
        </w:rPr>
        <w:t>Bid Volume</w:t>
      </w:r>
      <w:r>
        <w:rPr/>
        <w:t>: The most recent update of Bid volume from the Enron Platform linked with the Bid Price</w:t>
      </w:r>
    </w:p>
    <w:p>
      <w:pPr>
        <w:pStyle w:val="Normal"/>
        <w:jc w:val="both"/>
        <w:rPr/>
      </w:pPr>
      <w:r>
        <w:rPr/>
      </w:r>
    </w:p>
    <w:p>
      <w:pPr>
        <w:pStyle w:val="Normal"/>
        <w:ind w:firstLine="720" w:end="0"/>
        <w:jc w:val="both"/>
        <w:rPr/>
      </w:pPr>
      <w:r>
        <w:rPr>
          <w:i/>
        </w:rPr>
        <w:t>Counterparty ID</w:t>
      </w:r>
      <w:r>
        <w:rPr/>
        <w:t xml:space="preserve">: That unique numerical identifier which is used to reference a particular counterpart on the Enron platform. </w:t>
      </w:r>
    </w:p>
    <w:p>
      <w:pPr>
        <w:pStyle w:val="Normal"/>
        <w:jc w:val="both"/>
        <w:rPr/>
      </w:pPr>
      <w:r>
        <w:rPr/>
      </w:r>
    </w:p>
    <w:p>
      <w:pPr>
        <w:pStyle w:val="Normal"/>
        <w:ind w:firstLine="720" w:end="0"/>
        <w:jc w:val="both"/>
        <w:rPr/>
      </w:pPr>
      <w:r>
        <w:rPr>
          <w:i/>
        </w:rPr>
        <w:t>Enron’s profiles</w:t>
      </w:r>
      <w:r>
        <w:rPr/>
        <w:t>: That string of data that identifies Enron’s willingness to transact (credit permission), by counterpart, by product, by commodity, by country, by deal type, by category.</w:t>
      </w:r>
    </w:p>
    <w:p>
      <w:pPr>
        <w:pStyle w:val="Normal"/>
        <w:jc w:val="both"/>
        <w:rPr/>
      </w:pPr>
      <w:r>
        <w:rPr/>
      </w:r>
    </w:p>
    <w:p>
      <w:pPr>
        <w:pStyle w:val="Normal"/>
        <w:ind w:firstLine="720" w:end="0"/>
        <w:jc w:val="both"/>
        <w:rPr/>
      </w:pPr>
      <w:r>
        <w:rPr>
          <w:i/>
        </w:rPr>
        <w:t>Failure</w:t>
      </w:r>
      <w:r>
        <w:rPr/>
        <w:t>: Failure notice from the Enron Platform that a transaction, referenced by both Sponsor’s and Enron’s Transaction ID, has failed to be executed by Enron.</w:t>
      </w:r>
    </w:p>
    <w:p>
      <w:pPr>
        <w:pStyle w:val="Normal"/>
        <w:ind w:firstLine="720" w:end="0"/>
        <w:jc w:val="both"/>
        <w:rPr>
          <w:i/>
          <w:i/>
        </w:rPr>
      </w:pPr>
      <w:r>
        <w:rPr>
          <w:i/>
        </w:rPr>
      </w:r>
    </w:p>
    <w:p>
      <w:pPr>
        <w:pStyle w:val="Normal"/>
        <w:ind w:firstLine="720" w:end="0"/>
        <w:jc w:val="both"/>
        <w:rPr/>
      </w:pPr>
      <w:r>
        <w:rPr>
          <w:i/>
        </w:rPr>
        <w:t>Offer Price</w:t>
      </w:r>
      <w:r>
        <w:rPr/>
        <w:t>: The most recent update of offer price, referenced by Product ID, from the Enron Platform</w:t>
      </w:r>
    </w:p>
    <w:p>
      <w:pPr>
        <w:pStyle w:val="Normal"/>
        <w:jc w:val="both"/>
        <w:rPr/>
      </w:pPr>
      <w:r>
        <w:rPr/>
      </w:r>
    </w:p>
    <w:p>
      <w:pPr>
        <w:pStyle w:val="Normal"/>
        <w:ind w:firstLine="720" w:end="0"/>
        <w:jc w:val="both"/>
        <w:rPr/>
      </w:pPr>
      <w:r>
        <w:rPr>
          <w:i/>
        </w:rPr>
        <w:t>Offer Volume</w:t>
      </w:r>
      <w:r>
        <w:rPr/>
        <w:t>: The most recent update of Offer volume from the Enron Platform linked to the Offer Price.</w:t>
      </w:r>
    </w:p>
    <w:p>
      <w:pPr>
        <w:pStyle w:val="Normal"/>
        <w:ind w:firstLine="720" w:end="0"/>
        <w:jc w:val="both"/>
        <w:rPr>
          <w:i/>
          <w:i/>
        </w:rPr>
      </w:pPr>
      <w:r>
        <w:rPr>
          <w:i/>
        </w:rPr>
      </w:r>
    </w:p>
    <w:p>
      <w:pPr>
        <w:pStyle w:val="Normal"/>
        <w:ind w:firstLine="720" w:end="0"/>
        <w:jc w:val="both"/>
        <w:rPr/>
      </w:pPr>
      <w:r>
        <w:rPr>
          <w:i/>
        </w:rPr>
        <w:t>Product ID (Enron’s)</w:t>
      </w:r>
      <w:r>
        <w:rPr/>
        <w:t xml:space="preserve">: That unique numerical identifier which is used to reference a particular product on the Enron Platform. </w:t>
      </w:r>
    </w:p>
    <w:p>
      <w:pPr>
        <w:pStyle w:val="Normal"/>
        <w:ind w:firstLine="720" w:end="0"/>
        <w:jc w:val="both"/>
        <w:rPr/>
      </w:pPr>
      <w:r>
        <w:rPr/>
      </w:r>
    </w:p>
    <w:p>
      <w:pPr>
        <w:pStyle w:val="Normal"/>
        <w:ind w:firstLine="720" w:end="0"/>
        <w:jc w:val="both"/>
        <w:rPr/>
      </w:pPr>
      <w:r>
        <w:rPr>
          <w:i/>
        </w:rPr>
        <w:t>Record ID</w:t>
      </w:r>
      <w:r>
        <w:rPr/>
        <w:t>: That unique numerical identifier that references the record of either a bid or offer sent by Sponsor’s platform.</w:t>
      </w:r>
    </w:p>
    <w:p>
      <w:pPr>
        <w:pStyle w:val="Normal"/>
        <w:jc w:val="both"/>
        <w:rPr/>
      </w:pPr>
      <w:r>
        <w:rPr/>
      </w:r>
    </w:p>
    <w:p>
      <w:pPr>
        <w:pStyle w:val="Normal"/>
        <w:ind w:firstLine="720" w:end="0"/>
        <w:jc w:val="both"/>
        <w:rPr/>
      </w:pPr>
      <w:r>
        <w:rPr>
          <w:i/>
        </w:rPr>
        <w:t>Sequence ID</w:t>
      </w:r>
      <w:r>
        <w:rPr/>
        <w:t>: The numerical time stamp, in integer form, that establishes the time sequence of each price/volume update.</w:t>
      </w:r>
    </w:p>
    <w:p>
      <w:pPr>
        <w:pStyle w:val="Normal"/>
        <w:ind w:firstLine="720" w:end="0"/>
        <w:jc w:val="both"/>
        <w:rPr/>
      </w:pPr>
      <w:r>
        <w:rPr/>
      </w:r>
    </w:p>
    <w:p>
      <w:pPr>
        <w:pStyle w:val="Normal"/>
        <w:ind w:firstLine="720" w:end="0"/>
        <w:jc w:val="both"/>
        <w:rPr/>
      </w:pPr>
      <w:r>
        <w:rPr>
          <w:i/>
        </w:rPr>
        <w:t>Status (Enron’s)</w:t>
      </w:r>
      <w:r>
        <w:rPr/>
        <w:t>:  Whether the product has been suspended or is still active and receiving updates.</w:t>
      </w:r>
    </w:p>
    <w:p>
      <w:pPr>
        <w:pStyle w:val="Normal"/>
        <w:ind w:firstLine="720" w:end="0"/>
        <w:jc w:val="both"/>
        <w:rPr/>
      </w:pPr>
      <w:r>
        <w:rPr/>
      </w:r>
    </w:p>
    <w:p>
      <w:pPr>
        <w:pStyle w:val="Normal"/>
        <w:ind w:firstLine="720" w:end="0"/>
        <w:jc w:val="both"/>
        <w:rPr/>
      </w:pPr>
      <w:r>
        <w:rPr>
          <w:i/>
        </w:rPr>
        <w:t>Status (Sponsor Price Interface)</w:t>
      </w:r>
      <w:r>
        <w:rPr/>
        <w:t>: Whether the Bid Price or Offer Price, referenced by a Record ID, is valid.</w:t>
      </w:r>
    </w:p>
    <w:p>
      <w:pPr>
        <w:pStyle w:val="Normal"/>
        <w:ind w:firstLine="720" w:end="0"/>
        <w:jc w:val="both"/>
        <w:rPr/>
      </w:pPr>
      <w:r>
        <w:rPr/>
      </w:r>
    </w:p>
    <w:p>
      <w:pPr>
        <w:pStyle w:val="Normal"/>
        <w:ind w:firstLine="720" w:end="0"/>
        <w:jc w:val="both"/>
        <w:rPr/>
      </w:pPr>
      <w:r>
        <w:rPr>
          <w:i/>
        </w:rPr>
        <w:t>Success</w:t>
      </w:r>
      <w:r>
        <w:rPr/>
        <w:t>: Confirmation notice from the Enron Platform that a transaction, referenced by both Sponsor’s and Enron’s Transaction ID, has been executed by Enron.</w:t>
      </w:r>
    </w:p>
    <w:p>
      <w:pPr>
        <w:pStyle w:val="Normal"/>
        <w:jc w:val="both"/>
        <w:rPr/>
      </w:pPr>
      <w:r>
        <w:rPr/>
      </w:r>
    </w:p>
    <w:p>
      <w:pPr>
        <w:pStyle w:val="Normal"/>
        <w:ind w:firstLine="720" w:end="0"/>
        <w:jc w:val="both"/>
        <w:rPr/>
      </w:pPr>
      <w:r>
        <w:rPr>
          <w:i/>
        </w:rPr>
        <w:t>Transaction ID (Enron’s)</w:t>
      </w:r>
      <w:r>
        <w:rPr/>
        <w:t>: That unique numerical identifier which is used by the Enron Platform to reference a particular transaction attempt.</w:t>
      </w:r>
    </w:p>
    <w:p>
      <w:pPr>
        <w:pStyle w:val="Normal"/>
        <w:jc w:val="both"/>
        <w:rPr/>
      </w:pPr>
      <w:r>
        <w:rPr/>
      </w:r>
    </w:p>
    <w:p>
      <w:pPr>
        <w:pStyle w:val="Normal"/>
        <w:ind w:firstLine="720" w:end="0"/>
        <w:jc w:val="both"/>
        <w:rPr/>
      </w:pPr>
      <w:r>
        <w:rPr>
          <w:i/>
        </w:rPr>
        <w:t>Transaction ID (Sponsor’s)</w:t>
      </w:r>
      <w:r>
        <w:rPr/>
        <w:t>: That unique numerical identifier which is used by the Designated Platform to reference a particular transaction attempt on the Enron Platform.  Every attempted transaction must have a unique Sponsor Transaction ID.  In the event Enron receives an inquiry regarding a transaction with a Sponsor Transaction ID of which Enron has no record, Enron will fail any subsequently received attempted transaction with that Sponsor Transaction ID.</w:t>
      </w:r>
      <w:r>
        <w:br w:type="page"/>
      </w:r>
    </w:p>
    <w:p>
      <w:pPr>
        <w:pStyle w:val="Normal"/>
        <w:jc w:val="both"/>
        <w:rPr/>
      </w:pPr>
      <w:r>
        <w:rPr/>
      </w:r>
    </w:p>
    <w:p>
      <w:pPr>
        <w:pStyle w:val="Normal"/>
        <w:ind w:firstLine="720" w:end="0"/>
        <w:rPr/>
      </w:pPr>
      <w:r>
        <w:rPr/>
      </w:r>
    </w:p>
    <w:p>
      <w:pPr>
        <w:pStyle w:val="Normal"/>
        <w:jc w:val="center"/>
        <w:rPr>
          <w:b/>
        </w:rPr>
      </w:pPr>
      <w:r>
        <w:rPr>
          <w:b/>
        </w:rPr>
        <w:t>EXHIBIT A</w:t>
      </w:r>
    </w:p>
    <w:p>
      <w:pPr>
        <w:pStyle w:val="Normal"/>
        <w:jc w:val="center"/>
        <w:rPr>
          <w:b/>
        </w:rPr>
      </w:pPr>
      <w:r>
        <w:rPr>
          <w:b/>
        </w:rPr>
        <w:t>AUTOMATED PRICE INTERFACE</w:t>
      </w:r>
    </w:p>
    <w:p>
      <w:pPr>
        <w:pStyle w:val="Normal"/>
        <w:jc w:val="center"/>
        <w:rPr>
          <w:b/>
        </w:rPr>
      </w:pPr>
      <w:r>
        <w:rPr>
          <w:b/>
        </w:rPr>
      </w:r>
    </w:p>
    <w:p>
      <w:pPr>
        <w:pStyle w:val="Normal"/>
        <w:jc w:val="center"/>
        <w:rPr>
          <w:b/>
          <w:i/>
          <w:i/>
        </w:rPr>
      </w:pPr>
      <w:r>
        <w:rPr>
          <w:b/>
          <w:i/>
        </w:rPr>
      </w:r>
    </w:p>
    <w:p>
      <w:pPr>
        <w:pStyle w:val="Normal"/>
        <w:jc w:val="center"/>
        <w:rPr>
          <w:u w:val="single"/>
        </w:rPr>
      </w:pPr>
      <w:r>
        <w:rPr>
          <w:u w:val="single"/>
        </w:rPr>
        <w:t>Automated Price Interface</w:t>
      </w:r>
    </w:p>
    <w:p>
      <w:pPr>
        <w:pStyle w:val="Normal"/>
        <w:rPr>
          <w:u w:val="single"/>
        </w:rPr>
      </w:pPr>
      <w:r>
        <w:rPr>
          <w:u w:val="single"/>
        </w:rPr>
      </w:r>
    </w:p>
    <w:p>
      <w:pPr>
        <w:pStyle w:val="Normal"/>
        <w:numPr>
          <w:ilvl w:val="0"/>
          <w:numId w:val="0"/>
        </w:numPr>
        <w:ind w:hanging="2160" w:start="2880" w:end="0"/>
        <w:outlineLvl w:val="0"/>
        <w:rPr/>
      </w:pPr>
      <w:r>
        <w:rPr/>
        <w:t>Purpose:</w:t>
        <w:tab/>
        <w:t>This Interface enables Enron to post prices on the Designated Platform; each price update transmitted through the Automated Price Interface replaces all prior updates.</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t xml:space="preserve"> </w:t>
      </w:r>
      <w:r>
        <w:rPr/>
        <w:t>By Enron</w:t>
      </w:r>
    </w:p>
    <w:p>
      <w:pPr>
        <w:pStyle w:val="Normal"/>
        <w:ind w:firstLine="720" w:start="720" w:end="0"/>
        <w:rPr/>
      </w:pPr>
      <w:r>
        <w:rPr/>
      </w:r>
    </w:p>
    <w:p>
      <w:pPr>
        <w:pStyle w:val="Normal"/>
        <w:numPr>
          <w:ilvl w:val="0"/>
          <w:numId w:val="6"/>
        </w:numPr>
        <w:tabs>
          <w:tab w:val="clear" w:pos="720"/>
          <w:tab w:val="left" w:pos="3384" w:leader="none"/>
        </w:tabs>
        <w:ind w:hanging="504" w:start="3384" w:end="0"/>
        <w:rPr/>
      </w:pPr>
      <w:r>
        <w:rPr/>
        <w:t>Product ID  (Enron's)</w:t>
      </w:r>
    </w:p>
    <w:p>
      <w:pPr>
        <w:pStyle w:val="Normal"/>
        <w:numPr>
          <w:ilvl w:val="0"/>
          <w:numId w:val="6"/>
        </w:numPr>
        <w:tabs>
          <w:tab w:val="clear" w:pos="720"/>
          <w:tab w:val="left" w:pos="3384" w:leader="none"/>
        </w:tabs>
        <w:ind w:hanging="504" w:start="3384" w:end="0"/>
        <w:rPr/>
      </w:pPr>
      <w:r>
        <w:rPr/>
        <w:t>Status (active or suspended)</w:t>
      </w:r>
    </w:p>
    <w:p>
      <w:pPr>
        <w:pStyle w:val="Normal"/>
        <w:numPr>
          <w:ilvl w:val="0"/>
          <w:numId w:val="6"/>
        </w:numPr>
        <w:tabs>
          <w:tab w:val="clear" w:pos="720"/>
          <w:tab w:val="left" w:pos="3384" w:leader="none"/>
        </w:tabs>
        <w:ind w:hanging="504" w:start="3384" w:end="0"/>
        <w:rPr/>
      </w:pPr>
      <w:r>
        <w:rPr/>
        <w:t>Bid price</w:t>
      </w:r>
    </w:p>
    <w:p>
      <w:pPr>
        <w:pStyle w:val="Normal"/>
        <w:numPr>
          <w:ilvl w:val="0"/>
          <w:numId w:val="6"/>
        </w:numPr>
        <w:tabs>
          <w:tab w:val="clear" w:pos="720"/>
          <w:tab w:val="left" w:pos="3384" w:leader="none"/>
        </w:tabs>
        <w:ind w:hanging="504" w:start="3384" w:end="0"/>
        <w:rPr/>
      </w:pPr>
      <w:r>
        <w:rPr/>
        <w:t>Offer price</w:t>
      </w:r>
    </w:p>
    <w:p>
      <w:pPr>
        <w:pStyle w:val="Normal"/>
        <w:numPr>
          <w:ilvl w:val="0"/>
          <w:numId w:val="6"/>
        </w:numPr>
        <w:tabs>
          <w:tab w:val="clear" w:pos="720"/>
          <w:tab w:val="left" w:pos="3384" w:leader="none"/>
        </w:tabs>
        <w:ind w:hanging="504" w:start="3384" w:end="0"/>
        <w:rPr/>
      </w:pPr>
      <w:r>
        <w:rPr/>
        <w:t>Bid Volume</w:t>
      </w:r>
    </w:p>
    <w:p>
      <w:pPr>
        <w:pStyle w:val="Normal"/>
        <w:numPr>
          <w:ilvl w:val="0"/>
          <w:numId w:val="6"/>
        </w:numPr>
        <w:tabs>
          <w:tab w:val="clear" w:pos="720"/>
          <w:tab w:val="left" w:pos="3384" w:leader="none"/>
        </w:tabs>
        <w:ind w:hanging="504" w:start="3384" w:end="0"/>
        <w:rPr/>
      </w:pPr>
      <w:r>
        <w:rPr/>
        <w:t>Offer Volume</w:t>
      </w:r>
    </w:p>
    <w:p>
      <w:pPr>
        <w:pStyle w:val="Normal"/>
        <w:numPr>
          <w:ilvl w:val="0"/>
          <w:numId w:val="6"/>
        </w:numPr>
        <w:tabs>
          <w:tab w:val="clear" w:pos="720"/>
          <w:tab w:val="left" w:pos="3384" w:leader="none"/>
        </w:tabs>
        <w:ind w:hanging="504" w:start="3384" w:end="0"/>
        <w:rPr/>
      </w:pPr>
      <w:r>
        <w:rPr/>
        <w:t>Sequence ID (time stamp/integer version)</w:t>
      </w:r>
    </w:p>
    <w:p>
      <w:pPr>
        <w:pStyle w:val="Normal"/>
        <w:rPr/>
      </w:pPr>
      <w:r>
        <w:rPr/>
      </w:r>
    </w:p>
    <w:p>
      <w:pPr>
        <w:pStyle w:val="Normal"/>
        <w:numPr>
          <w:ilvl w:val="0"/>
          <w:numId w:val="0"/>
        </w:numPr>
        <w:ind w:firstLine="720" w:end="0"/>
        <w:outlineLvl w:val="0"/>
        <w:rPr/>
      </w:pPr>
      <w:r>
        <w:rPr/>
        <w:t>Party to specify:</w:t>
        <w:tab/>
        <w:t>Enron</w:t>
      </w:r>
    </w:p>
    <w:p>
      <w:pPr>
        <w:pStyle w:val="Normal"/>
        <w:rPr/>
      </w:pPr>
      <w:r>
        <w:rPr/>
      </w:r>
    </w:p>
    <w:p>
      <w:pPr>
        <w:pStyle w:val="Normal"/>
        <w:ind w:firstLine="720" w:end="0"/>
        <w:rPr/>
      </w:pPr>
      <w:r>
        <w:rPr/>
        <w:t>Party to Build:</w:t>
        <w:tab/>
        <w:tab/>
        <w:t>Sponsor</w:t>
      </w:r>
    </w:p>
    <w:p>
      <w:pPr>
        <w:pStyle w:val="Normal"/>
        <w:rPr/>
      </w:pPr>
      <w:r>
        <w:rPr/>
      </w:r>
    </w:p>
    <w:p>
      <w:pPr>
        <w:pStyle w:val="Normal"/>
        <w:ind w:firstLine="720" w:end="0"/>
        <w:rPr/>
      </w:pPr>
      <w:r>
        <w:rPr/>
        <w:t>Party to Pay:</w:t>
        <w:tab/>
        <w:tab/>
        <w:t>Sponsor</w:t>
      </w:r>
    </w:p>
    <w:p>
      <w:pPr>
        <w:pStyle w:val="Normal"/>
        <w:rPr/>
      </w:pPr>
      <w:r>
        <w:rPr/>
      </w:r>
    </w:p>
    <w:p>
      <w:pPr>
        <w:pStyle w:val="Normal"/>
        <w:rPr/>
      </w:pPr>
      <w:r>
        <w:rPr/>
      </w:r>
      <w:r>
        <w:br w:type="page"/>
      </w:r>
    </w:p>
    <w:p>
      <w:pPr>
        <w:pStyle w:val="Normal"/>
        <w:rPr>
          <w:u w:val="single"/>
        </w:rPr>
      </w:pPr>
      <w:r>
        <w:rPr>
          <w:u w:val="single"/>
        </w:rPr>
      </w:r>
    </w:p>
    <w:p>
      <w:pPr>
        <w:pStyle w:val="Normal"/>
        <w:jc w:val="center"/>
        <w:rPr>
          <w:b/>
          <w:caps/>
        </w:rPr>
      </w:pPr>
      <w:r>
        <w:rPr>
          <w:b/>
          <w:caps/>
        </w:rPr>
        <w:t>EXHIBIT B</w:t>
      </w:r>
    </w:p>
    <w:p>
      <w:pPr>
        <w:pStyle w:val="Normal"/>
        <w:jc w:val="center"/>
        <w:rPr>
          <w:b/>
          <w:caps/>
        </w:rPr>
      </w:pPr>
      <w:r>
        <w:rPr>
          <w:b/>
          <w:caps/>
        </w:rPr>
        <w:t>Enron Transaction Interface</w:t>
      </w:r>
    </w:p>
    <w:p>
      <w:pPr>
        <w:pStyle w:val="Normal"/>
        <w:rPr>
          <w:b/>
          <w:caps/>
          <w:u w:val="single"/>
        </w:rPr>
      </w:pPr>
      <w:r>
        <w:rPr>
          <w:b/>
          <w:caps/>
          <w:u w:val="single"/>
        </w:rPr>
      </w:r>
    </w:p>
    <w:p>
      <w:pPr>
        <w:pStyle w:val="Normal"/>
        <w:ind w:hanging="2160" w:start="2880" w:end="0"/>
        <w:rPr/>
      </w:pPr>
      <w:r>
        <w:rPr/>
        <w:t>Purpose:</w:t>
        <w:tab/>
        <w:t>This Interface enables Participants, through the Designated Platform to attempt transactions with Enron.</w:t>
      </w:r>
    </w:p>
    <w:p>
      <w:pPr>
        <w:pStyle w:val="Normal"/>
        <w:ind w:start="720" w:end="0"/>
        <w:rPr/>
      </w:pPr>
      <w:r>
        <w:rPr/>
      </w:r>
    </w:p>
    <w:p>
      <w:pPr>
        <w:pStyle w:val="Normal"/>
        <w:ind w:start="720" w:end="0"/>
        <w:rPr/>
      </w:pPr>
      <w:r>
        <w:rPr/>
      </w:r>
    </w:p>
    <w:p>
      <w:pPr>
        <w:pStyle w:val="Normal"/>
        <w:ind w:start="720" w:end="0"/>
        <w:rPr/>
      </w:pPr>
      <w:r>
        <w:rPr/>
        <w:t>Information</w:t>
      </w:r>
    </w:p>
    <w:p>
      <w:pPr>
        <w:pStyle w:val="Normal"/>
        <w:ind w:start="720" w:end="0"/>
        <w:rPr/>
      </w:pPr>
      <w:r>
        <w:rPr/>
        <w:t>to be sent:</w:t>
        <w:tab/>
        <w:tab/>
        <w:t>By Sponsor:</w:t>
      </w:r>
    </w:p>
    <w:p>
      <w:pPr>
        <w:pStyle w:val="Normal"/>
        <w:ind w:start="720" w:end="0"/>
        <w:rPr/>
      </w:pPr>
      <w:r>
        <w:rPr/>
      </w:r>
    </w:p>
    <w:p>
      <w:pPr>
        <w:pStyle w:val="Normal"/>
        <w:numPr>
          <w:ilvl w:val="0"/>
          <w:numId w:val="7"/>
        </w:numPr>
        <w:tabs>
          <w:tab w:val="clear" w:pos="720"/>
          <w:tab w:val="left" w:pos="3384" w:leader="none"/>
        </w:tabs>
        <w:ind w:hanging="504" w:start="3384" w:end="0"/>
        <w:rPr/>
      </w:pPr>
      <w:r>
        <w:rPr/>
        <w:t>Product ID  (Enron’s)</w:t>
      </w:r>
    </w:p>
    <w:p>
      <w:pPr>
        <w:pStyle w:val="Normal"/>
        <w:numPr>
          <w:ilvl w:val="0"/>
          <w:numId w:val="7"/>
        </w:numPr>
        <w:tabs>
          <w:tab w:val="clear" w:pos="720"/>
          <w:tab w:val="left" w:pos="3384" w:leader="none"/>
        </w:tabs>
        <w:ind w:hanging="504" w:start="3384" w:end="0"/>
        <w:rPr/>
      </w:pPr>
      <w:r>
        <w:rPr/>
        <w:t>Flag indicating whether the attempt is against Enron's Bid or Offer</w:t>
      </w:r>
    </w:p>
    <w:p>
      <w:pPr>
        <w:pStyle w:val="Normal"/>
        <w:numPr>
          <w:ilvl w:val="0"/>
          <w:numId w:val="7"/>
        </w:numPr>
        <w:tabs>
          <w:tab w:val="clear" w:pos="720"/>
          <w:tab w:val="left" w:pos="3384" w:leader="none"/>
        </w:tabs>
        <w:ind w:hanging="504" w:start="3384" w:end="0"/>
        <w:rPr/>
      </w:pPr>
      <w:r>
        <w:rPr/>
        <w:t xml:space="preserve">Volume </w:t>
      </w:r>
    </w:p>
    <w:p>
      <w:pPr>
        <w:pStyle w:val="Normal"/>
        <w:numPr>
          <w:ilvl w:val="0"/>
          <w:numId w:val="7"/>
        </w:numPr>
        <w:tabs>
          <w:tab w:val="clear" w:pos="720"/>
          <w:tab w:val="left" w:pos="3384" w:leader="none"/>
        </w:tabs>
        <w:ind w:hanging="504" w:start="3384" w:end="0"/>
        <w:rPr/>
      </w:pPr>
      <w:r>
        <w:rPr/>
        <w:t>Price</w:t>
      </w:r>
    </w:p>
    <w:p>
      <w:pPr>
        <w:pStyle w:val="Normal"/>
        <w:numPr>
          <w:ilvl w:val="0"/>
          <w:numId w:val="7"/>
        </w:numPr>
        <w:tabs>
          <w:tab w:val="clear" w:pos="720"/>
          <w:tab w:val="left" w:pos="3384" w:leader="none"/>
        </w:tabs>
        <w:ind w:hanging="504" w:start="3384" w:end="0"/>
        <w:rPr/>
      </w:pPr>
      <w:r>
        <w:rPr/>
        <w:t>Counterparty ID  (Enron’s)</w:t>
      </w:r>
    </w:p>
    <w:p>
      <w:pPr>
        <w:pStyle w:val="Normal"/>
        <w:numPr>
          <w:ilvl w:val="0"/>
          <w:numId w:val="7"/>
        </w:numPr>
        <w:tabs>
          <w:tab w:val="clear" w:pos="720"/>
          <w:tab w:val="left" w:pos="3384" w:leader="none"/>
        </w:tabs>
        <w:ind w:hanging="504" w:start="3384" w:end="0"/>
        <w:rPr/>
      </w:pPr>
      <w:r>
        <w:rPr/>
        <w:t>Sponsor Transaction ID</w:t>
      </w:r>
    </w:p>
    <w:p>
      <w:pPr>
        <w:pStyle w:val="Normal"/>
        <w:ind w:start="2880" w:end="0"/>
        <w:rPr/>
      </w:pPr>
      <w:r>
        <w:rPr/>
      </w:r>
    </w:p>
    <w:p>
      <w:pPr>
        <w:pStyle w:val="Normal"/>
        <w:ind w:start="2880" w:end="0"/>
        <w:rPr/>
      </w:pPr>
      <w:r>
        <w:rPr/>
      </w:r>
    </w:p>
    <w:p>
      <w:pPr>
        <w:pStyle w:val="Normal"/>
        <w:ind w:start="2880" w:end="0"/>
        <w:rPr/>
      </w:pPr>
      <w:r>
        <w:rPr/>
        <w:t>By Enron:</w:t>
      </w:r>
    </w:p>
    <w:p>
      <w:pPr>
        <w:pStyle w:val="Normal"/>
        <w:ind w:start="2880" w:end="0"/>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ind w:start="2880" w:end="0"/>
        <w:rPr/>
      </w:pPr>
      <w:r>
        <w:rPr/>
      </w:r>
    </w:p>
    <w:p>
      <w:pPr>
        <w:pStyle w:val="Normal"/>
        <w:ind w:firstLine="720" w:end="0"/>
        <w:jc w:val="both"/>
        <w:rPr/>
      </w:pPr>
      <w:r>
        <w:rPr/>
        <w:t>Party to specify:</w:t>
        <w:tab/>
        <w:t>Enron</w:t>
      </w:r>
    </w:p>
    <w:p>
      <w:pPr>
        <w:pStyle w:val="Normal"/>
        <w:ind w:start="720" w:end="0"/>
        <w:jc w:val="both"/>
        <w:rPr/>
      </w:pPr>
      <w:r>
        <w:rPr/>
      </w:r>
    </w:p>
    <w:p>
      <w:pPr>
        <w:pStyle w:val="Normal"/>
        <w:ind w:firstLine="720" w:end="0"/>
        <w:jc w:val="both"/>
        <w:rPr/>
      </w:pPr>
      <w:r>
        <w:rPr/>
        <w:t>Party to Build:</w:t>
        <w:tab/>
        <w:tab/>
        <w:t>Enron</w:t>
      </w:r>
    </w:p>
    <w:p>
      <w:pPr>
        <w:pStyle w:val="Normal"/>
        <w:ind w:firstLine="720" w:start="720" w:end="0"/>
        <w:jc w:val="both"/>
        <w:rPr/>
      </w:pPr>
      <w:r>
        <w:rPr/>
      </w:r>
    </w:p>
    <w:p>
      <w:pPr>
        <w:pStyle w:val="Normal"/>
        <w:ind w:start="720" w:end="0"/>
        <w:jc w:val="both"/>
        <w:rPr/>
      </w:pPr>
      <w:r>
        <w:rPr/>
        <w:t>Party to Pay:</w:t>
        <w:tab/>
        <w:tab/>
        <w:t>Enron</w:t>
      </w:r>
    </w:p>
    <w:p>
      <w:pPr>
        <w:pStyle w:val="Normal"/>
        <w:ind w:start="720" w:end="0"/>
        <w:jc w:val="both"/>
        <w:rPr/>
      </w:pPr>
      <w:r>
        <w:rPr/>
      </w:r>
    </w:p>
    <w:p>
      <w:pPr>
        <w:pStyle w:val="Normal"/>
        <w:ind w:start="720" w:end="0"/>
        <w:jc w:val="both"/>
        <w:rPr/>
      </w:pPr>
      <w:r>
        <w:rPr/>
      </w:r>
      <w:r>
        <w:br w:type="page"/>
      </w:r>
    </w:p>
    <w:p>
      <w:pPr>
        <w:pStyle w:val="Normal"/>
        <w:ind w:start="720" w:end="0"/>
        <w:jc w:val="both"/>
        <w:rPr/>
      </w:pPr>
      <w:r>
        <w:rPr/>
      </w:r>
    </w:p>
    <w:p>
      <w:pPr>
        <w:pStyle w:val="Normal"/>
        <w:jc w:val="center"/>
        <w:rPr>
          <w:b/>
          <w:caps/>
        </w:rPr>
      </w:pPr>
      <w:r>
        <w:rPr>
          <w:b/>
          <w:caps/>
        </w:rPr>
        <w:t>EXHIBIT C</w:t>
      </w:r>
    </w:p>
    <w:p>
      <w:pPr>
        <w:pStyle w:val="Normal"/>
        <w:jc w:val="center"/>
        <w:rPr>
          <w:b/>
          <w:caps/>
        </w:rPr>
      </w:pPr>
      <w:r>
        <w:rPr>
          <w:b/>
          <w:caps/>
        </w:rPr>
        <w:t>Sponsor Price Interface</w:t>
      </w:r>
    </w:p>
    <w:p>
      <w:pPr>
        <w:pStyle w:val="Normal"/>
        <w:jc w:val="both"/>
        <w:rPr>
          <w:b/>
          <w:caps/>
          <w:u w:val="single"/>
        </w:rPr>
      </w:pPr>
      <w:r>
        <w:rPr>
          <w:b/>
          <w:caps/>
          <w:u w:val="single"/>
        </w:rPr>
      </w:r>
    </w:p>
    <w:p>
      <w:pPr>
        <w:pStyle w:val="Normal"/>
        <w:ind w:hanging="2160" w:start="2880" w:end="0"/>
        <w:jc w:val="both"/>
        <w:rPr/>
      </w:pPr>
      <w:r>
        <w:rPr/>
        <w:t>Purpose:</w:t>
        <w:tab/>
        <w:t>This Interface enables Sponsor to send Enron the prices/volumes and adequate details to allow Enron to evaluate transactions automatically and propose transactions to the Sponsor.</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8"/>
        </w:numPr>
        <w:tabs>
          <w:tab w:val="clear" w:pos="720"/>
          <w:tab w:val="left" w:pos="3384" w:leader="none"/>
        </w:tabs>
        <w:ind w:hanging="504" w:start="3384" w:end="0"/>
        <w:jc w:val="both"/>
        <w:rPr/>
      </w:pPr>
      <w:r>
        <w:rPr/>
        <w:t>Product ID (Enron's)</w:t>
      </w:r>
    </w:p>
    <w:p>
      <w:pPr>
        <w:pStyle w:val="Normal"/>
        <w:numPr>
          <w:ilvl w:val="0"/>
          <w:numId w:val="8"/>
        </w:numPr>
        <w:tabs>
          <w:tab w:val="clear" w:pos="720"/>
          <w:tab w:val="left" w:pos="3384" w:leader="none"/>
        </w:tabs>
        <w:ind w:hanging="504" w:start="3384" w:end="0"/>
        <w:jc w:val="both"/>
        <w:rPr/>
      </w:pPr>
      <w:r>
        <w:rPr/>
        <w:t>Volume</w:t>
      </w:r>
    </w:p>
    <w:p>
      <w:pPr>
        <w:pStyle w:val="Normal"/>
        <w:numPr>
          <w:ilvl w:val="0"/>
          <w:numId w:val="8"/>
        </w:numPr>
        <w:tabs>
          <w:tab w:val="clear" w:pos="720"/>
          <w:tab w:val="left" w:pos="3384" w:leader="none"/>
        </w:tabs>
        <w:ind w:hanging="504" w:start="3384" w:end="0"/>
        <w:jc w:val="both"/>
        <w:rPr/>
      </w:pPr>
      <w:r>
        <w:rPr/>
        <w:t>Price</w:t>
      </w:r>
    </w:p>
    <w:p>
      <w:pPr>
        <w:pStyle w:val="Normal"/>
        <w:numPr>
          <w:ilvl w:val="0"/>
          <w:numId w:val="8"/>
        </w:numPr>
        <w:tabs>
          <w:tab w:val="clear" w:pos="720"/>
          <w:tab w:val="left" w:pos="3384" w:leader="none"/>
        </w:tabs>
        <w:ind w:hanging="504" w:start="3384" w:end="0"/>
        <w:jc w:val="both"/>
        <w:rPr/>
      </w:pPr>
      <w:r>
        <w:rPr/>
        <w:t xml:space="preserve"> </w:t>
      </w:r>
      <w:r>
        <w:rPr/>
        <w:t>Flag indicating whether the Participant is making a Bid or an offer</w:t>
      </w:r>
    </w:p>
    <w:p>
      <w:pPr>
        <w:pStyle w:val="Normal"/>
        <w:numPr>
          <w:ilvl w:val="0"/>
          <w:numId w:val="8"/>
        </w:numPr>
        <w:tabs>
          <w:tab w:val="clear" w:pos="720"/>
          <w:tab w:val="left" w:pos="3384" w:leader="none"/>
        </w:tabs>
        <w:ind w:hanging="504" w:start="3384" w:end="0"/>
        <w:jc w:val="both"/>
        <w:rPr/>
      </w:pPr>
      <w:r>
        <w:rPr/>
        <w:t>Counterparty ID (Enron’s)</w:t>
      </w:r>
    </w:p>
    <w:p>
      <w:pPr>
        <w:pStyle w:val="Normal"/>
        <w:numPr>
          <w:ilvl w:val="0"/>
          <w:numId w:val="8"/>
        </w:numPr>
        <w:tabs>
          <w:tab w:val="clear" w:pos="720"/>
          <w:tab w:val="left" w:pos="3384" w:leader="none"/>
        </w:tabs>
        <w:ind w:hanging="504" w:start="3384" w:end="0"/>
        <w:jc w:val="both"/>
        <w:rPr/>
      </w:pPr>
      <w:r>
        <w:rPr/>
        <w:t>Status (active or suspended)</w:t>
      </w:r>
    </w:p>
    <w:p>
      <w:pPr>
        <w:pStyle w:val="Normal"/>
        <w:numPr>
          <w:ilvl w:val="0"/>
          <w:numId w:val="8"/>
        </w:numPr>
        <w:tabs>
          <w:tab w:val="clear" w:pos="720"/>
          <w:tab w:val="left" w:pos="3384" w:leader="none"/>
        </w:tabs>
        <w:ind w:hanging="504" w:start="3384" w:end="0"/>
        <w:jc w:val="both"/>
        <w:rPr/>
      </w:pPr>
      <w:r>
        <w:rPr/>
        <w:t>Sequence ID (timestamp/integer version)</w:t>
      </w:r>
    </w:p>
    <w:p>
      <w:pPr>
        <w:pStyle w:val="Normal"/>
        <w:numPr>
          <w:ilvl w:val="0"/>
          <w:numId w:val="8"/>
        </w:numPr>
        <w:tabs>
          <w:tab w:val="clear" w:pos="720"/>
          <w:tab w:val="left" w:pos="3384" w:leader="none"/>
        </w:tabs>
        <w:ind w:hanging="504" w:start="3384" w:end="0"/>
        <w:jc w:val="both"/>
        <w:rPr/>
      </w:pPr>
      <w:r>
        <w:rPr/>
        <w:t>Record ID</w:t>
      </w:r>
    </w:p>
    <w:p>
      <w:pPr>
        <w:pStyle w:val="Normal"/>
        <w:jc w:val="both"/>
        <w:rPr/>
      </w:pPr>
      <w:r>
        <w:rPr/>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D</w:t>
      </w:r>
    </w:p>
    <w:p>
      <w:pPr>
        <w:pStyle w:val="Normal"/>
        <w:jc w:val="center"/>
        <w:rPr>
          <w:b/>
          <w:caps/>
        </w:rPr>
      </w:pPr>
      <w:r>
        <w:rPr>
          <w:b/>
          <w:caps/>
        </w:rPr>
        <w:t>Sponsor Transaction Interface</w:t>
      </w:r>
    </w:p>
    <w:p>
      <w:pPr>
        <w:pStyle w:val="Normal"/>
        <w:jc w:val="both"/>
        <w:rPr>
          <w:b/>
          <w:caps/>
          <w:u w:val="single"/>
        </w:rPr>
      </w:pPr>
      <w:r>
        <w:rPr>
          <w:b/>
          <w:caps/>
          <w:u w:val="single"/>
        </w:rPr>
      </w:r>
    </w:p>
    <w:p>
      <w:pPr>
        <w:pStyle w:val="Normal"/>
        <w:ind w:hanging="2160" w:start="2880" w:end="0"/>
        <w:jc w:val="both"/>
        <w:rPr/>
      </w:pPr>
      <w:r>
        <w:rPr/>
        <w:t>Purpose:</w:t>
        <w:tab/>
        <w:t>This Interface enables Enron to propose transactions to the Designated Platform, which then invokes the Enron Transaction Interface.</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5"/>
        </w:numPr>
        <w:tabs>
          <w:tab w:val="clear" w:pos="720"/>
          <w:tab w:val="left" w:pos="3384" w:leader="none"/>
        </w:tabs>
        <w:ind w:hanging="504" w:start="3384" w:end="0"/>
        <w:jc w:val="both"/>
        <w:rPr/>
      </w:pPr>
      <w:r>
        <w:rPr/>
        <w:t>Volume</w:t>
      </w:r>
    </w:p>
    <w:p>
      <w:pPr>
        <w:pStyle w:val="Normal"/>
        <w:numPr>
          <w:ilvl w:val="0"/>
          <w:numId w:val="5"/>
        </w:numPr>
        <w:tabs>
          <w:tab w:val="clear" w:pos="720"/>
          <w:tab w:val="left" w:pos="3384" w:leader="none"/>
        </w:tabs>
        <w:ind w:hanging="504" w:start="3384" w:end="0"/>
        <w:jc w:val="both"/>
        <w:rPr/>
      </w:pPr>
      <w:r>
        <w:rPr/>
        <w:t>Price</w:t>
      </w:r>
    </w:p>
    <w:p>
      <w:pPr>
        <w:pStyle w:val="Normal"/>
        <w:numPr>
          <w:ilvl w:val="0"/>
          <w:numId w:val="5"/>
        </w:numPr>
        <w:tabs>
          <w:tab w:val="clear" w:pos="720"/>
          <w:tab w:val="left" w:pos="3384" w:leader="none"/>
        </w:tabs>
        <w:ind w:hanging="504" w:start="3384" w:end="0"/>
        <w:jc w:val="both"/>
        <w:rPr/>
      </w:pPr>
      <w:r>
        <w:rPr/>
        <w:t>Flag indicating whether the attempted transaction is Enron's Bid or Offer</w:t>
      </w:r>
    </w:p>
    <w:p>
      <w:pPr>
        <w:pStyle w:val="Normal"/>
        <w:numPr>
          <w:ilvl w:val="0"/>
          <w:numId w:val="5"/>
        </w:numPr>
        <w:tabs>
          <w:tab w:val="clear" w:pos="720"/>
          <w:tab w:val="left" w:pos="3384" w:leader="none"/>
        </w:tabs>
        <w:ind w:hanging="504" w:start="3384" w:end="0"/>
        <w:jc w:val="both"/>
        <w:rPr/>
      </w:pPr>
      <w:r>
        <w:rPr/>
        <w:t>Record ID (Sponsor’s)</w:t>
      </w:r>
    </w:p>
    <w:p>
      <w:pPr>
        <w:pStyle w:val="Normal"/>
        <w:numPr>
          <w:ilvl w:val="0"/>
          <w:numId w:val="5"/>
        </w:numPr>
        <w:tabs>
          <w:tab w:val="clear" w:pos="720"/>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E</w:t>
      </w:r>
    </w:p>
    <w:p>
      <w:pPr>
        <w:pStyle w:val="Normal"/>
        <w:jc w:val="center"/>
        <w:rPr>
          <w:b/>
          <w:caps/>
        </w:rPr>
      </w:pPr>
      <w:r>
        <w:rPr>
          <w:b/>
          <w:caps/>
        </w:rPr>
        <w:t>Counterparty Interface</w:t>
      </w:r>
    </w:p>
    <w:p>
      <w:pPr>
        <w:pStyle w:val="Normal"/>
        <w:jc w:val="both"/>
        <w:rPr/>
      </w:pPr>
      <w:r>
        <w:rPr/>
      </w:r>
    </w:p>
    <w:p>
      <w:pPr>
        <w:pStyle w:val="Normal"/>
        <w:ind w:hanging="2160" w:start="2880" w:end="0"/>
        <w:jc w:val="both"/>
        <w:rPr/>
      </w:pPr>
      <w:r>
        <w:rPr/>
        <w:t>Purpose:</w:t>
        <w:tab/>
        <w:t>This Interface enables Enron to automatically update the information held within the Designated Platform relating to which Participants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Normal"/>
        <w:numPr>
          <w:ilvl w:val="0"/>
          <w:numId w:val="4"/>
        </w:numPr>
        <w:jc w:val="both"/>
        <w:rPr/>
      </w:pPr>
      <w:r>
        <w:rPr/>
        <w:t>Morning/24hour upload of Enron’s profiles by counterparties on Sponsor’s system.</w:t>
      </w:r>
    </w:p>
    <w:p>
      <w:pPr>
        <w:pStyle w:val="Normal"/>
        <w:numPr>
          <w:ilvl w:val="0"/>
          <w:numId w:val="4"/>
        </w:numPr>
        <w:jc w:val="both"/>
        <w:rPr/>
      </w:pPr>
      <w:r>
        <w:rPr/>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F</w:t>
      </w:r>
    </w:p>
    <w:p>
      <w:pPr>
        <w:pStyle w:val="Normal"/>
        <w:jc w:val="center"/>
        <w:rPr>
          <w:b/>
          <w:caps/>
        </w:rPr>
      </w:pPr>
      <w:r>
        <w:rPr>
          <w:b/>
          <w:caps/>
        </w:rPr>
        <w:t>ID Interface</w:t>
      </w:r>
    </w:p>
    <w:p>
      <w:pPr>
        <w:pStyle w:val="Normal"/>
        <w:jc w:val="both"/>
        <w:rPr>
          <w:b/>
          <w:caps/>
        </w:rPr>
      </w:pPr>
      <w:r>
        <w:rPr>
          <w:b/>
          <w:caps/>
        </w:rPr>
      </w:r>
    </w:p>
    <w:p>
      <w:pPr>
        <w:pStyle w:val="Normal"/>
        <w:ind w:hanging="2160" w:start="2880" w:end="0"/>
        <w:jc w:val="both"/>
        <w:rPr/>
      </w:pPr>
      <w:r>
        <w:rPr/>
        <w:t>Purpose:</w:t>
        <w:tab/>
        <w:t>This Interface/message/XLS sets out the Enron ID’s for all terminology utilized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Counterparty</w:t>
      </w:r>
    </w:p>
    <w:p>
      <w:pPr>
        <w:pStyle w:val="Normal"/>
        <w:numPr>
          <w:ilvl w:val="0"/>
          <w:numId w:val="2"/>
        </w:numPr>
        <w:tabs>
          <w:tab w:val="clear" w:pos="720"/>
          <w:tab w:val="left" w:pos="3384" w:leader="none"/>
        </w:tabs>
        <w:ind w:hanging="504" w:start="3384" w:end="0"/>
        <w:jc w:val="both"/>
        <w:rPr/>
      </w:pPr>
      <w:r>
        <w:rPr/>
        <w:t>Product</w:t>
      </w:r>
    </w:p>
    <w:p>
      <w:pPr>
        <w:pStyle w:val="Normal"/>
        <w:numPr>
          <w:ilvl w:val="0"/>
          <w:numId w:val="2"/>
        </w:numPr>
        <w:tabs>
          <w:tab w:val="clear" w:pos="720"/>
          <w:tab w:val="left" w:pos="3384" w:leader="none"/>
        </w:tabs>
        <w:ind w:hanging="504" w:start="3384" w:end="0"/>
        <w:jc w:val="both"/>
        <w:rPr/>
      </w:pPr>
      <w:r>
        <w:rPr/>
        <w:t>Commodity</w:t>
      </w:r>
    </w:p>
    <w:p>
      <w:pPr>
        <w:pStyle w:val="Normal"/>
        <w:numPr>
          <w:ilvl w:val="0"/>
          <w:numId w:val="2"/>
        </w:numPr>
        <w:tabs>
          <w:tab w:val="clear" w:pos="720"/>
          <w:tab w:val="left" w:pos="3384" w:leader="none"/>
        </w:tabs>
        <w:ind w:hanging="504" w:start="3384" w:end="0"/>
        <w:jc w:val="both"/>
        <w:rPr/>
      </w:pPr>
      <w:r>
        <w:rPr/>
        <w:t>Country</w:t>
      </w:r>
    </w:p>
    <w:p>
      <w:pPr>
        <w:pStyle w:val="Normal"/>
        <w:numPr>
          <w:ilvl w:val="0"/>
          <w:numId w:val="2"/>
        </w:numPr>
        <w:tabs>
          <w:tab w:val="clear" w:pos="720"/>
          <w:tab w:val="left" w:pos="3384" w:leader="none"/>
        </w:tabs>
        <w:ind w:hanging="504" w:start="3384" w:end="0"/>
        <w:jc w:val="both"/>
        <w:rPr/>
      </w:pPr>
      <w:r>
        <w:rPr/>
        <w:t>Deal Type (swap, option)</w:t>
      </w:r>
    </w:p>
    <w:p>
      <w:pPr>
        <w:pStyle w:val="Normal"/>
        <w:numPr>
          <w:ilvl w:val="0"/>
          <w:numId w:val="2"/>
        </w:numPr>
        <w:tabs>
          <w:tab w:val="clear" w:pos="720"/>
          <w:tab w:val="left" w:pos="3384" w:leader="none"/>
        </w:tabs>
        <w:ind w:hanging="504" w:start="3384" w:end="0"/>
        <w:jc w:val="both"/>
        <w:rPr/>
      </w:pPr>
      <w:r>
        <w:rPr/>
        <w:t>Category (Fin, Phy, Cap)</w:t>
      </w:r>
    </w:p>
    <w:p>
      <w:pPr>
        <w:pStyle w:val="Normal"/>
        <w:numPr>
          <w:ilvl w:val="0"/>
          <w:numId w:val="2"/>
        </w:numPr>
        <w:tabs>
          <w:tab w:val="clear" w:pos="720"/>
          <w:tab w:val="left" w:pos="3384" w:leader="none"/>
        </w:tabs>
        <w:ind w:hanging="504" w:start="3384" w:end="0"/>
        <w:jc w:val="both"/>
        <w:rPr/>
      </w:pPr>
      <w:r>
        <w:rPr/>
        <w:t>Units of currency</w:t>
      </w:r>
    </w:p>
    <w:p>
      <w:pPr>
        <w:pStyle w:val="Normal"/>
        <w:numPr>
          <w:ilvl w:val="0"/>
          <w:numId w:val="2"/>
        </w:numPr>
        <w:tabs>
          <w:tab w:val="clear" w:pos="720"/>
          <w:tab w:val="left" w:pos="3384" w:leader="none"/>
        </w:tabs>
        <w:ind w:hanging="504" w:start="3384" w:end="0"/>
        <w:jc w:val="both"/>
        <w:rPr/>
      </w:pPr>
      <w:r>
        <w:rPr/>
        <w:t>Rules regarding Enron's tokenized reference periods</w:t>
      </w:r>
    </w:p>
    <w:p>
      <w:pPr>
        <w:pStyle w:val="Normal"/>
        <w:numPr>
          <w:ilvl w:val="0"/>
          <w:numId w:val="2"/>
        </w:numPr>
        <w:tabs>
          <w:tab w:val="clear" w:pos="720"/>
          <w:tab w:val="left" w:pos="3384" w:leader="none"/>
        </w:tabs>
        <w:ind w:hanging="504" w:start="3384" w:end="0"/>
        <w:jc w:val="both"/>
        <w:rPr/>
      </w:pPr>
      <w:r>
        <w:rPr/>
        <w:t>all other text that must be sent numerically</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Enron</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G</w:t>
      </w:r>
    </w:p>
    <w:p>
      <w:pPr>
        <w:pStyle w:val="Normal"/>
        <w:jc w:val="center"/>
        <w:rPr>
          <w:b/>
          <w:caps/>
        </w:rPr>
      </w:pPr>
      <w:r>
        <w:rPr>
          <w:b/>
          <w:caps/>
        </w:rPr>
        <w:t>Transaction Search Interface</w:t>
      </w:r>
    </w:p>
    <w:p>
      <w:pPr>
        <w:pStyle w:val="Normal"/>
        <w:jc w:val="both"/>
        <w:rPr>
          <w:b/>
          <w:caps/>
          <w:u w:val="single"/>
        </w:rPr>
      </w:pPr>
      <w:r>
        <w:rPr>
          <w:b/>
          <w:caps/>
          <w:u w:val="single"/>
        </w:rPr>
      </w:r>
    </w:p>
    <w:p>
      <w:pPr>
        <w:pStyle w:val="Normal"/>
        <w:ind w:hanging="2160" w:start="2880" w:end="0"/>
        <w:jc w:val="both"/>
        <w:rPr/>
      </w:pPr>
      <w:r>
        <w:rPr/>
        <w:t>Purpose:</w:t>
        <w:tab/>
        <w:t>This Interface permits Sponsor to inquire as to whether an attempted transaction has been successful or has failed.  .</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Transaction ID (Sponsor's)</w:t>
      </w:r>
    </w:p>
    <w:p>
      <w:pPr>
        <w:pStyle w:val="Normal"/>
        <w:tabs>
          <w:tab w:val="clear" w:pos="720"/>
          <w:tab w:val="left" w:pos="3384" w:leader="none"/>
        </w:tabs>
        <w:ind w:start="2880" w:end="0"/>
        <w:jc w:val="both"/>
        <w:rPr/>
      </w:pPr>
      <w:r>
        <w:rPr/>
      </w:r>
    </w:p>
    <w:p>
      <w:pPr>
        <w:pStyle w:val="Normal"/>
        <w:tabs>
          <w:tab w:val="clear" w:pos="720"/>
          <w:tab w:val="left" w:pos="3384" w:leader="none"/>
        </w:tabs>
        <w:ind w:start="2880" w:end="0"/>
        <w:jc w:val="both"/>
        <w:rPr/>
      </w:pPr>
      <w:r>
        <w:rPr/>
        <w:t>By Enron</w:t>
      </w:r>
    </w:p>
    <w:p>
      <w:pPr>
        <w:pStyle w:val="Normal"/>
        <w:jc w:val="both"/>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 xml:space="preserve">Sponsor </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u w:val="single"/>
        </w:rPr>
      </w:pPr>
      <w:r>
        <w:rPr>
          <w:u w:val="single"/>
        </w:rPr>
      </w:r>
    </w:p>
    <w:p>
      <w:pPr>
        <w:pStyle w:val="Normal"/>
        <w:jc w:val="both"/>
        <w:rPr>
          <w:u w:val="single"/>
        </w:rPr>
      </w:pPr>
      <w:r>
        <w:rPr>
          <w:u w:val="single"/>
        </w:rPr>
      </w:r>
      <w:r>
        <w:br w:type="page"/>
      </w:r>
    </w:p>
    <w:p>
      <w:pPr>
        <w:pStyle w:val="Normal"/>
        <w:tabs>
          <w:tab w:val="clear" w:pos="720"/>
          <w:tab w:val="left" w:pos="8640" w:leader="none"/>
        </w:tabs>
        <w:jc w:val="center"/>
        <w:rPr>
          <w:b/>
        </w:rPr>
      </w:pPr>
      <w:r>
        <w:rPr>
          <w:b/>
        </w:rPr>
        <w:t>EXHIBIT H</w:t>
      </w:r>
    </w:p>
    <w:p>
      <w:pPr>
        <w:pStyle w:val="Normal"/>
        <w:tabs>
          <w:tab w:val="clear" w:pos="720"/>
          <w:tab w:val="left" w:pos="8640" w:leader="none"/>
        </w:tabs>
        <w:jc w:val="center"/>
        <w:rPr>
          <w:b/>
        </w:rPr>
      </w:pPr>
      <w:r>
        <w:rPr>
          <w:b/>
        </w:rPr>
      </w:r>
    </w:p>
    <w:p>
      <w:pPr>
        <w:pStyle w:val="Normal"/>
        <w:tabs>
          <w:tab w:val="clear" w:pos="720"/>
          <w:tab w:val="left" w:pos="8640" w:leader="none"/>
        </w:tabs>
        <w:jc w:val="center"/>
        <w:rPr>
          <w:b/>
        </w:rPr>
      </w:pPr>
      <w:r>
        <w:rPr>
          <w:b/>
        </w:rPr>
        <w:t>COVENANT</w:t>
      </w:r>
    </w:p>
    <w:p>
      <w:pPr>
        <w:pStyle w:val="Normal"/>
        <w:tabs>
          <w:tab w:val="clear" w:pos="720"/>
          <w:tab w:val="left" w:pos="8640" w:leader="none"/>
        </w:tabs>
        <w:jc w:val="center"/>
        <w:rPr>
          <w:b/>
        </w:rPr>
      </w:pPr>
      <w:r>
        <w:rPr>
          <w:b/>
        </w:rPr>
      </w:r>
    </w:p>
    <w:p>
      <w:pPr>
        <w:pStyle w:val="BodyText2"/>
        <w:rPr/>
      </w:pPr>
      <w:r>
        <w:rPr/>
        <w:tab/>
        <w:t>Reference is made to that certain Price Posting Agreement dated as of _______, 2000 (the "Price Posting Agreement") between Enron Net Works LLC, a Delaware limited liability company ("Enron Net Works"), and eSpeed, Inc., a Delaware corporation.  Capitalized terms used herein have the meaning set forth in the Posting Agreement.</w:t>
      </w:r>
    </w:p>
    <w:p>
      <w:pPr>
        <w:pStyle w:val="Normal"/>
        <w:tabs>
          <w:tab w:val="left" w:pos="720" w:leader="none"/>
          <w:tab w:val="left" w:pos="8640" w:leader="none"/>
        </w:tabs>
        <w:jc w:val="both"/>
        <w:rPr/>
      </w:pPr>
      <w:r>
        <w:rPr/>
      </w:r>
    </w:p>
    <w:p>
      <w:pPr>
        <w:pStyle w:val="Normal"/>
        <w:tabs>
          <w:tab w:val="left" w:pos="720" w:leader="none"/>
          <w:tab w:val="left" w:pos="8640" w:leader="none"/>
        </w:tabs>
        <w:jc w:val="both"/>
        <w:rPr/>
      </w:pPr>
      <w:r>
        <w:rPr/>
        <w:tab/>
        <w:t xml:space="preserve">Enron Corp., an Oregon corporation, is the owner of 100% of the membership interests of Enron Net Works.  Enron Net Works owns and operates the electronic trading facility currently operated through the website located at </w:t>
      </w:r>
      <w:hyperlink r:id="rId3">
        <w:r>
          <w:rPr>
            <w:rStyle w:val="Hyperlink"/>
          </w:rPr>
          <w:t>www.enrononline.com</w:t>
        </w:r>
      </w:hyperlink>
      <w:r>
        <w:rPr/>
        <w:t xml:space="preserve"> (the "EnronOnline").  Enron Corp. acknowledges that the term "Enron Platform", as used in the Price Posting Agreement, includes any successor electronic trading facility to EnronOnline.</w:t>
      </w:r>
    </w:p>
    <w:p>
      <w:pPr>
        <w:pStyle w:val="Normal"/>
        <w:tabs>
          <w:tab w:val="left" w:pos="720" w:leader="none"/>
          <w:tab w:val="left" w:pos="8640" w:leader="none"/>
        </w:tabs>
        <w:jc w:val="both"/>
        <w:rPr/>
      </w:pPr>
      <w:r>
        <w:rPr/>
      </w:r>
    </w:p>
    <w:p>
      <w:pPr>
        <w:pStyle w:val="Normal"/>
        <w:tabs>
          <w:tab w:val="left" w:pos="720" w:leader="none"/>
          <w:tab w:val="left" w:pos="8640" w:leader="none"/>
        </w:tabs>
        <w:jc w:val="both"/>
        <w:rPr/>
      </w:pPr>
      <w:r>
        <w:rPr/>
        <w:tab/>
        <w:t>Enron Corp. covenants and agrees that any electronic trading facility that Enron Corp. or any of its Affiliates owns or operates that is a successor to EnronOnline shall be subject to the terms and conditions of the Price Posting Agreement as if it were an original party thereto.</w:t>
      </w:r>
    </w:p>
    <w:p>
      <w:pPr>
        <w:pStyle w:val="Normal"/>
        <w:tabs>
          <w:tab w:val="left" w:pos="720" w:leader="none"/>
          <w:tab w:val="left" w:pos="8640" w:leader="none"/>
        </w:tabs>
        <w:jc w:val="both"/>
        <w:rPr/>
      </w:pPr>
      <w:r>
        <w:rPr/>
      </w:r>
    </w:p>
    <w:p>
      <w:pPr>
        <w:pStyle w:val="Normal"/>
        <w:tabs>
          <w:tab w:val="left" w:pos="720" w:leader="none"/>
          <w:tab w:val="left" w:pos="5040" w:leader="none"/>
          <w:tab w:val="left" w:pos="8640" w:leader="none"/>
        </w:tabs>
        <w:jc w:val="both"/>
        <w:rPr/>
      </w:pPr>
      <w:r>
        <w:rPr/>
        <w:tab/>
        <w:tab/>
      </w:r>
      <w:r>
        <w:rPr>
          <w:b/>
        </w:rPr>
        <w:t>ENRON CORP.</w:t>
      </w:r>
    </w:p>
    <w:p>
      <w:pPr>
        <w:pStyle w:val="Normal"/>
        <w:tabs>
          <w:tab w:val="left" w:pos="720" w:leader="none"/>
          <w:tab w:val="left" w:pos="5040" w:leader="none"/>
          <w:tab w:val="left" w:pos="8640" w:leader="none"/>
        </w:tabs>
        <w:jc w:val="both"/>
        <w:rPr>
          <w:b/>
        </w:rPr>
      </w:pPr>
      <w:r>
        <w:rPr>
          <w:b/>
        </w:rPr>
      </w:r>
    </w:p>
    <w:p>
      <w:pPr>
        <w:pStyle w:val="Normal"/>
        <w:tabs>
          <w:tab w:val="left" w:pos="720" w:leader="none"/>
          <w:tab w:val="left" w:pos="5040" w:leader="none"/>
          <w:tab w:val="left" w:pos="8640" w:leader="none"/>
        </w:tabs>
        <w:jc w:val="both"/>
        <w:rPr>
          <w:b/>
        </w:rPr>
      </w:pPr>
      <w:r>
        <w:rPr>
          <w:b/>
        </w:rPr>
      </w:r>
    </w:p>
    <w:p>
      <w:pPr>
        <w:pStyle w:val="Normal"/>
        <w:tabs>
          <w:tab w:val="left" w:pos="720" w:leader="none"/>
          <w:tab w:val="left" w:pos="5040" w:leader="none"/>
          <w:tab w:val="left" w:pos="8640" w:leader="none"/>
        </w:tabs>
        <w:jc w:val="both"/>
        <w:rPr/>
      </w:pPr>
      <w:r>
        <w:rPr>
          <w:b/>
        </w:rPr>
        <w:tab/>
        <w:tab/>
      </w:r>
      <w:r>
        <w:rPr/>
        <w:t>By:</w:t>
      </w:r>
      <w:r>
        <w:rPr>
          <w:u w:val="single"/>
        </w:rPr>
        <w:tab/>
        <w:tab/>
      </w:r>
    </w:p>
    <w:p>
      <w:pPr>
        <w:pStyle w:val="Normal"/>
        <w:tabs>
          <w:tab w:val="left" w:pos="720" w:leader="none"/>
          <w:tab w:val="left" w:pos="5040" w:leader="none"/>
          <w:tab w:val="left" w:pos="8640" w:leader="none"/>
        </w:tabs>
        <w:jc w:val="both"/>
        <w:rPr/>
      </w:pPr>
      <w:r>
        <w:rPr/>
        <w:tab/>
        <w:tab/>
        <w:t>Name:</w:t>
      </w:r>
      <w:r>
        <w:rPr>
          <w:u w:val="single"/>
        </w:rPr>
        <w:tab/>
        <w:tab/>
      </w:r>
      <w:r>
        <w:rPr/>
        <w:tab/>
        <w:tab/>
        <w:t>Title:</w:t>
      </w:r>
      <w:r>
        <w:rPr>
          <w:u w:val="single"/>
        </w:rPr>
        <w:tab/>
        <w:tab/>
      </w:r>
    </w:p>
    <w:p>
      <w:pPr>
        <w:pStyle w:val="Normal"/>
        <w:tabs>
          <w:tab w:val="left" w:pos="720" w:leader="none"/>
          <w:tab w:val="left" w:pos="5040" w:leader="none"/>
          <w:tab w:val="left" w:pos="8640" w:leader="none"/>
        </w:tabs>
        <w:jc w:val="both"/>
        <w:rPr/>
      </w:pPr>
      <w:r>
        <w:rPr/>
      </w:r>
    </w:p>
    <w:sectPr>
      <w:headerReference w:type="default" r:id="rId4"/>
      <w:footerReference w:type="default" r:id="rId5"/>
      <w:type w:val="nextPage"/>
      <w:pgSz w:w="12240" w:h="15840"/>
      <w:pgMar w:left="1440" w:right="144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o:legal/tmccull/cont/PostingES4.doc</w: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DATED 8/21/00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504"/>
      </w:pPr>
      <w:rPr>
        <w:rFonts w:ascii="Symbol" w:hAnsi="Symbol" w:cs="Symbol" w:hint="default"/>
      </w:rPr>
    </w:lvl>
  </w:abstractNum>
  <w:abstractNum w:abstractNumId="3">
    <w:lvl w:ilvl="0">
      <w:start w:val="1"/>
      <w:numFmt w:val="bullet"/>
      <w:lvlText w:val=""/>
      <w:lvlJc w:val="start"/>
      <w:pPr>
        <w:tabs>
          <w:tab w:val="num" w:pos="648"/>
        </w:tabs>
        <w:ind w:start="648" w:hanging="504"/>
      </w:pPr>
      <w:rPr>
        <w:rFonts w:ascii="Symbol" w:hAnsi="Symbol" w:cs="Symbol" w:hint="default"/>
      </w:rPr>
    </w:lvl>
  </w:abstractNum>
  <w:abstractNum w:abstractNumId="4">
    <w:lvl w:ilvl="0">
      <w:start w:val="1"/>
      <w:numFmt w:val="decimal"/>
      <w:lvlText w:val="(%1)"/>
      <w:lvlJc w:val="start"/>
      <w:pPr>
        <w:tabs>
          <w:tab w:val="num" w:pos="2880"/>
        </w:tabs>
        <w:ind w:start="2880" w:hanging="720"/>
      </w:pPr>
      <w:rPr/>
    </w:lvl>
  </w:abstractNum>
  <w:abstractNum w:abstractNumId="5">
    <w:lvl w:ilvl="0">
      <w:start w:val="1"/>
      <w:numFmt w:val="bullet"/>
      <w:lvlText w:val=""/>
      <w:lvlJc w:val="start"/>
      <w:pPr>
        <w:tabs>
          <w:tab w:val="num" w:pos="648"/>
        </w:tabs>
        <w:ind w:start="648" w:hanging="504"/>
      </w:pPr>
      <w:rPr>
        <w:rFonts w:ascii="Symbol" w:hAnsi="Symbol" w:cs="Symbol" w:hint="default"/>
      </w:rPr>
    </w:lvl>
  </w:abstractNum>
  <w:abstractNum w:abstractNumId="6">
    <w:lvl w:ilvl="0">
      <w:start w:val="1"/>
      <w:numFmt w:val="bullet"/>
      <w:lvlText w:val=""/>
      <w:lvlJc w:val="start"/>
      <w:pPr>
        <w:tabs>
          <w:tab w:val="num" w:pos="648"/>
        </w:tabs>
        <w:ind w:start="648" w:hanging="504"/>
      </w:pPr>
      <w:rPr>
        <w:rFonts w:ascii="Symbol" w:hAnsi="Symbol" w:cs="Symbol" w:hint="default"/>
      </w:rPr>
    </w:lvl>
  </w:abstractNum>
  <w:abstractNum w:abstractNumId="7">
    <w:lvl w:ilvl="0">
      <w:start w:val="1"/>
      <w:numFmt w:val="bullet"/>
      <w:lvlText w:val=""/>
      <w:lvlJc w:val="start"/>
      <w:pPr>
        <w:tabs>
          <w:tab w:val="num" w:pos="648"/>
        </w:tabs>
        <w:ind w:start="648" w:hanging="504"/>
      </w:pPr>
      <w:rPr>
        <w:rFonts w:ascii="Symbol" w:hAnsi="Symbol" w:cs="Symbol" w:hint="default"/>
      </w:rPr>
    </w:lvl>
  </w:abstractNum>
  <w:abstractNum w:abstractNumId="8">
    <w:lvl w:ilvl="0">
      <w:start w:val="1"/>
      <w:numFmt w:val="bullet"/>
      <w:lvlText w:val=""/>
      <w:lvlJc w:val="start"/>
      <w:pPr>
        <w:tabs>
          <w:tab w:val="num" w:pos="648"/>
        </w:tabs>
        <w:ind w:start="648" w:hanging="50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2">
    <w:name w:val="heading 2"/>
    <w:basedOn w:val="Normal"/>
    <w:next w:val="Normal"/>
    <w:qFormat/>
    <w:pPr>
      <w:keepNext w:val="true"/>
      <w:numPr>
        <w:ilvl w:val="1"/>
        <w:numId w:val="1"/>
      </w:numPr>
      <w:jc w:val="center"/>
      <w:outlineLvl w:val="1"/>
    </w:pPr>
    <w:rPr>
      <w:sz w:val="22"/>
      <w:szCs w:val="20"/>
    </w:rPr>
  </w:style>
  <w:style w:type="paragraph" w:styleId="Heading4">
    <w:name w:val="heading 4"/>
    <w:basedOn w:val="Normal"/>
    <w:next w:val="Normal"/>
    <w:qFormat/>
    <w:pPr>
      <w:keepNext w:val="true"/>
      <w:numPr>
        <w:ilvl w:val="3"/>
        <w:numId w:val="1"/>
      </w:numPr>
      <w:outlineLvl w:val="3"/>
    </w:pPr>
    <w:rPr>
      <w:szCs w:val="20"/>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i w:val="false"/>
      <w:sz w:val="24"/>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19z2">
    <w:name w:val="WW8Num19z2"/>
    <w:qFormat/>
    <w:rPr>
      <w:u w:val="none"/>
    </w:rPr>
  </w:style>
  <w:style w:type="character" w:styleId="WW8Num20z0">
    <w:name w:val="WW8Num20z0"/>
    <w:qFormat/>
    <w:rPr/>
  </w:style>
  <w:style w:type="character" w:styleId="WW8Num21z0">
    <w:name w:val="WW8Num21z0"/>
    <w:qFormat/>
    <w:rPr>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i w:val="false"/>
      <w:sz w:val="24"/>
    </w:rPr>
  </w:style>
  <w:style w:type="character" w:styleId="WW8Num26z0">
    <w:name w:val="WW8Num26z0"/>
    <w:qFormat/>
    <w:rPr>
      <w:i w:val="false"/>
      <w:sz w:val="24"/>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i w:val="fals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i w:val="false"/>
      <w:sz w:val="24"/>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z w:val="24"/>
      <w:u w:val="none"/>
    </w:rPr>
  </w:style>
  <w:style w:type="character" w:styleId="WW8Num77z0">
    <w:name w:val="WW8Num77z0"/>
    <w:qFormat/>
    <w:rPr>
      <w:b w:val="false"/>
      <w:u w:val="none"/>
    </w:rPr>
  </w:style>
  <w:style w:type="character" w:styleId="WW8Num78z0">
    <w:name w:val="WW8Num78z0"/>
    <w:qFormat/>
    <w:rPr/>
  </w:style>
  <w:style w:type="character" w:styleId="WW8Num79z0">
    <w:name w:val="WW8Num7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2"/>
      <w:szCs w:val="20"/>
      <w:u w:val="single"/>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8640" w:leader="none"/>
      </w:tabs>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yperlink" Target="http://www.enrononline.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2000-08-13T17:28:00Z</dcterms:created>
  <dc:creator>Travis McCullough</dc:creator>
  <dc:description/>
  <dc:language>en-CA</dc:language>
  <cp:lastModifiedBy>Travis McCullough</cp:lastModifiedBy>
  <cp:lastPrinted>2000-08-21T12:32:00Z</cp:lastPrinted>
  <dcterms:modified xsi:type="dcterms:W3CDTF">2000-08-21T20:00:00Z</dcterms:modified>
  <cp:revision>31</cp:revision>
  <dc:subject/>
  <dc:title>PRICE POSTING AGREEMENT</dc:title>
</cp:coreProperties>
</file>