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POOLING POINT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Daily Contract Quantity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Buyer</w:t>
      </w:r>
      <w:r>
        <w:rPr>
          <w:rFonts w:cs="Arial Narrow" w:ascii="Arial Narrow" w:hAnsi="Arial Narrow"/>
          <w:bCs/>
          <w:sz w:val="18"/>
        </w:rPr>
        <w:t>, subject to Buyer’s transportation contract,</w:t>
      </w:r>
      <w:r>
        <w:rPr>
          <w:rFonts w:cs="Arial Narrow" w:ascii="Arial Narrow" w:hAnsi="Arial Narrow"/>
          <w:b/>
          <w:sz w:val="18"/>
        </w:rPr>
        <w:t xml:space="preserve">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Confirmation.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Daily Contract Quantity up to the MaxDQ which shall be made available by Seller to Buyer.  If on any day a party fails to schedule the Daily Contract Quantity, except for a variance from nomination as set forth in the Confirmation,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Seller expects to make available and schedule for delivery for the following month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by check on or before the last day of such following month.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2001-08-13T14:17:00Z</dcterms:created>
  <dc:creator>jdobern</dc:creator>
  <dc:description/>
  <dc:language>en-CA</dc:language>
  <cp:lastModifiedBy>gnemec</cp:lastModifiedBy>
  <cp:lastPrinted>2001-08-08T11:06:00Z</cp:lastPrinted>
  <dcterms:modified xsi:type="dcterms:W3CDTF">2001-08-13T14:17:00Z</dcterms:modified>
  <cp:revision>2</cp:revision>
  <dc:subject/>
  <dc:title>ENFOLIO* FIRM GENERAL TERMS &amp; CONDITIONS      </dc:title>
</cp:coreProperties>
</file>