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HR Associate &amp; Analyst Program</w:t>
      </w:r>
    </w:p>
    <w:p>
      <w:pPr>
        <w:pStyle w:val="Normal"/>
        <w:rPr>
          <w:b/>
          <w:sz w:val="24"/>
        </w:rPr>
      </w:pPr>
      <w:r>
        <w:rPr>
          <w:b/>
          <w:sz w:val="24"/>
        </w:rPr>
      </w:r>
    </w:p>
    <w:p>
      <w:pPr>
        <w:pStyle w:val="Normal"/>
        <w:rPr>
          <w:b/>
        </w:rPr>
      </w:pPr>
      <w:r>
        <w:rPr>
          <w:b/>
        </w:rPr>
        <w:t>Goal of the HR Associate and Analyst Program:</w:t>
      </w:r>
    </w:p>
    <w:p>
      <w:pPr>
        <w:pStyle w:val="Normal"/>
        <w:rPr>
          <w:b/>
        </w:rPr>
      </w:pPr>
      <w:r>
        <w:rPr>
          <w:b/>
        </w:rPr>
      </w:r>
    </w:p>
    <w:p>
      <w:pPr>
        <w:pStyle w:val="Normal"/>
        <w:numPr>
          <w:ilvl w:val="0"/>
          <w:numId w:val="6"/>
        </w:numPr>
        <w:rPr/>
      </w:pPr>
      <w:r>
        <w:rPr/>
        <w:t>To create Enron HR Leaders</w:t>
      </w:r>
    </w:p>
    <w:p>
      <w:pPr>
        <w:pStyle w:val="Normal"/>
        <w:numPr>
          <w:ilvl w:val="0"/>
          <w:numId w:val="6"/>
        </w:numPr>
        <w:rPr/>
      </w:pPr>
      <w:r>
        <w:rPr/>
        <w:t>To create a pipeline of superior HR Talent</w:t>
      </w:r>
    </w:p>
    <w:p>
      <w:pPr>
        <w:pStyle w:val="Normal"/>
        <w:numPr>
          <w:ilvl w:val="0"/>
          <w:numId w:val="6"/>
        </w:numPr>
        <w:rPr/>
      </w:pPr>
      <w:r>
        <w:rPr/>
        <w:t>To guide and support Commercial Leaders in building Enron’s talent pool to maximize commercial opportunity.</w:t>
      </w:r>
    </w:p>
    <w:p>
      <w:pPr>
        <w:pStyle w:val="Normal"/>
        <w:rPr/>
      </w:pPr>
      <w:r>
        <w:rPr/>
      </w:r>
    </w:p>
    <w:p>
      <w:pPr>
        <w:pStyle w:val="Heading2"/>
        <w:ind w:hanging="0" w:start="0"/>
        <w:rPr/>
      </w:pPr>
      <w:r>
        <w:rPr/>
        <w:t>Measuring our Success – A Points Based Measurement System</w:t>
      </w:r>
    </w:p>
    <w:p>
      <w:pPr>
        <w:pStyle w:val="Normal"/>
        <w:rPr/>
      </w:pPr>
      <w:r>
        <w:rPr/>
      </w:r>
    </w:p>
    <w:p>
      <w:pPr>
        <w:pStyle w:val="Normal"/>
        <w:rPr/>
      </w:pPr>
      <w:r>
        <w:rPr/>
        <w:t>Associates and Analysts will be measured on a point system.  This system will coincide with the PRC ratings and will drive completion of the program</w:t>
      </w:r>
    </w:p>
    <w:p>
      <w:pPr>
        <w:pStyle w:val="Normal"/>
        <w:rPr/>
      </w:pPr>
      <w:r>
        <w:rPr/>
      </w:r>
    </w:p>
    <w:p>
      <w:pPr>
        <w:pStyle w:val="Heading3"/>
        <w:ind w:hanging="0" w:start="0"/>
        <w:jc w:val="start"/>
        <w:rPr>
          <w:b w:val="false"/>
          <w:u w:val="single"/>
        </w:rPr>
      </w:pPr>
      <w:r>
        <w:rPr>
          <w:b w:val="false"/>
          <w:u w:val="single"/>
        </w:rPr>
        <w:t xml:space="preserve">Rotational Point Availability x Earned Multiplier + Bonus Points = Total Points Earned </w:t>
      </w:r>
    </w:p>
    <w:p>
      <w:pPr>
        <w:pStyle w:val="Normal"/>
        <w:rPr>
          <w:b/>
          <w:u w:val="single"/>
        </w:rPr>
      </w:pPr>
      <w:r>
        <w:rPr>
          <w:b/>
          <w:u w:val="single"/>
        </w:rPr>
      </w:r>
    </w:p>
    <w:p>
      <w:pPr>
        <w:pStyle w:val="Normal"/>
        <w:numPr>
          <w:ilvl w:val="0"/>
          <w:numId w:val="3"/>
        </w:numPr>
        <w:rPr/>
      </w:pPr>
      <w:r>
        <w:rPr/>
        <w:t>Rotational Point Availability is determined by the following:</w:t>
      </w:r>
    </w:p>
    <w:p>
      <w:pPr>
        <w:pStyle w:val="Normal"/>
        <w:rPr/>
      </w:pPr>
      <w:r>
        <w:rPr/>
      </w:r>
    </w:p>
    <w:p>
      <w:pPr>
        <w:pStyle w:val="Normal"/>
        <w:rPr/>
      </w:pPr>
      <w:r>
        <w:rPr/>
        <w:t>There are three tiers of rotations – Bottom Tier, Middle Tier and Top Tier rotations.   Points are allocated to tiers based on proximity to the business.</w:t>
      </w:r>
    </w:p>
    <w:p>
      <w:pPr>
        <w:pStyle w:val="Normal"/>
        <w:rPr/>
      </w:pPr>
      <w:r>
        <w:rPr/>
      </w:r>
    </w:p>
    <w:p>
      <w:pPr>
        <w:pStyle w:val="Normal"/>
        <w:rPr/>
      </w:pPr>
      <w:r>
        <w:rPr/>
        <w:t>Tier 1 - 20 points</w:t>
        <w:tab/>
        <w:t>-</w:t>
        <w:tab/>
        <w:t>PEP / OD&amp;T/ Comp (not yr end)/Projects</w:t>
      </w:r>
    </w:p>
    <w:p>
      <w:pPr>
        <w:pStyle w:val="Normal"/>
        <w:ind w:hanging="720" w:start="720" w:end="0"/>
        <w:rPr/>
      </w:pPr>
      <w:r>
        <w:rPr/>
        <w:t>Tier 2 - 30 points</w:t>
        <w:tab/>
        <w:t>-</w:t>
        <w:tab/>
        <w:t>Generalist / Comp (yr end) / Recruiting/ International Assignment</w:t>
      </w:r>
    </w:p>
    <w:p>
      <w:pPr>
        <w:pStyle w:val="Normal"/>
        <w:ind w:hanging="720" w:start="720" w:end="0"/>
        <w:rPr/>
      </w:pPr>
      <w:r>
        <w:rPr/>
        <w:t>Tier 3 – 40 points</w:t>
        <w:tab/>
        <w:t>-</w:t>
        <w:tab/>
        <w:t>Trading/Origination/Operational Support</w:t>
      </w:r>
    </w:p>
    <w:p>
      <w:pPr>
        <w:pStyle w:val="Normal"/>
        <w:rPr/>
      </w:pPr>
      <w:r>
        <w:rPr/>
      </w:r>
    </w:p>
    <w:p>
      <w:pPr>
        <w:pStyle w:val="Normal"/>
        <w:rPr/>
      </w:pPr>
      <w:r>
        <w:rPr/>
        <w:t>Other rotations added will be assigned points accordingly.</w:t>
      </w:r>
    </w:p>
    <w:p>
      <w:pPr>
        <w:pStyle w:val="Normal"/>
        <w:rPr/>
      </w:pPr>
      <w:r>
        <w:rPr/>
        <w:tab/>
        <w:tab/>
      </w:r>
    </w:p>
    <w:p>
      <w:pPr>
        <w:pStyle w:val="Normal"/>
        <w:numPr>
          <w:ilvl w:val="0"/>
          <w:numId w:val="3"/>
        </w:numPr>
        <w:rPr/>
      </w:pPr>
      <w:r>
        <w:rPr/>
        <w:t>The performance level of the participant in the rotation determines Earned Multiplier points.  The supervisors/business leaders will determine this rating. Points available for each performance rating are as follow:</w:t>
      </w:r>
    </w:p>
    <w:p>
      <w:pPr>
        <w:pStyle w:val="Normal"/>
        <w:rPr/>
      </w:pPr>
      <w:r>
        <w:rPr/>
      </w:r>
    </w:p>
    <w:p>
      <w:pPr>
        <w:pStyle w:val="Normal"/>
        <w:rPr/>
      </w:pPr>
      <w:r>
        <w:rPr/>
        <w:t>Rating:</w:t>
        <w:tab/>
        <w:tab/>
        <w:t xml:space="preserve"> 1 = 20</w:t>
      </w:r>
    </w:p>
    <w:p>
      <w:pPr>
        <w:pStyle w:val="Normal"/>
        <w:rPr/>
      </w:pPr>
      <w:r>
        <w:rPr/>
        <w:tab/>
        <w:tab/>
        <w:t xml:space="preserve"> 2 = 15</w:t>
      </w:r>
    </w:p>
    <w:p>
      <w:pPr>
        <w:pStyle w:val="Normal"/>
        <w:ind w:firstLine="720" w:end="0"/>
        <w:rPr/>
      </w:pPr>
      <w:r>
        <w:rPr/>
        <w:tab/>
        <w:t>3  =10</w:t>
      </w:r>
    </w:p>
    <w:p>
      <w:pPr>
        <w:pStyle w:val="Normal"/>
        <w:ind w:firstLine="720" w:end="0"/>
        <w:rPr/>
      </w:pPr>
      <w:r>
        <w:rPr/>
        <w:tab/>
        <w:t>4  = 5</w:t>
      </w:r>
    </w:p>
    <w:p>
      <w:pPr>
        <w:pStyle w:val="Normal"/>
        <w:ind w:firstLine="720" w:end="0"/>
        <w:rPr/>
      </w:pPr>
      <w:r>
        <w:rPr/>
        <w:tab/>
        <w:t>5  = -15</w:t>
      </w:r>
    </w:p>
    <w:p>
      <w:pPr>
        <w:pStyle w:val="Normal"/>
        <w:rPr/>
      </w:pPr>
      <w:r>
        <w:rPr/>
      </w:r>
    </w:p>
    <w:p>
      <w:pPr>
        <w:pStyle w:val="Normal"/>
        <w:numPr>
          <w:ilvl w:val="0"/>
          <w:numId w:val="3"/>
        </w:numPr>
        <w:rPr/>
      </w:pPr>
      <w:r>
        <w:rPr/>
        <w:t>Bonus Points</w:t>
      </w:r>
    </w:p>
    <w:p>
      <w:pPr>
        <w:pStyle w:val="Normal"/>
        <w:rPr/>
      </w:pPr>
      <w:r>
        <w:rPr/>
      </w:r>
    </w:p>
    <w:p>
      <w:pPr>
        <w:pStyle w:val="Normal"/>
        <w:rPr/>
      </w:pPr>
      <w:r>
        <w:rPr/>
        <w:t>Bonus Points will be earned by doing “above and beyond” such as Team Missions.  These points will be assigned on a case by case basis.  A total of 300 points will be available every six months for each Rotation Leader.</w:t>
      </w:r>
    </w:p>
    <w:p>
      <w:pPr>
        <w:pStyle w:val="Normal"/>
        <w:rPr/>
      </w:pPr>
      <w:r>
        <w:rPr/>
      </w:r>
    </w:p>
    <w:p>
      <w:pPr>
        <w:pStyle w:val="Normal"/>
        <w:rPr/>
      </w:pPr>
      <w:r>
        <w:rPr/>
        <w:t xml:space="preserve">Each Rotation leader will have an assigned Associate/Analyst for which they will have 50% of the above points (150 points) to assign to that person.    Rotational leaders will have discretionary use of the remaining 150 points.  Rotation leaders may assign points to any Associate or analyst (whether in or outside their rotation). </w:t>
      </w:r>
    </w:p>
    <w:p>
      <w:pPr>
        <w:pStyle w:val="Normal"/>
        <w:rPr/>
      </w:pPr>
      <w:r>
        <w:rPr/>
      </w:r>
    </w:p>
    <w:p>
      <w:pPr>
        <w:pStyle w:val="Normal"/>
        <w:rPr/>
      </w:pPr>
      <w:r>
        <w:rPr/>
        <w:t>Peer Feedback will be gathered and the overall rating of an individual will be communicated to the Rotational leaders.   Rotational leaders are to take into consideration this rating when assigning their bonus points.</w:t>
      </w:r>
    </w:p>
    <w:p>
      <w:pPr>
        <w:pStyle w:val="Normal"/>
        <w:rPr/>
      </w:pPr>
      <w:r>
        <w:rPr/>
      </w:r>
    </w:p>
    <w:p>
      <w:pPr>
        <w:pStyle w:val="Normal"/>
        <w:rPr/>
      </w:pPr>
      <w:r>
        <w:rPr/>
        <w:t xml:space="preserve">The maximum bonus points for which an Associate/Analyst can receive is 300 points. </w:t>
      </w:r>
    </w:p>
    <w:p>
      <w:pPr>
        <w:pStyle w:val="Normal"/>
        <w:rPr/>
      </w:pPr>
      <w:r>
        <w:rPr/>
      </w:r>
    </w:p>
    <w:p>
      <w:pPr>
        <w:pStyle w:val="Normal"/>
        <w:rPr/>
      </w:pPr>
      <w:r>
        <w:rPr/>
        <w:t xml:space="preserve">Bonus points will be allocated to Associates &amp; Analysts in February and August each year </w:t>
      </w:r>
    </w:p>
    <w:p>
      <w:pPr>
        <w:pStyle w:val="Normal"/>
        <w:rPr/>
      </w:pPr>
      <w:r>
        <w:rPr/>
        <w:t>Other key concepts to the Point Rating System:</w:t>
      </w:r>
    </w:p>
    <w:p>
      <w:pPr>
        <w:pStyle w:val="Normal"/>
        <w:rPr/>
      </w:pPr>
      <w:r>
        <w:rPr/>
      </w:r>
    </w:p>
    <w:p>
      <w:pPr>
        <w:pStyle w:val="Normal"/>
        <w:numPr>
          <w:ilvl w:val="0"/>
          <w:numId w:val="7"/>
        </w:numPr>
        <w:rPr/>
      </w:pPr>
      <w:r>
        <w:rPr/>
        <w:t>2000 points are necessary for completion of the program</w:t>
      </w:r>
    </w:p>
    <w:p>
      <w:pPr>
        <w:pStyle w:val="Normal"/>
        <w:numPr>
          <w:ilvl w:val="0"/>
          <w:numId w:val="7"/>
        </w:numPr>
        <w:rPr/>
      </w:pPr>
      <w:r>
        <w:rPr/>
        <w:t>Reaching 2000 points does not guarantee promotion out of program. Points system is used as a tool for promotion consideration.</w:t>
      </w:r>
    </w:p>
    <w:p>
      <w:pPr>
        <w:pStyle w:val="Normal"/>
        <w:numPr>
          <w:ilvl w:val="0"/>
          <w:numId w:val="7"/>
        </w:numPr>
        <w:rPr/>
      </w:pPr>
      <w:r>
        <w:rPr/>
        <w:t>A maximum of three years may be spent in the program</w:t>
      </w:r>
    </w:p>
    <w:p>
      <w:pPr>
        <w:pStyle w:val="Normal"/>
        <w:rPr/>
      </w:pPr>
      <w:r>
        <w:rPr/>
      </w:r>
    </w:p>
    <w:p>
      <w:pPr>
        <w:pStyle w:val="Heading2"/>
        <w:ind w:hanging="0" w:start="0"/>
        <w:rPr/>
      </w:pPr>
      <w:r>
        <w:rPr/>
        <w:t>International Rotations</w:t>
      </w:r>
    </w:p>
    <w:p>
      <w:pPr>
        <w:pStyle w:val="Normal"/>
        <w:rPr/>
      </w:pPr>
      <w:r>
        <w:rPr/>
      </w:r>
    </w:p>
    <w:p>
      <w:pPr>
        <w:pStyle w:val="Normal"/>
        <w:rPr/>
      </w:pPr>
      <w:r>
        <w:rPr/>
        <w:t>International rotations will be available on a very limited basis, approximately one available at any give time.  To be eligible for an international rotation an Associate/Analyst must be a top performer in the program. International rotations will:</w:t>
      </w:r>
    </w:p>
    <w:p>
      <w:pPr>
        <w:pStyle w:val="Normal"/>
        <w:rPr/>
      </w:pPr>
      <w:r>
        <w:rPr/>
      </w:r>
    </w:p>
    <w:p>
      <w:pPr>
        <w:pStyle w:val="Normal"/>
        <w:numPr>
          <w:ilvl w:val="0"/>
          <w:numId w:val="5"/>
        </w:numPr>
        <w:rPr/>
      </w:pPr>
      <w:r>
        <w:rPr/>
        <w:t>Never available as the first rotation</w:t>
      </w:r>
    </w:p>
    <w:p>
      <w:pPr>
        <w:pStyle w:val="Normal"/>
        <w:numPr>
          <w:ilvl w:val="0"/>
          <w:numId w:val="5"/>
        </w:numPr>
        <w:rPr/>
      </w:pPr>
      <w:r>
        <w:rPr/>
        <w:t>Most likely be second or third rotations</w:t>
      </w:r>
    </w:p>
    <w:p>
      <w:pPr>
        <w:pStyle w:val="Normal"/>
        <w:numPr>
          <w:ilvl w:val="0"/>
          <w:numId w:val="5"/>
        </w:numPr>
        <w:rPr/>
      </w:pPr>
      <w:r>
        <w:rPr/>
        <w:t>Receive a 10% increase in the rotational point availability scale</w:t>
      </w:r>
    </w:p>
    <w:p>
      <w:pPr>
        <w:pStyle w:val="Normal"/>
        <w:numPr>
          <w:ilvl w:val="0"/>
          <w:numId w:val="5"/>
        </w:numPr>
        <w:rPr/>
      </w:pPr>
      <w:r>
        <w:rPr/>
        <w:t>Six month rotation unless a 3 month year end comp rotation</w:t>
      </w:r>
    </w:p>
    <w:p>
      <w:pPr>
        <w:pStyle w:val="Normal"/>
        <w:rPr/>
      </w:pPr>
      <w:r>
        <w:rPr/>
      </w:r>
    </w:p>
    <w:p>
      <w:pPr>
        <w:pStyle w:val="Heading2"/>
        <w:ind w:hanging="0" w:start="0"/>
        <w:rPr/>
      </w:pPr>
      <w:r>
        <w:rPr/>
        <w:t xml:space="preserve">Additional Key Issues </w:t>
      </w:r>
    </w:p>
    <w:p>
      <w:pPr>
        <w:pStyle w:val="Normal"/>
        <w:rPr/>
      </w:pPr>
      <w:r>
        <w:rPr/>
      </w:r>
    </w:p>
    <w:p>
      <w:pPr>
        <w:pStyle w:val="Normal"/>
        <w:numPr>
          <w:ilvl w:val="0"/>
          <w:numId w:val="2"/>
        </w:numPr>
        <w:rPr/>
      </w:pPr>
      <w:r>
        <w:rPr/>
        <w:t>When an Associate/Analyst is in a business unit rotation they will be evaluated against their commercial peers in the PRC process.</w:t>
      </w:r>
    </w:p>
    <w:p>
      <w:pPr>
        <w:pStyle w:val="Normal"/>
        <w:numPr>
          <w:ilvl w:val="0"/>
          <w:numId w:val="4"/>
        </w:numPr>
        <w:rPr/>
      </w:pPr>
      <w:r>
        <w:rPr/>
        <w:t>Associates/Analysts will be expected to chart their own course for rotations.  The available rotations will be defined and presented to new Associates/Analysts.  With this information they are expected to build relationships with HR and Business leaders to gain the experiences they feel would most benefit them.  Rotations will not be guaranteed - they must be earned through performance.</w:t>
      </w:r>
    </w:p>
    <w:p>
      <w:pPr>
        <w:pStyle w:val="Normal"/>
        <w:numPr>
          <w:ilvl w:val="0"/>
          <w:numId w:val="4"/>
        </w:numPr>
        <w:rPr/>
      </w:pPr>
      <w:r>
        <w:rPr/>
        <w:t>The last rotation will be a HR rotation.</w:t>
      </w:r>
    </w:p>
    <w:p>
      <w:pPr>
        <w:pStyle w:val="Normal"/>
        <w:rPr/>
      </w:pPr>
      <w:r>
        <w:rPr/>
      </w:r>
    </w:p>
    <w:p>
      <w:pPr>
        <w:pStyle w:val="Normal"/>
        <w:rPr/>
      </w:pPr>
      <w:r>
        <w:rPr/>
      </w:r>
    </w:p>
    <w:p>
      <w:pPr>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pStyle w:val="Normal"/>
        <w:rPr/>
      </w:pPr>
      <w:r>
        <w:rPr/>
      </w:r>
    </w:p>
    <w:p>
      <w:pPr>
        <w:pStyle w:val="Heading2"/>
        <w:ind w:hanging="0" w:start="0"/>
        <w:rPr/>
      </w:pPr>
      <w:r>
        <w:rPr/>
      </w:r>
    </w:p>
    <w:sectPr>
      <w:headerReference w:type="default" r:id="rId3"/>
      <w:headerReference w:type="first" r:id="rId4"/>
      <w:type w:val="nextPage"/>
      <w:pgSz w:orient="landscape" w:w="15840" w:h="12240"/>
      <w:pgMar w:left="1440" w:right="1440" w:gutter="0" w:header="720" w:top="1800" w:footer="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i/>
        <w:i/>
        <w:sz w:val="16"/>
      </w:rPr>
    </w:pPr>
    <w:r>
      <w:rPr>
        <w:b/>
        <w:i/>
        <w:sz w:val="16"/>
      </w:rPr>
      <w:fldChar w:fldCharType="begin"/>
    </w:r>
    <w:r>
      <w:rPr>
        <w:sz w:val="16"/>
        <w:i/>
        <w:b/>
      </w:rPr>
      <w:instrText xml:space="preserve"> FILENAME </w:instrText>
    </w:r>
    <w:r>
      <w:rPr>
        <w:sz w:val="16"/>
        <w:i/>
        <w:b/>
      </w:rPr>
      <w:fldChar w:fldCharType="separate"/>
    </w:r>
    <w:r>
      <w:rPr>
        <w:sz w:val="16"/>
        <w:i/>
        <w:b/>
      </w:rPr>
      <w:t>Points_Allocation_2001.doc</w:t>
    </w:r>
    <w:r>
      <w:rPr>
        <w:sz w:val="16"/>
        <w:i/>
        <w:b/>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i/>
        <w:i/>
        <w:sz w:val="16"/>
      </w:rPr>
    </w:pPr>
    <w:r>
      <w:rPr>
        <w:b/>
        <w:i/>
        <w:sz w:val="16"/>
      </w:rPr>
      <w:fldChar w:fldCharType="begin"/>
    </w:r>
    <w:r>
      <w:rPr>
        <w:sz w:val="16"/>
        <w:i/>
        <w:b/>
      </w:rPr>
      <w:instrText xml:space="preserve"> FILENAME </w:instrText>
    </w:r>
    <w:r>
      <w:rPr>
        <w:sz w:val="16"/>
        <w:i/>
        <w:b/>
      </w:rPr>
      <w:fldChar w:fldCharType="separate"/>
    </w:r>
    <w:r>
      <w:rPr>
        <w:sz w:val="16"/>
        <w:i/>
        <w:b/>
      </w:rPr>
      <w:t>Points_Allocation_2001.doc</w:t>
    </w:r>
    <w:r>
      <w:rPr>
        <w:sz w:val="16"/>
        <w:i/>
        <w:b/>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jc w:val="center"/>
      <w:outlineLvl w:val="2"/>
    </w:pPr>
    <w:rPr>
      <w:b/>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Times New Roman" w:hAnsi="Times New Roman" w:cs="Times New Roman"/>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2001-07-17T13:40:00Z</dcterms:created>
  <dc:creator>Tana Cashion</dc:creator>
  <dc:description/>
  <dc:language>en-CA</dc:language>
  <cp:lastModifiedBy>kbuckley</cp:lastModifiedBy>
  <cp:lastPrinted>2001-07-17T11:05:00Z</cp:lastPrinted>
  <dcterms:modified xsi:type="dcterms:W3CDTF">2001-07-17T13:40:00Z</dcterms:modified>
  <cp:revision>2</cp:revision>
  <dc:subject/>
  <dc:title>HR Associates and Analysts</dc:title>
</cp:coreProperties>
</file>