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AMENDMENT </w:t>
      </w:r>
    </w:p>
    <w:p>
      <w:pPr>
        <w:pStyle w:val="Normal"/>
        <w:jc w:val="center"/>
        <w:rPr>
          <w:b/>
        </w:rPr>
      </w:pPr>
      <w:r>
        <w:rPr>
          <w:b/>
        </w:rPr>
        <w:t xml:space="preserve">TO </w:t>
      </w:r>
    </w:p>
    <w:p>
      <w:pPr>
        <w:pStyle w:val="Normal"/>
        <w:jc w:val="center"/>
        <w:rPr>
          <w:b/>
        </w:rPr>
      </w:pPr>
      <w:r>
        <w:rPr>
          <w:b/>
        </w:rPr>
        <w:t>ENERGY SERVICES AGREEMENT</w:t>
      </w:r>
    </w:p>
    <w:p>
      <w:pPr>
        <w:pStyle w:val="Normal"/>
        <w:jc w:val="both"/>
        <w:rPr>
          <w:b/>
        </w:rPr>
      </w:pPr>
      <w:r>
        <w:rPr>
          <w:b/>
        </w:rPr>
      </w:r>
    </w:p>
    <w:p>
      <w:pPr>
        <w:pStyle w:val="Normal"/>
        <w:jc w:val="both"/>
        <w:rPr/>
      </w:pPr>
      <w:r>
        <w:rPr>
          <w:b/>
        </w:rPr>
        <w:tab/>
      </w:r>
      <w:r>
        <w:rPr/>
        <w:t>WHEREAS, Planergy Services of Houston, Inc. ("</w:t>
      </w:r>
      <w:r>
        <w:rPr>
          <w:u w:val="single"/>
        </w:rPr>
        <w:t>Planergy</w:t>
      </w:r>
      <w:r>
        <w:rPr/>
        <w:t>") and Enron Compression Services Company ("</w:t>
      </w:r>
      <w:r>
        <w:rPr>
          <w:u w:val="single"/>
        </w:rPr>
        <w:t>Host</w:t>
      </w:r>
      <w:r>
        <w:rPr/>
        <w:t>") have entered into that certain Energy Services Agreement (the "</w:t>
      </w:r>
      <w:r>
        <w:rPr>
          <w:u w:val="single"/>
        </w:rPr>
        <w:t>Agreement</w:t>
      </w:r>
      <w:r>
        <w:rPr/>
        <w:t xml:space="preserve">") dated March 22, 1999, governing the energy savings resulting from actual run hours of certain electric compression drive equipment located at HPL Compression Company, L.P.'s electric compression facility in Harris County, Texas. </w:t>
      </w:r>
    </w:p>
    <w:p>
      <w:pPr>
        <w:pStyle w:val="Normal"/>
        <w:jc w:val="both"/>
        <w:rPr/>
      </w:pPr>
      <w:r>
        <w:rPr/>
      </w:r>
    </w:p>
    <w:p>
      <w:pPr>
        <w:pStyle w:val="Normal"/>
        <w:ind w:firstLine="720" w:end="0"/>
        <w:jc w:val="both"/>
        <w:rPr/>
      </w:pPr>
      <w:r>
        <w:rPr/>
        <w:t>WHEREAS, Planergy and Host desire to enter into this amendment to the Agreement (this "</w:t>
      </w:r>
      <w:r>
        <w:rPr>
          <w:u w:val="single"/>
        </w:rPr>
        <w:t>Amendment</w:t>
      </w:r>
      <w:r>
        <w:rPr/>
        <w:t>") to amend the Agreement in accordance with the foregoing and as otherwise set forth herein as of May 18, 1999 (the "</w:t>
      </w:r>
      <w:r>
        <w:rPr>
          <w:u w:val="single"/>
        </w:rPr>
        <w:t>Effective Date</w:t>
      </w:r>
      <w:r>
        <w:rPr/>
        <w:t>").</w:t>
      </w:r>
    </w:p>
    <w:p>
      <w:pPr>
        <w:pStyle w:val="Normal"/>
        <w:ind w:firstLine="720" w:end="0"/>
        <w:jc w:val="both"/>
        <w:rPr/>
      </w:pPr>
      <w:r>
        <w:rPr/>
      </w:r>
    </w:p>
    <w:p>
      <w:pPr>
        <w:pStyle w:val="Normal"/>
        <w:jc w:val="both"/>
        <w:rPr/>
      </w:pPr>
      <w:r>
        <w:rPr/>
        <w:tab/>
        <w:t>NOW THEREFORE, Planergy and Host, each referred to individually as a "</w:t>
      </w:r>
      <w:r>
        <w:rPr>
          <w:u w:val="single"/>
        </w:rPr>
        <w:t>Party</w:t>
      </w:r>
      <w:r>
        <w:rPr/>
        <w:t>" and together as the "</w:t>
      </w:r>
      <w:r>
        <w:rPr>
          <w:u w:val="single"/>
        </w:rPr>
        <w:t>Parties</w:t>
      </w:r>
      <w:r>
        <w:rPr/>
        <w:t>," in consideration of the mutual benefits to be derived hereunder, as of the Effective Date do hereby agree as follows:</w:t>
      </w:r>
    </w:p>
    <w:p>
      <w:pPr>
        <w:pStyle w:val="Normal"/>
        <w:jc w:val="both"/>
        <w:rPr/>
      </w:pPr>
      <w:r>
        <w:rPr/>
      </w:r>
    </w:p>
    <w:p>
      <w:pPr>
        <w:pStyle w:val="BodyTextIndent"/>
        <w:widowControl/>
        <w:numPr>
          <w:ilvl w:val="0"/>
          <w:numId w:val="4"/>
        </w:numPr>
        <w:rPr/>
      </w:pPr>
      <w:r>
        <w:rPr/>
        <w:t>Schedule "A", "</w:t>
      </w:r>
      <w:r>
        <w:rPr>
          <w:u w:val="single"/>
        </w:rPr>
        <w:t>MODIFIED EQUIPMENT</w:t>
      </w:r>
      <w:r>
        <w:rPr/>
        <w:t>", of the Agreement is hereby amended and restated by deleting it in its entirety and replacing it with Exhibit "1" attached hereto.</w:t>
      </w:r>
    </w:p>
    <w:p>
      <w:pPr>
        <w:pStyle w:val="BodyTextIndent"/>
        <w:widowControl/>
        <w:ind w:start="0" w:end="0"/>
        <w:rPr/>
      </w:pPr>
      <w:r>
        <w:rPr/>
      </w:r>
    </w:p>
    <w:p>
      <w:pPr>
        <w:pStyle w:val="BodyTextIndent"/>
        <w:widowControl/>
        <w:ind w:hanging="360" w:start="360" w:end="0"/>
        <w:rPr/>
      </w:pPr>
      <w:r>
        <w:rPr/>
        <w:t>2.</w:t>
        <w:tab/>
        <w:t>Schedule "B", "</w:t>
      </w:r>
      <w:r>
        <w:rPr>
          <w:u w:val="single"/>
        </w:rPr>
        <w:t>BASELINE CALCULATION OF ENERGY CONSUMPTION AND CALCULATION OF ENERGY SAVINGS</w:t>
      </w:r>
      <w:r>
        <w:rPr/>
        <w:t>", of the Agreement is hereby amended and restated by deleting it in its entirety and replacing it with Exhibit "2" attached hereto.</w:t>
      </w:r>
    </w:p>
    <w:p>
      <w:pPr>
        <w:pStyle w:val="Normal"/>
        <w:jc w:val="both"/>
        <w:rPr/>
      </w:pPr>
      <w:r>
        <w:rPr/>
      </w:r>
    </w:p>
    <w:p>
      <w:pPr>
        <w:pStyle w:val="BodyTextIndent"/>
        <w:widowControl/>
        <w:ind w:hanging="360" w:start="360" w:end="0"/>
        <w:rPr/>
      </w:pPr>
      <w:r>
        <w:rPr/>
        <w:t>3.</w:t>
        <w:tab/>
        <w:t>Schedule "C", "</w:t>
      </w:r>
      <w:r>
        <w:rPr>
          <w:u w:val="single"/>
        </w:rPr>
        <w:t>MEASUREMENT AND VERFICATION PLAN</w:t>
      </w:r>
      <w:r>
        <w:rPr/>
        <w:t>", of the Agreement is hereby amended and restated by deleting it in its entirety and replacing it with Exhibit "3" attached hereto.</w:t>
      </w:r>
    </w:p>
    <w:p>
      <w:pPr>
        <w:pStyle w:val="Normal"/>
        <w:jc w:val="both"/>
        <w:rPr>
          <w:u w:val="single"/>
        </w:rPr>
      </w:pPr>
      <w:r>
        <w:rPr>
          <w:u w:val="single"/>
        </w:rPr>
      </w:r>
    </w:p>
    <w:p>
      <w:pPr>
        <w:pStyle w:val="BodyTextIndent2"/>
        <w:rPr/>
      </w:pPr>
      <w:r>
        <w:rPr/>
        <w:t>4.</w:t>
        <w:tab/>
        <w:t xml:space="preserve">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  </w:t>
      </w:r>
    </w:p>
    <w:p>
      <w:pPr>
        <w:pStyle w:val="Normal"/>
        <w:jc w:val="both"/>
        <w:rPr/>
      </w:pPr>
      <w:r>
        <w:rPr/>
      </w:r>
    </w:p>
    <w:p>
      <w:pPr>
        <w:pStyle w:val="BodyTextIndent"/>
        <w:widowControl/>
        <w:ind w:hanging="360" w:start="360" w:end="0"/>
        <w:rPr/>
      </w:pPr>
      <w:r>
        <w:rPr/>
        <w:t>5.</w:t>
        <w:tab/>
        <w:t>Except as amended herein, the Agreement shall be and remain in full force and effect.</w:t>
      </w:r>
    </w:p>
    <w:p>
      <w:pPr>
        <w:pStyle w:val="BodyTextIndent"/>
        <w:widowControl/>
        <w:ind w:start="0" w:end="0"/>
        <w:rPr/>
      </w:pPr>
      <w:r>
        <w:rPr/>
      </w:r>
      <w:r>
        <w:br w:type="page"/>
      </w:r>
    </w:p>
    <w:p>
      <w:pPr>
        <w:pStyle w:val="BodyTextIndent"/>
        <w:widowControl/>
        <w:ind w:start="0" w:end="0"/>
        <w:rPr/>
      </w:pPr>
      <w:r>
        <w:rPr/>
        <w:tab/>
        <w:t>IN WITNESS WHEREOF, the parties hereto have caused this Amendment to be executed in multiple originals.</w:t>
      </w:r>
    </w:p>
    <w:p>
      <w:pPr>
        <w:pStyle w:val="Normal"/>
        <w:jc w:val="both"/>
        <w:rPr/>
      </w:pPr>
      <w:r>
        <w:rPr/>
      </w:r>
    </w:p>
    <w:p>
      <w:pPr>
        <w:pStyle w:val="Normal"/>
        <w:jc w:val="both"/>
        <w:rPr/>
      </w:pPr>
      <w:r>
        <w:rPr/>
      </w:r>
    </w:p>
    <w:p>
      <w:pPr>
        <w:pStyle w:val="Normal"/>
        <w:jc w:val="both"/>
        <w:rPr>
          <w:b/>
        </w:rPr>
      </w:pPr>
      <w:r>
        <w:rPr>
          <w:b/>
        </w:rPr>
        <w:t>PLANERGY SERVICES OF HOUSTON, INC.</w:t>
      </w:r>
    </w:p>
    <w:p>
      <w:pPr>
        <w:pStyle w:val="Normal"/>
        <w:jc w:val="both"/>
        <w:rPr>
          <w:b/>
        </w:rPr>
      </w:pPr>
      <w:r>
        <w:rPr>
          <w:b/>
        </w:rPr>
      </w:r>
    </w:p>
    <w:p>
      <w:pPr>
        <w:pStyle w:val="Normal"/>
        <w:jc w:val="both"/>
        <w:rPr/>
      </w:pPr>
      <w:r>
        <w:rPr/>
        <w:t>BY:  _________________________________________</w:t>
      </w:r>
    </w:p>
    <w:p>
      <w:pPr>
        <w:pStyle w:val="Normal"/>
        <w:jc w:val="both"/>
        <w:rPr/>
      </w:pPr>
      <w:r>
        <w:rPr/>
      </w:r>
    </w:p>
    <w:p>
      <w:pPr>
        <w:pStyle w:val="Normal"/>
        <w:jc w:val="both"/>
        <w:rPr/>
      </w:pPr>
      <w:r>
        <w:rPr/>
        <w:t>PRINTED NAME:  _____________________________</w:t>
      </w:r>
    </w:p>
    <w:p>
      <w:pPr>
        <w:pStyle w:val="Normal"/>
        <w:jc w:val="both"/>
        <w:rPr/>
      </w:pPr>
      <w:r>
        <w:rPr/>
      </w:r>
    </w:p>
    <w:p>
      <w:pPr>
        <w:pStyle w:val="Normal"/>
        <w:jc w:val="both"/>
        <w:rPr/>
      </w:pPr>
      <w:r>
        <w:rPr/>
        <w:t>TITLE:  ______________________________________</w:t>
      </w:r>
    </w:p>
    <w:p>
      <w:pPr>
        <w:pStyle w:val="Normal"/>
        <w:jc w:val="both"/>
        <w:rPr/>
      </w:pPr>
      <w:r>
        <w:rPr/>
      </w:r>
    </w:p>
    <w:p>
      <w:pPr>
        <w:pStyle w:val="Normal"/>
        <w:jc w:val="both"/>
        <w:rPr/>
      </w:pPr>
      <w:r>
        <w:rPr/>
      </w:r>
    </w:p>
    <w:p>
      <w:pPr>
        <w:pStyle w:val="Normal"/>
        <w:jc w:val="both"/>
        <w:rPr>
          <w:b/>
        </w:rPr>
      </w:pPr>
      <w:r>
        <w:rPr>
          <w:b/>
        </w:rPr>
        <w:t>ENRON COMPRESSION SERVICES COMPANY</w:t>
      </w:r>
    </w:p>
    <w:p>
      <w:pPr>
        <w:pStyle w:val="Normal"/>
        <w:jc w:val="both"/>
        <w:rPr>
          <w:b/>
        </w:rPr>
      </w:pPr>
      <w:r>
        <w:rPr>
          <w:b/>
        </w:rPr>
      </w:r>
    </w:p>
    <w:p>
      <w:pPr>
        <w:pStyle w:val="Normal"/>
        <w:jc w:val="both"/>
        <w:rPr/>
      </w:pPr>
      <w:r>
        <w:rPr/>
        <w:t>BY:  _________________________________________</w:t>
      </w:r>
    </w:p>
    <w:p>
      <w:pPr>
        <w:pStyle w:val="Normal"/>
        <w:jc w:val="both"/>
        <w:rPr/>
      </w:pPr>
      <w:r>
        <w:rPr/>
      </w:r>
    </w:p>
    <w:p>
      <w:pPr>
        <w:pStyle w:val="Normal"/>
        <w:jc w:val="both"/>
        <w:rPr/>
      </w:pPr>
      <w:r>
        <w:rPr/>
        <w:t>PRINTED NAME:  _____________________________</w:t>
      </w:r>
    </w:p>
    <w:p>
      <w:pPr>
        <w:pStyle w:val="Normal"/>
        <w:jc w:val="both"/>
        <w:rPr/>
      </w:pPr>
      <w:r>
        <w:rPr/>
      </w:r>
    </w:p>
    <w:p>
      <w:pPr>
        <w:pStyle w:val="Normal"/>
        <w:jc w:val="both"/>
        <w:rPr/>
      </w:pPr>
      <w:r>
        <w:rPr/>
        <w:t>TITLE:  ______________________________________</w:t>
      </w:r>
    </w:p>
    <w:p>
      <w:pPr>
        <w:pStyle w:val="Normal"/>
        <w:jc w:val="both"/>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r>
    </w:p>
    <w:p>
      <w:pPr>
        <w:pStyle w:val="Heading1"/>
        <w:ind w:hanging="0" w:start="0"/>
        <w:rPr/>
      </w:pPr>
      <w:r>
        <w:rPr/>
        <w:t>SCHEDULE A</w:t>
      </w:r>
    </w:p>
    <w:p>
      <w:pPr>
        <w:pStyle w:val="Normal"/>
        <w:jc w:val="end"/>
        <w:rPr>
          <w:b/>
        </w:rPr>
      </w:pPr>
      <w:r>
        <w:rPr>
          <w:b/>
        </w:rPr>
      </w:r>
    </w:p>
    <w:p>
      <w:pPr>
        <w:pStyle w:val="Heading7"/>
        <w:ind w:hanging="0" w:start="0"/>
        <w:rPr/>
      </w:pPr>
      <w:r>
        <w:rPr/>
        <w:t>MODIFIED EQUIPMENT</w:t>
      </w:r>
    </w:p>
    <w:p>
      <w:pPr>
        <w:pStyle w:val="Normal"/>
        <w:jc w:val="center"/>
        <w:rPr>
          <w:b/>
        </w:rPr>
      </w:pPr>
      <w:r>
        <w:rPr>
          <w:b/>
        </w:rPr>
      </w:r>
    </w:p>
    <w:p>
      <w:pPr>
        <w:pStyle w:val="Normal"/>
        <w:rPr>
          <w:b/>
        </w:rPr>
      </w:pPr>
      <w:r>
        <w:rPr>
          <w:b/>
        </w:rPr>
        <w:t>General Electric LCI Variable Drive System, including the following:</w:t>
      </w:r>
    </w:p>
    <w:p>
      <w:pPr>
        <w:pStyle w:val="Normal"/>
        <w:rPr>
          <w:b/>
        </w:rPr>
      </w:pPr>
      <w:r>
        <w:rPr>
          <w:b/>
        </w:rPr>
      </w:r>
    </w:p>
    <w:p>
      <w:pPr>
        <w:pStyle w:val="Normal"/>
        <w:tabs>
          <w:tab w:val="clear" w:pos="720"/>
          <w:tab w:val="left" w:pos="270" w:leader="none"/>
          <w:tab w:val="left" w:pos="630" w:leader="none"/>
        </w:tabs>
        <w:rPr/>
      </w:pPr>
      <w:r>
        <w:rPr>
          <w:b/>
        </w:rPr>
        <w:tab/>
      </w:r>
      <w:r>
        <w:rPr>
          <w:b/>
          <w:u w:val="single"/>
        </w:rPr>
        <w:t>Quantity</w:t>
      </w:r>
      <w:r>
        <w:rPr>
          <w:b/>
        </w:rPr>
        <w:tab/>
      </w:r>
      <w:r>
        <w:rPr>
          <w:b/>
          <w:u w:val="single"/>
        </w:rPr>
        <w:t>Description</w:t>
      </w:r>
    </w:p>
    <w:p>
      <w:pPr>
        <w:pStyle w:val="Normal"/>
        <w:tabs>
          <w:tab w:val="clear" w:pos="720"/>
          <w:tab w:val="left" w:pos="270" w:leader="none"/>
          <w:tab w:val="left" w:pos="630" w:leader="none"/>
        </w:tabs>
        <w:rPr/>
      </w:pPr>
      <w:r>
        <w:rPr>
          <w:b/>
        </w:rPr>
        <w:br/>
        <w:tab/>
        <w:tab/>
      </w:r>
      <w:r>
        <w:rPr/>
        <w:t>2</w:t>
      </w:r>
      <w:r>
        <w:rPr>
          <w:b/>
        </w:rPr>
        <w:tab/>
      </w:r>
      <w:r>
        <w:rPr/>
        <w:t>LCI VSD Drive System rated at 7500 HP, 6900v/2300v, 60 Hz, 3-Phase</w:t>
      </w:r>
    </w:p>
    <w:p>
      <w:pPr>
        <w:pStyle w:val="Normal"/>
        <w:tabs>
          <w:tab w:val="clear" w:pos="720"/>
          <w:tab w:val="left" w:pos="270" w:leader="none"/>
          <w:tab w:val="left" w:pos="630" w:leader="none"/>
        </w:tabs>
        <w:rPr/>
      </w:pPr>
      <w:r>
        <w:rPr/>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630" w:leader="none"/>
        </w:tabs>
        <w:ind w:hanging="1440" w:start="1440" w:end="0"/>
        <w:rPr/>
      </w:pPr>
      <w:r>
        <w:rPr>
          <w:b/>
        </w:rPr>
        <w:tab/>
      </w:r>
      <w:r>
        <w:rPr/>
        <w:t>7</w:t>
        <w:tab/>
        <w:t>AC Sychronous Motors rated at 6500 HP, 6900 VAC and suitable for variable speed operation</w:t>
      </w:r>
    </w:p>
    <w:p>
      <w:pPr>
        <w:pStyle w:val="Heading1"/>
        <w:ind w:hanging="0" w:start="0"/>
        <w:rPr>
          <w:b w:val="false"/>
        </w:rPr>
      </w:pPr>
      <w:r>
        <w:rPr/>
        <w:t>SCHEDULE B</w:t>
      </w:r>
    </w:p>
    <w:p>
      <w:pPr>
        <w:pStyle w:val="Normal"/>
        <w:rPr>
          <w:b/>
        </w:rPr>
      </w:pPr>
      <w:r>
        <w:rPr>
          <w:b/>
        </w:rPr>
      </w:r>
    </w:p>
    <w:p>
      <w:pPr>
        <w:pStyle w:val="Normal"/>
        <w:rPr/>
      </w:pPr>
      <w:r>
        <w:rPr/>
      </w:r>
    </w:p>
    <w:p>
      <w:pPr>
        <w:pStyle w:val="Heading2"/>
        <w:ind w:hanging="0" w:start="0"/>
        <w:rPr>
          <w:b/>
        </w:rPr>
      </w:pPr>
      <w:r>
        <w:rPr>
          <w:b/>
        </w:rPr>
        <w:t>BASELINE CALCULATION OF ENERGY CONSUMPTION AND</w:t>
      </w:r>
    </w:p>
    <w:p>
      <w:pPr>
        <w:pStyle w:val="Normal"/>
        <w:jc w:val="center"/>
        <w:rPr>
          <w:b/>
        </w:rPr>
      </w:pPr>
      <w:r>
        <w:rPr>
          <w:b/>
        </w:rPr>
        <w:t>CALCULATION OF ENERGY SAVINGS</w:t>
      </w:r>
    </w:p>
    <w:p>
      <w:pPr>
        <w:pStyle w:val="Normal"/>
        <w:rPr>
          <w:b/>
        </w:rPr>
      </w:pPr>
      <w:r>
        <w:rPr>
          <w:b/>
        </w:rPr>
      </w:r>
    </w:p>
    <w:p>
      <w:pPr>
        <w:pStyle w:val="Normal"/>
        <w:rPr>
          <w:b/>
        </w:rPr>
      </w:pPr>
      <w:r>
        <w:rPr>
          <w:b/>
        </w:rPr>
      </w:r>
    </w:p>
    <w:p>
      <w:pPr>
        <w:pStyle w:val="Heading3"/>
        <w:ind w:hanging="0" w:start="0"/>
        <w:jc w:val="both"/>
        <w:rPr>
          <w:b/>
        </w:rPr>
      </w:pPr>
      <w:r>
        <w:rPr>
          <w:b/>
        </w:rPr>
        <w:t>Baseline Energy Consumption</w:t>
      </w:r>
    </w:p>
    <w:p>
      <w:pPr>
        <w:pStyle w:val="Normal"/>
        <w:jc w:val="both"/>
        <w:rPr/>
      </w:pPr>
      <w:r>
        <w:rPr/>
      </w:r>
    </w:p>
    <w:p>
      <w:pPr>
        <w:pStyle w:val="BodyText"/>
        <w:jc w:val="both"/>
        <w:rPr/>
      </w:pPr>
      <w:r>
        <w:rPr/>
        <w:tab/>
        <w:t>The Baseline Energy Consumption is stipulated to be the full load Brake Horsepower ("BHP") requirement of a compressor, equal to 6,000 HP.</w:t>
      </w:r>
    </w:p>
    <w:p>
      <w:pPr>
        <w:pStyle w:val="Normal"/>
        <w:jc w:val="both"/>
        <w:rPr/>
      </w:pPr>
      <w:r>
        <w:rPr/>
      </w:r>
    </w:p>
    <w:p>
      <w:pPr>
        <w:pStyle w:val="Heading4"/>
        <w:ind w:hanging="0" w:start="0"/>
        <w:jc w:val="both"/>
        <w:rPr/>
      </w:pPr>
      <w:r>
        <w:rPr/>
        <w:t>Actual Energy Savings</w:t>
      </w:r>
    </w:p>
    <w:p>
      <w:pPr>
        <w:pStyle w:val="Normal"/>
        <w:jc w:val="both"/>
        <w:rPr/>
      </w:pPr>
      <w:r>
        <w:rPr/>
      </w:r>
    </w:p>
    <w:p>
      <w:pPr>
        <w:pStyle w:val="Normal"/>
        <w:jc w:val="both"/>
        <w:rPr>
          <w:b/>
        </w:rPr>
      </w:pPr>
      <w:r>
        <w:rPr>
          <w:b/>
        </w:rPr>
        <w:tab/>
        <w:t xml:space="preserve">A.  </w:t>
      </w:r>
      <w:r>
        <w:rPr>
          <w:b/>
          <w:u w:val="single"/>
        </w:rPr>
        <w:t>VSD</w:t>
      </w:r>
    </w:p>
    <w:p>
      <w:pPr>
        <w:pStyle w:val="Normal"/>
        <w:jc w:val="both"/>
        <w:rPr>
          <w:b/>
        </w:rPr>
      </w:pPr>
      <w:r>
        <w:rPr>
          <w:b/>
        </w:rPr>
      </w:r>
    </w:p>
    <w:p>
      <w:pPr>
        <w:pStyle w:val="Normal"/>
        <w:jc w:val="both"/>
        <w:rPr/>
      </w:pPr>
      <w:r>
        <w:rPr/>
        <w:tab/>
        <w:t>Assumptions:</w:t>
      </w:r>
    </w:p>
    <w:p>
      <w:pPr>
        <w:pStyle w:val="Normal"/>
        <w:jc w:val="both"/>
        <w:rPr/>
      </w:pPr>
      <w:r>
        <w:rPr/>
      </w:r>
    </w:p>
    <w:p>
      <w:pPr>
        <w:pStyle w:val="Normal"/>
        <w:numPr>
          <w:ilvl w:val="0"/>
          <w:numId w:val="2"/>
        </w:numPr>
        <w:ind w:hanging="360" w:start="1080" w:end="0"/>
        <w:jc w:val="both"/>
        <w:rPr/>
      </w:pPr>
      <w:r>
        <w:rPr/>
        <w:t>At a given operating condition, the BHP requirements vary linearly with compressor speed.</w:t>
      </w:r>
    </w:p>
    <w:p>
      <w:pPr>
        <w:pStyle w:val="Normal"/>
        <w:ind w:start="720" w:end="0"/>
        <w:jc w:val="both"/>
        <w:rPr/>
      </w:pPr>
      <w:r>
        <w:rPr/>
      </w:r>
    </w:p>
    <w:p>
      <w:pPr>
        <w:pStyle w:val="Normal"/>
        <w:numPr>
          <w:ilvl w:val="0"/>
          <w:numId w:val="5"/>
        </w:numPr>
        <w:ind w:hanging="360" w:start="1080" w:end="0"/>
        <w:jc w:val="both"/>
        <w:rPr/>
      </w:pPr>
      <w:r>
        <w:rPr/>
        <w:t>The operating speed range of a compressor under Variable Speed Drive ("VSD") control is 400 to 900 RPM.</w:t>
      </w:r>
    </w:p>
    <w:p>
      <w:pPr>
        <w:pStyle w:val="Normal"/>
        <w:ind w:start="720" w:end="0"/>
        <w:jc w:val="both"/>
        <w:rPr/>
      </w:pPr>
      <w:r>
        <w:rPr/>
      </w:r>
    </w:p>
    <w:p>
      <w:pPr>
        <w:pStyle w:val="Normal"/>
        <w:numPr>
          <w:ilvl w:val="0"/>
          <w:numId w:val="3"/>
        </w:numPr>
        <w:tabs>
          <w:tab w:val="clear" w:pos="720"/>
          <w:tab w:val="left" w:pos="1080" w:leader="none"/>
        </w:tabs>
        <w:ind w:hanging="360" w:start="1080" w:end="0"/>
        <w:jc w:val="both"/>
        <w:rPr/>
      </w:pPr>
      <w:r>
        <w:rPr/>
        <w:t>The average operating point is stipulated at 650 RPM.</w:t>
      </w:r>
    </w:p>
    <w:p>
      <w:pPr>
        <w:pStyle w:val="Normal"/>
        <w:ind w:start="720" w:end="0"/>
        <w:jc w:val="both"/>
        <w:rPr/>
      </w:pPr>
      <w:r>
        <w:rPr/>
      </w:r>
    </w:p>
    <w:p>
      <w:pPr>
        <w:pStyle w:val="Normal"/>
        <w:numPr>
          <w:ilvl w:val="0"/>
          <w:numId w:val="3"/>
        </w:numPr>
        <w:tabs>
          <w:tab w:val="clear" w:pos="720"/>
          <w:tab w:val="left" w:pos="1080" w:leader="none"/>
        </w:tabs>
        <w:ind w:hanging="360" w:start="1080" w:end="0"/>
        <w:jc w:val="both"/>
        <w:rPr/>
      </w:pPr>
      <w:r>
        <w:rPr/>
        <w:t>The BHP at the average operating point is 4,650 HP for a compressor.</w:t>
      </w:r>
    </w:p>
    <w:p>
      <w:pPr>
        <w:pStyle w:val="Normal"/>
        <w:jc w:val="both"/>
        <w:rPr/>
      </w:pPr>
      <w:r>
        <w:rPr/>
      </w:r>
    </w:p>
    <w:p>
      <w:pPr>
        <w:pStyle w:val="BodyTextIndent"/>
        <w:rPr/>
      </w:pPr>
      <w:r>
        <w:rPr/>
        <w:t>The average energy savings is the Baseline BHP less the BHP at the average operating point.  The energy savings equals 6,000 HP less 4,650 HP, or 1,850 HP.  The average energy savings is therefore estimated to be 1,380 kW per hour of operation of each VSD unit.</w:t>
      </w:r>
    </w:p>
    <w:p>
      <w:pPr>
        <w:pStyle w:val="Normal"/>
        <w:ind w:start="1080" w:end="0"/>
        <w:jc w:val="both"/>
        <w:rPr/>
      </w:pPr>
      <w:r>
        <w:rPr/>
      </w:r>
    </w:p>
    <w:p>
      <w:pPr>
        <w:pStyle w:val="BodyTextIndent"/>
        <w:rPr/>
      </w:pPr>
      <w:r>
        <w:rPr/>
        <w:t>The estimated annual VSD hours of operation are 6,200 total VSD hours, therefore, the expected annual Actual Energy Savings is 6,200 x 1,380 = 8,556,000 kWh for a VSD unit.</w:t>
      </w:r>
    </w:p>
    <w:p>
      <w:pPr>
        <w:pStyle w:val="Normal"/>
        <w:ind w:start="1080" w:end="0"/>
        <w:jc w:val="both"/>
        <w:rPr/>
      </w:pPr>
      <w:r>
        <w:rPr/>
      </w:r>
    </w:p>
    <w:p>
      <w:pPr>
        <w:pStyle w:val="Heading5"/>
        <w:ind w:start="720" w:end="0"/>
        <w:jc w:val="both"/>
        <w:rPr/>
      </w:pPr>
      <w:r>
        <w:rPr>
          <w:b/>
          <w:u w:val="none"/>
        </w:rPr>
        <w:t xml:space="preserve">B.  </w:t>
      </w:r>
      <w:r>
        <w:rPr>
          <w:b/>
        </w:rPr>
        <w:t>Synchronous Motors</w:t>
      </w:r>
    </w:p>
    <w:p>
      <w:pPr>
        <w:pStyle w:val="Normal"/>
        <w:ind w:start="1080" w:end="0"/>
        <w:jc w:val="both"/>
        <w:rPr>
          <w:b/>
        </w:rPr>
      </w:pPr>
      <w:r>
        <w:rPr>
          <w:b/>
        </w:rPr>
      </w:r>
    </w:p>
    <w:p>
      <w:pPr>
        <w:pStyle w:val="BodyTextIndent3"/>
        <w:jc w:val="both"/>
        <w:rPr/>
      </w:pPr>
      <w:r>
        <w:rPr/>
        <w:t>The use of a synchronous motor is estimated to save 109 kW per hour of operation of each synchronous motor.</w:t>
      </w:r>
    </w:p>
    <w:p>
      <w:pPr>
        <w:pStyle w:val="Heading6"/>
        <w:rPr/>
      </w:pPr>
      <w:r>
        <w:rPr/>
      </w:r>
    </w:p>
    <w:p>
      <w:pPr>
        <w:pStyle w:val="BodyTextIndent3"/>
        <w:jc w:val="both"/>
        <w:rPr/>
      </w:pPr>
      <w:r>
        <w:rPr/>
        <w:t>If each motor operated 3,200 hours per year, the annual Actual Energy Savings would be 7 x 3,200 x 109 = 2,441,600 kWh for a synchronous motor.</w:t>
      </w:r>
    </w:p>
    <w:p>
      <w:pPr>
        <w:pStyle w:val="Normal"/>
        <w:ind w:hanging="720" w:start="720" w:end="0"/>
        <w:jc w:val="both"/>
        <w:rPr/>
      </w:pPr>
      <w:r>
        <w:rPr/>
      </w:r>
    </w:p>
    <w:p>
      <w:pPr>
        <w:sectPr>
          <w:footerReference w:type="default" r:id="rId5"/>
          <w:footerReference w:type="first" r:id="rId6"/>
          <w:type w:val="nextPage"/>
          <w:pgSz w:w="12240" w:h="15840"/>
          <w:pgMar w:left="1800" w:right="1800" w:gutter="0" w:header="0" w:top="1440" w:footer="720" w:bottom="1440"/>
          <w:pgNumType w:start="1" w:fmt="decimal"/>
          <w:formProt w:val="false"/>
          <w:textDirection w:val="lrTb"/>
          <w:docGrid w:type="default" w:linePitch="360" w:charSpace="0"/>
        </w:sectPr>
        <w:pStyle w:val="BodyText2"/>
        <w:ind w:firstLine="720" w:end="0"/>
        <w:rPr/>
      </w:pPr>
      <w:r>
        <w:rPr/>
        <w:t xml:space="preserve">The above are examples of how the Actual Energy Savings, for which Planergy will compensate Host in accordance with Section 4 of the Agreement, will be calculated.  Such Actual Energy Savings shall be calculated in accordance with the examples above based on the actual hours of operation of the each VSD unit and each synchronous motor unit as measured and verified in accordance with Schedule C. </w:t>
      </w:r>
    </w:p>
    <w:p>
      <w:pPr>
        <w:pStyle w:val="Heading1"/>
        <w:ind w:hanging="0" w:start="0"/>
        <w:rPr>
          <w:b w:val="false"/>
        </w:rPr>
      </w:pPr>
      <w:r>
        <w:rPr/>
        <w:t>SCHEDULE C</w:t>
      </w:r>
    </w:p>
    <w:p>
      <w:pPr>
        <w:pStyle w:val="Normal"/>
        <w:rPr>
          <w:b/>
        </w:rPr>
      </w:pPr>
      <w:r>
        <w:rPr>
          <w:b/>
        </w:rPr>
      </w:r>
    </w:p>
    <w:p>
      <w:pPr>
        <w:pStyle w:val="Normal"/>
        <w:rPr/>
      </w:pPr>
      <w:r>
        <w:rPr/>
      </w:r>
    </w:p>
    <w:p>
      <w:pPr>
        <w:pStyle w:val="Heading2"/>
        <w:ind w:hanging="0" w:start="0"/>
        <w:rPr>
          <w:b/>
        </w:rPr>
      </w:pPr>
      <w:r>
        <w:rPr>
          <w:b/>
        </w:rPr>
        <w:t>MEASUREMENT AND VERIFICATION PLAN</w:t>
      </w:r>
    </w:p>
    <w:p>
      <w:pPr>
        <w:pStyle w:val="Normal"/>
        <w:jc w:val="both"/>
        <w:rPr>
          <w:b/>
        </w:rPr>
      </w:pPr>
      <w:r>
        <w:rPr>
          <w:b/>
        </w:rPr>
      </w:r>
    </w:p>
    <w:p>
      <w:pPr>
        <w:pStyle w:val="Normal"/>
        <w:jc w:val="both"/>
        <w:rPr>
          <w:b/>
        </w:rPr>
      </w:pPr>
      <w:r>
        <w:rPr>
          <w:b/>
        </w:rPr>
        <w:tab/>
        <w:t xml:space="preserve">A.  </w:t>
      </w:r>
      <w:r>
        <w:rPr>
          <w:b/>
          <w:u w:val="single"/>
        </w:rPr>
        <w:t>VSD</w:t>
      </w:r>
    </w:p>
    <w:p>
      <w:pPr>
        <w:pStyle w:val="Normal"/>
        <w:jc w:val="both"/>
        <w:rPr>
          <w:b/>
        </w:rPr>
      </w:pPr>
      <w:r>
        <w:rPr>
          <w:b/>
        </w:rPr>
      </w:r>
    </w:p>
    <w:p>
      <w:pPr>
        <w:pStyle w:val="Normal"/>
        <w:jc w:val="both"/>
        <w:rPr/>
      </w:pPr>
      <w:r>
        <w:rPr/>
        <w:tab/>
        <w:t>Host will record the actual hours of operation of each VSD unit on an hourly basis.  For each hour of a VSD unit operation, the energy saving are 1,380 kW, as described in Schedule B.  Host will forward the recorded hours of operation of the VSD units for the previous month to Planergy within 15 days of the 1st day of the month.</w:t>
      </w:r>
    </w:p>
    <w:p>
      <w:pPr>
        <w:pStyle w:val="Normal"/>
        <w:jc w:val="both"/>
        <w:rPr/>
      </w:pPr>
      <w:r>
        <w:rPr/>
      </w:r>
    </w:p>
    <w:p>
      <w:pPr>
        <w:pStyle w:val="Heading5"/>
        <w:ind w:start="720" w:end="0"/>
        <w:jc w:val="both"/>
        <w:rPr/>
      </w:pPr>
      <w:r>
        <w:rPr>
          <w:b/>
          <w:u w:val="none"/>
        </w:rPr>
        <w:t xml:space="preserve">B.  </w:t>
      </w:r>
      <w:r>
        <w:rPr>
          <w:b/>
        </w:rPr>
        <w:t>Synchronous Motors</w:t>
      </w:r>
    </w:p>
    <w:p>
      <w:pPr>
        <w:pStyle w:val="Normal"/>
        <w:jc w:val="both"/>
        <w:rPr>
          <w:b/>
        </w:rPr>
      </w:pPr>
      <w:r>
        <w:rPr>
          <w:b/>
        </w:rPr>
      </w:r>
    </w:p>
    <w:p>
      <w:pPr>
        <w:pStyle w:val="Normal"/>
        <w:jc w:val="both"/>
        <w:rPr/>
      </w:pPr>
      <w:r>
        <w:rPr/>
        <w:tab/>
        <w:t>Host will record the actual hours of operation of each synchronous motor/compressor package unit on an hourly basis, whether driven by the VSD or connected directly to the AC line.  For each hour of a synchronous motor/compressor package unit operation, the energy saving are 109 kW, as described in Schedule B.  Host will forward the recorded hours of operation of the synchronous motor/compressor package units for the previous month to Planergy within 15 days of the 1st day of the month.</w:t>
      </w:r>
    </w:p>
    <w:p>
      <w:pPr>
        <w:pStyle w:val="Normal"/>
        <w:jc w:val="center"/>
        <w:rPr/>
      </w:pPr>
      <w:r>
        <w:rPr/>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8"/>
        <w:lang w:eastAsia="en-US"/>
      </w:rPr>
    </w:pP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Planergy_Amd.doc</w:t>
    </w:r>
    <w:r>
      <w:rPr>
        <w:sz w:val="18"/>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eastAsia="en-US"/>
      </w:rPr>
    </w:pP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Planergy_Amd.doc</w:t>
    </w:r>
    <w:r>
      <w:rPr>
        <w:sz w:val="18"/>
        <w:lang w:eastAsia="en-US"/>
      </w:rPr>
      <w:fldChar w:fldCharType="end"/>
    </w:r>
  </w:p>
  <w:p>
    <w:pPr>
      <w:pStyle w:val="Footer"/>
      <w:jc w:val="end"/>
      <w:rPr>
        <w:b/>
        <w:lang w:eastAsia="en-US"/>
      </w:rPr>
    </w:pPr>
    <w:r>
      <w:rPr>
        <w:b/>
        <w:lang w:eastAsia="en-US"/>
      </w:rPr>
      <w:t>EXHIBIT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8"/>
        <w:lang w:eastAsia="en-US"/>
      </w:rPr>
    </w:pP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Planergy_Amd.doc</w:t>
    </w:r>
    <w:r>
      <w:rPr>
        <w:sz w:val="18"/>
        <w:lang w:eastAsia="en-US"/>
      </w:rPr>
      <w:fldChar w:fldCharType="end"/>
    </w:r>
  </w:p>
  <w:p>
    <w:pPr>
      <w:pStyle w:val="Footer"/>
      <w:jc w:val="end"/>
      <w:rPr>
        <w:b/>
        <w:lang w:eastAsia="en-US"/>
      </w:rPr>
    </w:pPr>
    <w:r>
      <w:rPr>
        <w:b/>
        <w:lang w:eastAsia="en-US"/>
      </w:rPr>
      <w:t>EXHIBIT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Planergy_Amd.doc</w:t>
    </w:r>
    <w:r>
      <w:rPr>
        <w:sz w:val="14"/>
        <w:lang w:eastAsia="en-US"/>
      </w:rPr>
      <w:fldChar w:fldCharType="end"/>
    </w:r>
  </w:p>
  <w:p>
    <w:pPr>
      <w:pStyle w:val="Footer"/>
      <w:jc w:val="end"/>
      <w:rPr>
        <w:b/>
        <w:lang w:eastAsia="en-US"/>
      </w:rPr>
    </w:pPr>
    <w:r>
      <w:rPr>
        <w:b/>
        <w:lang w:eastAsia="en-US"/>
      </w:rPr>
      <w:t>EXHIBIT 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ind w:hanging="0" w:start="1080" w:end="0"/>
      <w:outlineLvl w:val="4"/>
    </w:pPr>
    <w:rPr>
      <w:u w:val="single"/>
    </w:rPr>
  </w:style>
  <w:style w:type="paragraph" w:styleId="Heading6">
    <w:name w:val="heading 6"/>
    <w:basedOn w:val="Normal"/>
    <w:next w:val="Normal"/>
    <w:qFormat/>
    <w:pPr>
      <w:keepNext w:val="true"/>
      <w:numPr>
        <w:ilvl w:val="5"/>
        <w:numId w:val="1"/>
      </w:numPr>
      <w:ind w:hanging="0" w:start="1080" w:end="0"/>
      <w:jc w:val="end"/>
      <w:outlineLvl w:val="5"/>
    </w:pPr>
    <w:rPr>
      <w:b/>
    </w:rPr>
  </w:style>
  <w:style w:type="paragraph" w:styleId="Heading7">
    <w:name w:val="heading 7"/>
    <w:basedOn w:val="Normal"/>
    <w:next w:val="Normal"/>
    <w:qFormat/>
    <w:pPr>
      <w:keepNext w:val="true"/>
      <w:numPr>
        <w:ilvl w:val="6"/>
        <w:numId w:val="1"/>
      </w:numPr>
      <w:jc w:val="center"/>
      <w:outlineLvl w:val="6"/>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ind w:hanging="0" w:start="720" w:end="0"/>
      <w:jc w:val="both"/>
    </w:pPr>
    <w:rPr/>
  </w:style>
  <w:style w:type="paragraph" w:styleId="BodyTextIndent2">
    <w:name w:val="Body Text Indent 2"/>
    <w:basedOn w:val="Normal"/>
    <w:qFormat/>
    <w:pPr>
      <w:ind w:hanging="360" w:start="360" w:end="0"/>
      <w:jc w:val="both"/>
    </w:pPr>
    <w:rPr/>
  </w:style>
  <w:style w:type="paragraph" w:styleId="BodyTextIndent3">
    <w:name w:val="Body Text Indent 3"/>
    <w:basedOn w:val="Normal"/>
    <w:qFormat/>
    <w:pPr>
      <w:ind w:hanging="0" w:start="720" w:end="0"/>
    </w:pPr>
    <w:rPr/>
  </w:style>
  <w:style w:type="paragraph" w:styleId="BodyText2">
    <w:name w:val="Body Text 2"/>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1999-05-17T12:10:00Z</dcterms:created>
  <dc:creator>gnemec</dc:creator>
  <dc:description/>
  <dc:language>en-CA</dc:language>
  <cp:lastModifiedBy>gnemec</cp:lastModifiedBy>
  <cp:lastPrinted>1999-05-17T11:14:00Z</cp:lastPrinted>
  <dcterms:modified xsi:type="dcterms:W3CDTF">1999-05-17T13:44:00Z</dcterms:modified>
  <cp:revision>46</cp:revision>
  <dc:subject/>
  <dc:title>AMENDMENT </dc:title>
</cp:coreProperties>
</file>