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Physician’s Statement and Clearance Form</w:t>
      </w:r>
    </w:p>
    <w:p>
      <w:pPr>
        <w:pStyle w:val="Normal"/>
        <w:jc w:val="center"/>
        <w:rPr>
          <w:b/>
        </w:rPr>
      </w:pPr>
      <w:r>
        <w:rPr>
          <w:b/>
        </w:rPr>
      </w:r>
    </w:p>
    <w:p>
      <w:pPr>
        <w:pStyle w:val="Normal"/>
        <w:jc w:val="center"/>
        <w:rPr>
          <w:b/>
        </w:rPr>
      </w:pPr>
      <w:r>
        <w:rPr>
          <w:b/>
        </w:rPr>
      </w:r>
    </w:p>
    <w:p>
      <w:pPr>
        <w:pStyle w:val="Normal"/>
        <w:rPr/>
      </w:pPr>
      <w:r>
        <w:rPr/>
        <w:t>Information requested for: ____________________________________</w:t>
      </w:r>
    </w:p>
    <w:p>
      <w:pPr>
        <w:pStyle w:val="Normal"/>
        <w:rPr/>
      </w:pPr>
      <w:r>
        <w:rPr/>
        <w:t xml:space="preserve">(Type or Print)   </w:t>
        <w:tab/>
        <w:t xml:space="preserve">       ____________________________________</w:t>
      </w:r>
    </w:p>
    <w:p>
      <w:pPr>
        <w:pStyle w:val="Normal"/>
        <w:rPr/>
      </w:pPr>
      <w:r>
        <w:rPr/>
        <w:t xml:space="preserve">                                           </w:t>
      </w:r>
      <w:r>
        <w:rPr/>
        <w:t>____________________________________</w:t>
      </w:r>
    </w:p>
    <w:p>
      <w:pPr>
        <w:pStyle w:val="Normal"/>
        <w:rPr/>
      </w:pPr>
      <w:r>
        <w:rPr/>
      </w:r>
    </w:p>
    <w:p>
      <w:pPr>
        <w:pStyle w:val="Normal"/>
        <w:rPr/>
      </w:pPr>
      <w:r>
        <w:rPr/>
        <w:t>Physician’s Name:             ____________________________________</w:t>
      </w:r>
    </w:p>
    <w:p>
      <w:pPr>
        <w:pStyle w:val="Normal"/>
        <w:rPr/>
      </w:pPr>
      <w:r>
        <w:rPr/>
        <w:t>Telephone Number:           ____________________________________</w:t>
      </w:r>
    </w:p>
    <w:p>
      <w:pPr>
        <w:pStyle w:val="Normal"/>
        <w:rPr/>
      </w:pPr>
      <w:r>
        <w:rPr/>
      </w:r>
    </w:p>
    <w:p>
      <w:pPr>
        <w:pStyle w:val="Normal"/>
        <w:rPr/>
      </w:pPr>
      <w:r>
        <w:rPr/>
        <w:t>Please sign the statement that reflects your wishes:</w:t>
      </w:r>
    </w:p>
    <w:p>
      <w:pPr>
        <w:pStyle w:val="Normal"/>
        <w:rPr/>
      </w:pPr>
      <w:r>
        <w:rPr/>
      </w:r>
    </w:p>
    <w:p>
      <w:pPr>
        <w:pStyle w:val="Normal"/>
        <w:rPr/>
      </w:pPr>
      <w:r>
        <w:rPr/>
        <w:t>__________1.</w:t>
        <w:tab/>
        <w:t xml:space="preserve">I concur with my patient’s participation if he or she restricts activities to                                                </w:t>
      </w:r>
    </w:p>
    <w:p>
      <w:pPr>
        <w:pStyle w:val="Normal"/>
        <w:rPr/>
      </w:pPr>
      <w:r>
        <w:rPr/>
        <w:tab/>
        <w:tab/>
        <w:t>those that are moderate.</w:t>
      </w:r>
    </w:p>
    <w:p>
      <w:pPr>
        <w:pStyle w:val="Normal"/>
        <w:rPr/>
      </w:pPr>
      <w:r>
        <w:rPr/>
      </w:r>
    </w:p>
    <w:p>
      <w:pPr>
        <w:pStyle w:val="Normal"/>
        <w:rPr/>
      </w:pPr>
      <w:r>
        <w:rPr/>
        <w:t>__________2.</w:t>
        <w:tab/>
        <w:t xml:space="preserve">I do not concur with my patient’s participation in this program.  </w:t>
      </w:r>
    </w:p>
    <w:p>
      <w:pPr>
        <w:pStyle w:val="Normal"/>
        <w:rPr/>
      </w:pPr>
      <w:r>
        <w:rPr/>
        <w:t xml:space="preserve">                        </w:t>
      </w:r>
      <w:r>
        <w:rPr/>
        <w:t>(If checked, the individual will not be accepted.)</w:t>
      </w:r>
    </w:p>
    <w:p>
      <w:pPr>
        <w:pStyle w:val="Normal"/>
        <w:rPr/>
      </w:pPr>
      <w:r>
        <w:rPr/>
      </w:r>
    </w:p>
    <w:p>
      <w:pPr>
        <w:pStyle w:val="Normal"/>
        <w:rPr/>
      </w:pPr>
      <w:r>
        <w:rPr/>
        <w:tab/>
        <w:tab/>
        <w:t>Reason: _________________________________________</w:t>
      </w:r>
    </w:p>
    <w:p>
      <w:pPr>
        <w:pStyle w:val="Normal"/>
        <w:rPr/>
      </w:pPr>
      <w:r>
        <w:rPr/>
      </w:r>
    </w:p>
    <w:p>
      <w:pPr>
        <w:pStyle w:val="Normal"/>
        <w:rPr/>
      </w:pPr>
      <w:r>
        <w:rPr/>
        <w:t>__________3.</w:t>
        <w:tab/>
        <w:t>Other: __________________________________________</w:t>
      </w:r>
    </w:p>
    <w:p>
      <w:pPr>
        <w:pStyle w:val="Normal"/>
        <w:rPr/>
      </w:pPr>
      <w:r>
        <w:rPr/>
        <w:tab/>
        <w:tab/>
        <w:t xml:space="preserve">           __________________________________________</w:t>
      </w:r>
    </w:p>
    <w:p>
      <w:pPr>
        <w:pStyle w:val="Normal"/>
        <w:rPr/>
      </w:pPr>
      <w:r>
        <w:rPr/>
      </w:r>
    </w:p>
    <w:p>
      <w:pPr>
        <w:pStyle w:val="Normal"/>
        <w:rPr/>
      </w:pPr>
      <w:r>
        <w:rPr/>
      </w:r>
    </w:p>
    <w:p>
      <w:pPr>
        <w:pStyle w:val="Normal"/>
        <w:rPr/>
      </w:pPr>
      <w:r>
        <w:rPr/>
      </w:r>
    </w:p>
    <w:p>
      <w:pPr>
        <w:pStyle w:val="Normal"/>
        <w:rPr/>
      </w:pPr>
      <w:r>
        <w:rPr/>
        <w:t xml:space="preserve">Comment: </w:t>
      </w:r>
    </w:p>
    <w:p>
      <w:pPr>
        <w:pStyle w:val="Normal"/>
        <w:rPr/>
      </w:pPr>
      <w:r>
        <w:rPr/>
      </w:r>
    </w:p>
    <w:p>
      <w:pPr>
        <w:pStyle w:val="Normal"/>
        <w:rPr/>
      </w:pPr>
      <w:r>
        <w:rPr/>
      </w:r>
    </w:p>
    <w:p>
      <w:pPr>
        <w:pStyle w:val="Normal"/>
        <w:rPr/>
      </w:pPr>
      <w:r>
        <w:rPr/>
      </w:r>
    </w:p>
    <w:p>
      <w:pPr>
        <w:pStyle w:val="Normal"/>
        <w:rPr/>
      </w:pPr>
      <w:r>
        <w:rPr/>
        <w:t xml:space="preserve">Return form to: </w:t>
        <w:tab/>
        <w:tab/>
        <w:t>Enron Body Shop</w:t>
      </w:r>
    </w:p>
    <w:p>
      <w:pPr>
        <w:pStyle w:val="Normal"/>
        <w:rPr/>
      </w:pPr>
      <w:r>
        <w:rPr/>
        <w:tab/>
        <w:tab/>
        <w:tab/>
        <w:tab/>
        <w:t>1400 Smith Street, EB-B1</w:t>
      </w:r>
    </w:p>
    <w:p>
      <w:pPr>
        <w:pStyle w:val="Normal"/>
        <w:rPr/>
      </w:pPr>
      <w:r>
        <w:rPr/>
        <w:tab/>
        <w:tab/>
        <w:tab/>
        <w:tab/>
        <w:t>Houston, Texas 77002</w:t>
      </w:r>
    </w:p>
    <w:p>
      <w:pPr>
        <w:pStyle w:val="Normal"/>
        <w:rPr/>
      </w:pPr>
      <w:r>
        <w:rPr/>
        <w:tab/>
        <w:tab/>
        <w:tab/>
        <w:tab/>
        <w:t>Phone:</w:t>
        <w:tab/>
        <w:t>(713) 853-5547</w:t>
      </w:r>
    </w:p>
    <w:p>
      <w:pPr>
        <w:pStyle w:val="Normal"/>
        <w:rPr>
          <w:sz w:val="22"/>
        </w:rPr>
      </w:pPr>
      <w:r>
        <w:rPr/>
        <w:tab/>
        <w:tab/>
        <w:tab/>
        <w:tab/>
        <w:t>Fax:</w:t>
        <w:tab/>
        <w:t>(713) 646-2349</w:t>
      </w:r>
      <w:r>
        <w:br w:type="page"/>
      </w:r>
    </w:p>
    <w:p>
      <w:pPr>
        <w:pStyle w:val="Normal"/>
        <w:rPr>
          <w:sz w:val="22"/>
        </w:rPr>
      </w:pPr>
      <w:r>
        <w:rPr>
          <w:sz w:val="22"/>
        </w:rPr>
      </w:r>
    </w:p>
    <w:p>
      <w:pPr>
        <w:pStyle w:val="Normal"/>
        <w:pBdr>
          <w:top w:val="single" w:sz="12" w:space="1" w:color="000000"/>
          <w:left w:val="single" w:sz="12" w:space="1" w:color="000000"/>
          <w:bottom w:val="single" w:sz="12" w:space="1" w:color="000000"/>
          <w:right w:val="single" w:sz="12" w:space="1" w:color="000000"/>
        </w:pBdr>
        <w:shd w:fill="CCCCCC" w:val="clear"/>
        <w:jc w:val="center"/>
        <w:rPr>
          <w:b/>
          <w:sz w:val="22"/>
        </w:rPr>
      </w:pPr>
      <w:r>
        <w:rPr>
          <w:b/>
          <w:sz w:val="22"/>
        </w:rPr>
        <w:t>AMERICAN COLLEGE OF SPORTS MEDICINE</w:t>
      </w:r>
    </w:p>
    <w:p>
      <w:pPr>
        <w:pStyle w:val="Normal"/>
        <w:pBdr>
          <w:top w:val="single" w:sz="12" w:space="1" w:color="000000"/>
          <w:left w:val="single" w:sz="12" w:space="1" w:color="000000"/>
          <w:bottom w:val="single" w:sz="12" w:space="1" w:color="000000"/>
          <w:right w:val="single" w:sz="12" w:space="1" w:color="000000"/>
        </w:pBdr>
        <w:shd w:fill="CCCCCC" w:val="clear"/>
        <w:jc w:val="center"/>
        <w:rPr>
          <w:b/>
          <w:sz w:val="22"/>
        </w:rPr>
      </w:pPr>
      <w:r>
        <w:rPr>
          <w:b/>
          <w:sz w:val="22"/>
        </w:rPr>
        <w:t>GUIDELINES FOR EXERCISE TESTING</w:t>
      </w:r>
    </w:p>
    <w:p>
      <w:pPr>
        <w:pStyle w:val="Normal"/>
        <w:jc w:val="both"/>
        <w:rPr>
          <w:b/>
          <w:sz w:val="22"/>
        </w:rPr>
      </w:pPr>
      <w:r>
        <w:rPr>
          <w:b/>
          <w:sz w:val="22"/>
        </w:rPr>
      </w:r>
    </w:p>
    <w:p>
      <w:pPr>
        <w:pStyle w:val="Normal"/>
        <w:pBdr>
          <w:top w:val="single" w:sz="12" w:space="1" w:color="000000"/>
          <w:left w:val="single" w:sz="12" w:space="1" w:color="000000"/>
          <w:bottom w:val="single" w:sz="12" w:space="1" w:color="000000"/>
          <w:right w:val="single" w:sz="12" w:space="1" w:color="000000"/>
        </w:pBdr>
        <w:shd w:fill="CCCCCC" w:val="clear"/>
        <w:jc w:val="both"/>
        <w:rPr>
          <w:b/>
          <w:sz w:val="22"/>
        </w:rPr>
      </w:pPr>
      <w:r>
        <w:rPr>
          <w:b/>
          <w:i/>
          <w:sz w:val="22"/>
        </w:rPr>
        <w:t>APPARENTLY HEALTHY INDIVIDUALS</w:t>
      </w:r>
    </w:p>
    <w:p>
      <w:pPr>
        <w:pStyle w:val="Normal"/>
        <w:pBdr>
          <w:top w:val="single" w:sz="12" w:space="1" w:color="000000"/>
          <w:left w:val="single" w:sz="12" w:space="1" w:color="000000"/>
          <w:bottom w:val="single" w:sz="12" w:space="1" w:color="000000"/>
          <w:right w:val="single" w:sz="12" w:space="1" w:color="000000"/>
        </w:pBdr>
        <w:jc w:val="both"/>
        <w:rPr>
          <w:b/>
          <w:sz w:val="22"/>
        </w:rPr>
      </w:pPr>
      <w:r>
        <w:rPr>
          <w:b/>
          <w:sz w:val="22"/>
        </w:rPr>
      </w:r>
    </w:p>
    <w:p>
      <w:pPr>
        <w:pStyle w:val="Normal"/>
        <w:pBdr>
          <w:top w:val="single" w:sz="12" w:space="1" w:color="000000"/>
          <w:left w:val="single" w:sz="12" w:space="1" w:color="000000"/>
          <w:bottom w:val="single" w:sz="12" w:space="1" w:color="000000"/>
          <w:right w:val="single" w:sz="12" w:space="1" w:color="000000"/>
        </w:pBdr>
        <w:jc w:val="both"/>
        <w:rPr>
          <w:sz w:val="22"/>
        </w:rPr>
      </w:pPr>
      <w:r>
        <w:rPr>
          <w:sz w:val="22"/>
        </w:rPr>
        <w:t>Apparently healthy individuals under the age of 45 men / 55 women can usually begin exercise programs without the need for exercise testing as long as the exercise program begins and progresses gradually, and the individual is alert to the development of unusual signs or symptoms.  At or above age 40 men / 50 women, it is recommended that these individuals have a maximal exercise test before beginning vigorous exercise programs.  A submaximal test is less satisfactory, but is useful in some circumstances.  At any age, the information derived from such an exercise test is important to establish an effective and safe exercise prescription.  Submaximal testing apparently healthy individuals of any age can be done without physician attendance, if the testing is carried out by well-trained individuals who are experienced in monitoring exercise tests and in handling emergencies.</w:t>
      </w:r>
    </w:p>
    <w:p>
      <w:pPr>
        <w:pStyle w:val="Normal"/>
        <w:pBdr>
          <w:top w:val="single" w:sz="12" w:space="1" w:color="000000"/>
          <w:left w:val="single" w:sz="12" w:space="1" w:color="000000"/>
          <w:bottom w:val="single" w:sz="12" w:space="1" w:color="000000"/>
          <w:right w:val="single" w:sz="12" w:space="1" w:color="000000"/>
        </w:pBdr>
        <w:jc w:val="both"/>
        <w:rPr>
          <w:sz w:val="22"/>
        </w:rPr>
      </w:pPr>
      <w:r>
        <w:rPr>
          <w:sz w:val="22"/>
        </w:rPr>
      </w:r>
    </w:p>
    <w:p>
      <w:pPr>
        <w:pStyle w:val="Normal"/>
        <w:pBdr>
          <w:top w:val="single" w:sz="12" w:space="1" w:color="000000"/>
          <w:left w:val="single" w:sz="12" w:space="1" w:color="000000"/>
          <w:bottom w:val="single" w:sz="12" w:space="1" w:color="000000"/>
          <w:right w:val="single" w:sz="12" w:space="1" w:color="000000"/>
        </w:pBdr>
        <w:shd w:fill="CCCCCC" w:val="clear"/>
        <w:jc w:val="both"/>
        <w:rPr>
          <w:b/>
          <w:sz w:val="22"/>
        </w:rPr>
      </w:pPr>
      <w:r>
        <w:rPr>
          <w:b/>
          <w:i/>
          <w:sz w:val="22"/>
        </w:rPr>
        <w:t>INDIVIDUALS AT A HIGH RISK</w:t>
      </w:r>
    </w:p>
    <w:p>
      <w:pPr>
        <w:pStyle w:val="Normal"/>
        <w:pBdr>
          <w:top w:val="single" w:sz="12" w:space="1" w:color="000000"/>
          <w:left w:val="single" w:sz="12" w:space="1" w:color="000000"/>
          <w:bottom w:val="single" w:sz="12" w:space="1" w:color="000000"/>
          <w:right w:val="single" w:sz="12" w:space="1" w:color="000000"/>
        </w:pBdr>
        <w:jc w:val="both"/>
        <w:rPr>
          <w:b/>
          <w:sz w:val="22"/>
        </w:rPr>
      </w:pPr>
      <w:r>
        <w:rPr>
          <w:b/>
          <w:sz w:val="22"/>
        </w:rPr>
      </w:r>
    </w:p>
    <w:p>
      <w:pPr>
        <w:pStyle w:val="Normal"/>
        <w:pBdr>
          <w:top w:val="single" w:sz="12" w:space="1" w:color="000000"/>
          <w:left w:val="single" w:sz="12" w:space="1" w:color="000000"/>
          <w:bottom w:val="single" w:sz="12" w:space="1" w:color="000000"/>
          <w:right w:val="single" w:sz="12" w:space="1" w:color="000000"/>
        </w:pBdr>
        <w:jc w:val="both"/>
        <w:rPr>
          <w:sz w:val="22"/>
        </w:rPr>
      </w:pPr>
      <w:r>
        <w:rPr>
          <w:sz w:val="22"/>
        </w:rPr>
        <w:t>Individuals at a higher risk are those with two (2) or more coronary risk factors and/or symptoms suggestive of cardiopulmonary or metabolic disease.  An exercise test prior to beginning an exercise program is desirable for high-risk individuals of any age.  Persons with symptoms suggestive of coronary, pulmonary, or metabolic disease should have a physician supervised maximal exercise test prior to beginning a vigorous exercise program at any age.</w:t>
      </w:r>
    </w:p>
    <w:p>
      <w:pPr>
        <w:pStyle w:val="Normal"/>
        <w:pBdr>
          <w:top w:val="single" w:sz="12" w:space="1" w:color="000000"/>
          <w:left w:val="single" w:sz="12" w:space="1" w:color="000000"/>
          <w:bottom w:val="single" w:sz="12" w:space="1" w:color="000000"/>
          <w:right w:val="single" w:sz="12" w:space="1" w:color="000000"/>
        </w:pBdr>
        <w:jc w:val="both"/>
        <w:rPr>
          <w:sz w:val="22"/>
        </w:rPr>
      </w:pPr>
      <w:r>
        <w:rPr>
          <w:sz w:val="22"/>
        </w:rPr>
      </w:r>
    </w:p>
    <w:p>
      <w:pPr>
        <w:pStyle w:val="Normal"/>
        <w:pBdr>
          <w:top w:val="single" w:sz="12" w:space="1" w:color="000000"/>
          <w:left w:val="single" w:sz="12" w:space="1" w:color="000000"/>
          <w:bottom w:val="single" w:sz="12" w:space="1" w:color="000000"/>
          <w:right w:val="single" w:sz="12" w:space="1" w:color="000000"/>
        </w:pBdr>
        <w:shd w:fill="CCCCCC" w:val="clear"/>
        <w:jc w:val="both"/>
        <w:rPr>
          <w:b/>
          <w:sz w:val="22"/>
        </w:rPr>
      </w:pPr>
      <w:r>
        <w:rPr>
          <w:b/>
          <w:i/>
          <w:sz w:val="22"/>
        </w:rPr>
        <w:t>INDIVIDUALS WITH DISEASE</w:t>
      </w:r>
    </w:p>
    <w:p>
      <w:pPr>
        <w:pStyle w:val="Normal"/>
        <w:pBdr>
          <w:top w:val="single" w:sz="12" w:space="1" w:color="000000"/>
          <w:left w:val="single" w:sz="12" w:space="1" w:color="000000"/>
          <w:bottom w:val="single" w:sz="12" w:space="1" w:color="000000"/>
          <w:right w:val="single" w:sz="12" w:space="1" w:color="000000"/>
        </w:pBdr>
        <w:jc w:val="both"/>
        <w:rPr>
          <w:b/>
          <w:sz w:val="22"/>
        </w:rPr>
      </w:pPr>
      <w:r>
        <w:rPr>
          <w:b/>
          <w:sz w:val="22"/>
        </w:rPr>
      </w:r>
    </w:p>
    <w:p>
      <w:pPr>
        <w:pStyle w:val="Normal"/>
        <w:pBdr>
          <w:top w:val="single" w:sz="12" w:space="1" w:color="000000"/>
          <w:left w:val="single" w:sz="12" w:space="1" w:color="000000"/>
          <w:bottom w:val="single" w:sz="12" w:space="1" w:color="000000"/>
          <w:right w:val="single" w:sz="12" w:space="1" w:color="000000"/>
        </w:pBdr>
        <w:jc w:val="both"/>
        <w:rPr>
          <w:sz w:val="22"/>
        </w:rPr>
      </w:pPr>
      <w:r>
        <w:rPr>
          <w:sz w:val="22"/>
        </w:rPr>
        <w:t>Individuals with known cardiovascular, pulmonary, or metabolic disease should have a physician supervised maximal exercise test prior to beginning vigorous exercise.  Testing is important not only to assess the safety of vigorous exercise, but also to measure functional capacity so that progress can be monitored.  Exercise testing in this group of individuals is valuable in establishing prognoses and making decisions about further evaluation or intervention.</w:t>
      </w:r>
    </w:p>
    <w:p>
      <w:pPr>
        <w:pStyle w:val="Normal"/>
        <w:pBdr>
          <w:top w:val="single" w:sz="12" w:space="1" w:color="000000"/>
          <w:left w:val="single" w:sz="12" w:space="1" w:color="000000"/>
          <w:bottom w:val="single" w:sz="12" w:space="1" w:color="000000"/>
          <w:right w:val="single" w:sz="12" w:space="1" w:color="000000"/>
        </w:pBdr>
        <w:jc w:val="both"/>
        <w:rPr>
          <w:sz w:val="22"/>
        </w:rPr>
      </w:pPr>
      <w:r>
        <w:rPr>
          <w:sz w:val="22"/>
        </w:rPr>
      </w:r>
    </w:p>
    <w:p>
      <w:pPr>
        <w:pStyle w:val="Normal"/>
        <w:pBdr>
          <w:top w:val="single" w:sz="12" w:space="1" w:color="000000"/>
          <w:left w:val="single" w:sz="12" w:space="1" w:color="000000"/>
          <w:bottom w:val="single" w:sz="12" w:space="1" w:color="000000"/>
          <w:right w:val="single" w:sz="12" w:space="1" w:color="000000"/>
        </w:pBdr>
        <w:shd w:fill="CCCCCC" w:val="clear"/>
        <w:jc w:val="both"/>
        <w:rPr>
          <w:b/>
          <w:sz w:val="22"/>
        </w:rPr>
      </w:pPr>
      <w:r>
        <w:rPr>
          <w:b/>
          <w:i/>
          <w:sz w:val="22"/>
        </w:rPr>
        <w:t>MAJOR CORONARY RISK FACTORS</w:t>
      </w:r>
    </w:p>
    <w:p>
      <w:pPr>
        <w:pStyle w:val="Normal"/>
        <w:pBdr>
          <w:top w:val="single" w:sz="12" w:space="1" w:color="000000"/>
          <w:left w:val="single" w:sz="12" w:space="1" w:color="000000"/>
          <w:bottom w:val="single" w:sz="12" w:space="1" w:color="000000"/>
          <w:right w:val="single" w:sz="12" w:space="1" w:color="000000"/>
        </w:pBdr>
        <w:shd w:fill="CCCCCC" w:val="clear"/>
        <w:ind w:hanging="360" w:start="360" w:end="0"/>
        <w:jc w:val="both"/>
        <w:rPr>
          <w:sz w:val="22"/>
        </w:rPr>
      </w:pPr>
      <w:r>
        <w:rPr>
          <w:sz w:val="22"/>
        </w:rPr>
        <w:t></w:t>
      </w:r>
      <w:r>
        <w:rPr>
          <w:sz w:val="22"/>
        </w:rPr>
        <w:tab/>
        <w:t>Age  (men &gt; 45 yrs; women &gt; 55 yrs)</w:t>
      </w:r>
    </w:p>
    <w:p>
      <w:pPr>
        <w:pStyle w:val="Normal"/>
        <w:pBdr>
          <w:top w:val="single" w:sz="12" w:space="1" w:color="000000"/>
          <w:left w:val="single" w:sz="12" w:space="1" w:color="000000"/>
          <w:bottom w:val="single" w:sz="12" w:space="1" w:color="000000"/>
          <w:right w:val="single" w:sz="12" w:space="1" w:color="000000"/>
        </w:pBdr>
        <w:shd w:fill="CCCCCC" w:val="clear"/>
        <w:ind w:hanging="360" w:start="360" w:end="0"/>
        <w:jc w:val="both"/>
        <w:rPr>
          <w:sz w:val="22"/>
        </w:rPr>
      </w:pPr>
      <w:r>
        <w:rPr>
          <w:sz w:val="22"/>
        </w:rPr>
        <w:t></w:t>
      </w:r>
      <w:r>
        <w:rPr>
          <w:sz w:val="22"/>
        </w:rPr>
        <w:tab/>
        <w:t>Hypercholesterolemia: Total &gt; 200 mg/dL or HDL &lt; 35 mg/dL or total/HDL ratio &gt; 5.0</w:t>
      </w:r>
    </w:p>
    <w:p>
      <w:pPr>
        <w:pStyle w:val="Normal"/>
        <w:pBdr>
          <w:top w:val="single" w:sz="12" w:space="1" w:color="000000"/>
          <w:left w:val="single" w:sz="12" w:space="1" w:color="000000"/>
          <w:bottom w:val="single" w:sz="12" w:space="1" w:color="000000"/>
          <w:right w:val="single" w:sz="12" w:space="1" w:color="000000"/>
        </w:pBdr>
        <w:shd w:fill="CCCCCC" w:val="clear"/>
        <w:ind w:hanging="360" w:start="360" w:end="0"/>
        <w:jc w:val="both"/>
        <w:rPr/>
      </w:pPr>
      <w:r>
        <w:rPr>
          <w:sz w:val="22"/>
        </w:rPr>
        <w:t></w:t>
      </w:r>
      <w:r>
        <w:rPr>
          <w:sz w:val="22"/>
        </w:rPr>
        <w:tab/>
        <w:t xml:space="preserve">Hypertension:  </w:t>
      </w:r>
      <w:r>
        <w:rPr>
          <w:rFonts w:eastAsia="Symbol" w:cs="Symbol" w:ascii="Symbol" w:hAnsi="Symbol"/>
          <w:sz w:val="22"/>
        </w:rPr>
        <w:sym w:font="Symbol" w:char="f0b3"/>
      </w:r>
      <w:r>
        <w:rPr>
          <w:sz w:val="22"/>
        </w:rPr>
        <w:t xml:space="preserve"> 140 / 90 mm Hg or on antihypertensive medication</w:t>
      </w:r>
    </w:p>
    <w:p>
      <w:pPr>
        <w:pStyle w:val="Normal"/>
        <w:pBdr>
          <w:top w:val="single" w:sz="12" w:space="1" w:color="000000"/>
          <w:left w:val="single" w:sz="12" w:space="1" w:color="000000"/>
          <w:bottom w:val="single" w:sz="12" w:space="1" w:color="000000"/>
          <w:right w:val="single" w:sz="12" w:space="1" w:color="000000"/>
        </w:pBdr>
        <w:shd w:fill="CCCCCC" w:val="clear"/>
        <w:ind w:hanging="360" w:start="360" w:end="0"/>
        <w:jc w:val="both"/>
        <w:rPr/>
      </w:pPr>
      <w:r>
        <w:rPr>
          <w:sz w:val="22"/>
        </w:rPr>
        <w:t></w:t>
      </w:r>
      <w:r>
        <w:rPr>
          <w:sz w:val="22"/>
        </w:rPr>
        <w:tab/>
        <w:t xml:space="preserve">Diabetes Mellitus: IDDM &gt;30 yrs of age or have had IDDM &gt;15 yrs, NIDDM &gt;35 yrs of age </w:t>
      </w:r>
    </w:p>
    <w:p>
      <w:pPr>
        <w:pStyle w:val="Normal"/>
        <w:pBdr>
          <w:top w:val="single" w:sz="12" w:space="1" w:color="000000"/>
          <w:left w:val="single" w:sz="12" w:space="1" w:color="000000"/>
          <w:bottom w:val="single" w:sz="12" w:space="1" w:color="000000"/>
          <w:right w:val="single" w:sz="12" w:space="1" w:color="000000"/>
        </w:pBdr>
        <w:shd w:fill="CCCCCC" w:val="clear"/>
        <w:ind w:hanging="360" w:start="360" w:end="0"/>
        <w:jc w:val="both"/>
        <w:rPr>
          <w:sz w:val="22"/>
        </w:rPr>
      </w:pPr>
      <w:r>
        <w:rPr>
          <w:sz w:val="22"/>
        </w:rPr>
        <w:t></w:t>
      </w:r>
      <w:r>
        <w:rPr>
          <w:sz w:val="22"/>
        </w:rPr>
        <w:tab/>
        <w:t>Current Cigarette Smoking</w:t>
      </w:r>
    </w:p>
    <w:p>
      <w:pPr>
        <w:pStyle w:val="Normal"/>
        <w:pBdr>
          <w:top w:val="single" w:sz="12" w:space="1" w:color="000000"/>
          <w:left w:val="single" w:sz="12" w:space="1" w:color="000000"/>
          <w:bottom w:val="single" w:sz="12" w:space="1" w:color="000000"/>
          <w:right w:val="single" w:sz="12" w:space="1" w:color="000000"/>
        </w:pBdr>
        <w:shd w:fill="CCCCCC" w:val="clear"/>
        <w:ind w:hanging="360" w:start="360" w:end="0"/>
        <w:jc w:val="both"/>
        <w:rPr>
          <w:sz w:val="22"/>
        </w:rPr>
      </w:pPr>
      <w:r>
        <w:rPr>
          <w:sz w:val="22"/>
        </w:rPr>
        <w:t></w:t>
      </w:r>
      <w:r>
        <w:rPr>
          <w:sz w:val="22"/>
        </w:rPr>
        <w:tab/>
        <w:t>Family History: MI or sudden death in father or brother before age 55; in mother or sister before age 65</w:t>
      </w:r>
    </w:p>
    <w:p>
      <w:pPr>
        <w:pStyle w:val="Normal"/>
        <w:pBdr>
          <w:top w:val="single" w:sz="12" w:space="1" w:color="000000"/>
          <w:left w:val="single" w:sz="12" w:space="1" w:color="000000"/>
          <w:bottom w:val="single" w:sz="12" w:space="1" w:color="000000"/>
          <w:right w:val="single" w:sz="12" w:space="1" w:color="000000"/>
        </w:pBdr>
        <w:shd w:fill="CCCCCC" w:val="clear"/>
        <w:ind w:hanging="360" w:start="360" w:end="0"/>
        <w:jc w:val="both"/>
        <w:rPr/>
      </w:pPr>
      <w:r>
        <w:rPr>
          <w:sz w:val="22"/>
        </w:rPr>
        <w:t></w:t>
      </w:r>
      <w:r>
        <w:rPr>
          <w:sz w:val="22"/>
        </w:rPr>
        <w:tab/>
        <w:t xml:space="preserve">Sedentary Lifestyle: Combination of sedentary jobs (sitting for long parts of the day) and no regular exercise or recreational pursuits </w:t>
      </w:r>
    </w:p>
    <w:p>
      <w:pPr>
        <w:pStyle w:val="Normal"/>
        <w:rPr>
          <w:b/>
          <w:sz w:val="22"/>
        </w:rPr>
      </w:pPr>
      <w:r>
        <w:rPr>
          <w:b/>
          <w:sz w:val="22"/>
        </w:rPr>
        <w:t>NEGATIVE RISK FACTOR: If serum HDL cholesterol &gt;60 mg/dL, subtract one risk factor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2001-02-01T20:35:00Z</dcterms:created>
  <dc:creator>Image</dc:creator>
  <dc:description/>
  <dc:language>en-CA</dc:language>
  <cp:lastModifiedBy>jwooten</cp:lastModifiedBy>
  <cp:lastPrinted>2001-02-01T19:01:00Z</cp:lastPrinted>
  <dcterms:modified xsi:type="dcterms:W3CDTF">2001-02-01T22:57:00Z</dcterms:modified>
  <cp:revision>7</cp:revision>
  <dc:subject/>
  <dc:title>Physician’s Statement and Clearance Form</dc:title>
</cp:coreProperties>
</file>