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Heading1"/>
              <w:rPr/>
            </w:pPr>
            <w:r>
              <w:rPr/>
              <w:t>Fax (713) 646-4816</w:t>
            </w:r>
          </w:p>
        </w:tc>
      </w:tr>
    </w:tbl>
    <w:p>
      <w:pPr>
        <w:pStyle w:val="Normal"/>
        <w:jc w:val="center"/>
        <w:rPr/>
      </w:pPr>
      <w:r>
        <w:rPr/>
      </w:r>
    </w:p>
    <w:p>
      <w:pPr>
        <w:pStyle w:val="Normal"/>
        <w:jc w:val="center"/>
        <w:rPr/>
      </w:pPr>
      <w:r>
        <w:rPr/>
        <w:fldChar w:fldCharType="begin"/>
      </w:r>
      <w:r>
        <w:rPr/>
        <w:instrText xml:space="preserve"> MERGEFIELD DealDate </w:instrText>
      </w:r>
      <w:r>
        <w:rPr/>
        <w:fldChar w:fldCharType="separate"/>
      </w:r>
      <w:r>
        <w:rPr/>
        <w:t>«DealDate»</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«CounterpartyName»</w:t>
      </w:r>
      <w:r>
        <w:rPr/>
        <w:fldChar w:fldCharType="end"/>
      </w:r>
    </w:p>
    <w:p>
      <w:pPr>
        <w:pStyle w:val="Normal"/>
        <w:rPr/>
      </w:pPr>
      <w:r>
        <w:rPr/>
        <w:fldChar w:fldCharType="begin"/>
      </w:r>
      <w:r>
        <w:rPr/>
        <w:instrText xml:space="preserve"> MERGEFIELD CounterpartyAddr1 </w:instrText>
      </w:r>
      <w:r>
        <w:rPr/>
        <w:fldChar w:fldCharType="separate"/>
      </w:r>
      <w:r>
        <w:rPr/>
        <w:t>«CounterpartyAddr1»</w:t>
      </w:r>
      <w:r>
        <w:rPr/>
        <w:fldChar w:fldCharType="end"/>
      </w:r>
    </w:p>
    <w:p>
      <w:pPr>
        <w:pStyle w:val="Normal"/>
        <w:rPr/>
      </w:pPr>
      <w:r>
        <w:rPr/>
        <w:fldChar w:fldCharType="begin"/>
      </w:r>
      <w:r>
        <w:rPr/>
        <w:instrText xml:space="preserve"> MERGEFIELD CounterpartyAddr2 </w:instrText>
      </w:r>
      <w:r>
        <w:rPr/>
        <w:fldChar w:fldCharType="separate"/>
      </w:r>
      <w:r>
        <w:rPr/>
        <w:t>«CounterpartyAddr2»</w:t>
      </w:r>
      <w:r>
        <w:rPr/>
        <w:fldChar w:fldCharType="end"/>
      </w:r>
    </w:p>
    <w:p>
      <w:pPr>
        <w:pStyle w:val="Normal"/>
        <w:rPr/>
      </w:pPr>
      <w:r>
        <w:rPr/>
        <w:fldChar w:fldCharType="begin"/>
      </w:r>
      <w:r>
        <w:rPr/>
        <w:instrText xml:space="preserve"> MERGEFIELD CounterpartyAddrCity </w:instrText>
      </w:r>
      <w:r>
        <w:rPr/>
        <w:fldChar w:fldCharType="separate"/>
      </w:r>
      <w:r>
        <w:rPr/>
        <w:t>«CounterpartyAddrCity»</w:t>
      </w:r>
      <w:r>
        <w:rPr/>
        <w:fldChar w:fldCharType="end"/>
      </w:r>
      <w:r>
        <w:rPr/>
        <w:t xml:space="preserve"> </w:t>
      </w:r>
      <w:r>
        <w:rPr/>
        <w:fldChar w:fldCharType="begin"/>
      </w:r>
      <w:r>
        <w:rPr/>
        <w:instrText xml:space="preserve"> MERGEFIELD CounterpartyAddrState </w:instrText>
      </w:r>
      <w:r>
        <w:rPr/>
        <w:fldChar w:fldCharType="separate"/>
      </w:r>
      <w:r>
        <w:rPr/>
        <w:t>«CounterpartyAddrState»</w:t>
      </w:r>
      <w:r>
        <w:rPr/>
        <w:fldChar w:fldCharType="end"/>
      </w:r>
      <w:r>
        <w:rPr/>
        <w:t xml:space="preserve">  </w:t>
      </w:r>
      <w:r>
        <w:rPr/>
        <w:fldChar w:fldCharType="begin"/>
      </w:r>
      <w:r>
        <w:rPr/>
        <w:instrText xml:space="preserve"> MERGEFIELD CounterpartyAddrZip </w:instrText>
      </w:r>
      <w:r>
        <w:rPr/>
        <w:fldChar w:fldCharType="separate"/>
      </w:r>
      <w:r>
        <w:rPr/>
        <w:t>«CounterpartyAddrZip»</w:t>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«CounterpartyContact»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«CounterpartyFax»</w:t>
      </w:r>
      <w:r>
        <w:rPr/>
        <w:fldChar w:fldCharType="end"/>
      </w:r>
      <w:r>
        <w:rPr/>
        <w:t xml:space="preserve">  </w:t>
      </w:r>
    </w:p>
    <w:p>
      <w:pPr>
        <w:pStyle w:val="Normal"/>
        <w:rPr/>
      </w:pPr>
      <w:r>
        <w:rPr/>
        <w:t xml:space="preserve">Trans. No.:  </w:t>
      </w:r>
      <w:r>
        <w:rPr/>
        <w:fldChar w:fldCharType="begin"/>
      </w:r>
      <w:r>
        <w:rPr/>
        <w:instrText xml:space="preserve"> MERGEFIELD DealNumber </w:instrText>
      </w:r>
      <w:r>
        <w:rPr/>
        <w:fldChar w:fldCharType="separate"/>
      </w:r>
      <w:r>
        <w:rPr/>
        <w:t>«DealNumber»</w:t>
      </w:r>
      <w:r>
        <w:rPr/>
        <w:fldChar w:fldCharType="end"/>
      </w:r>
      <w:r>
        <w:rPr/>
        <w:t xml:space="preserve"> / </w:t>
      </w:r>
      <w:r>
        <w:rPr/>
        <w:fldChar w:fldCharType="begin"/>
      </w:r>
      <w:r>
        <w:rPr/>
        <w:instrText xml:space="preserve"> MERGEFIELD SitaraDealNumber </w:instrText>
      </w:r>
      <w:r>
        <w:rPr/>
        <w:fldChar w:fldCharType="separate"/>
      </w:r>
      <w:r>
        <w:rPr/>
        <w:t>«SitaraDealNumber»</w:t>
      </w:r>
      <w:r>
        <w:rPr/>
        <w:fldChar w:fldCharType="end"/>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center"/>
        <w:rPr>
          <w:b/>
        </w:rPr>
      </w:pPr>
      <w:r>
        <w:rPr>
          <w:b/>
        </w:rPr>
        <w:fldChar w:fldCharType="begin"/>
      </w:r>
      <w:r>
        <w:rPr>
          <w:b/>
        </w:rPr>
        <w:instrText xml:space="preserve"> MERGEFIELD EOLID </w:instrText>
      </w:r>
      <w:r>
        <w:rPr>
          <w:b/>
        </w:rPr>
        <w:fldChar w:fldCharType="separate"/>
      </w:r>
      <w:r>
        <w:rPr>
          <w:b/>
        </w:rPr>
        <w:t>«EOLID»</w:t>
      </w:r>
      <w:r>
        <w:rPr>
          <w:b/>
        </w:rPr>
        <w:fldChar w:fldCharType="end"/>
      </w:r>
    </w:p>
    <w:p>
      <w:pPr>
        <w:pStyle w:val="Normal"/>
        <w:rPr>
          <w:b/>
        </w:rPr>
      </w:pPr>
      <w:r>
        <w:rPr>
          <w:b/>
        </w:rPr>
      </w:r>
    </w:p>
    <w:p>
      <w:pPr>
        <w:pStyle w:val="Normal"/>
        <w:jc w:val="both"/>
        <w:rPr/>
      </w:pPr>
      <w:r>
        <w:rPr/>
        <w:t xml:space="preserve">This Transaction Agreement shall form and effectuate the agreement between </w:t>
      </w:r>
      <w:r>
        <w:rPr/>
        <w:fldChar w:fldCharType="begin"/>
      </w:r>
      <w:r>
        <w:rPr/>
        <w:instrText xml:space="preserve"> MERGEFIELD CounterpartyName </w:instrText>
      </w:r>
      <w:r>
        <w:rPr/>
        <w:fldChar w:fldCharType="separate"/>
      </w:r>
      <w:r>
        <w:rPr/>
        <w:t>«CounterpartyName»</w:t>
      </w:r>
      <w:r>
        <w:rPr/>
        <w:fldChar w:fldCharType="end"/>
      </w:r>
      <w:r>
        <w:rPr/>
        <w:t xml:space="preserve"> ("Customer") and </w:t>
      </w:r>
      <w:r>
        <w:rPr/>
        <w:fldChar w:fldCharType="begin"/>
      </w:r>
      <w:r>
        <w:rPr/>
        <w:instrText xml:space="preserve"> MERGEFIELD EnronEntityName </w:instrText>
      </w:r>
      <w:r>
        <w:rPr/>
        <w:fldChar w:fldCharType="separate"/>
      </w:r>
      <w:r>
        <w:rPr/>
        <w:t>«EnronEntityName»</w:t>
      </w:r>
      <w:r>
        <w:rPr/>
        <w:fldChar w:fldCharType="end"/>
      </w:r>
      <w:r>
        <w:rPr/>
        <w:t xml:space="preserve"> ("</w:t>
      </w:r>
      <w:r>
        <w:rPr/>
        <w:fldChar w:fldCharType="begin"/>
      </w:r>
      <w:r>
        <w:rPr/>
        <w:instrText xml:space="preserve"> MERGEFIELD EnronEntityCode </w:instrText>
      </w:r>
      <w:r>
        <w:rPr/>
        <w:fldChar w:fldCharType="separate"/>
      </w:r>
      <w:r>
        <w:rPr/>
        <w:t>«EnronEntityCode»</w:t>
      </w:r>
      <w:r>
        <w:rPr/>
        <w:fldChar w:fldCharType="end"/>
      </w:r>
      <w:r>
        <w:rPr/>
        <w:t xml:space="preserve">" and "Company")  regarding the firm  purchase and sale of Gas under the following terms and conditions.  </w:t>
      </w:r>
      <w:r>
        <w:rPr/>
        <w:fldChar w:fldCharType="begin"/>
      </w:r>
      <w:r>
        <w:rPr/>
        <w:instrText xml:space="preserve"> MERGEFIELD Buyer </w:instrText>
      </w:r>
      <w:r>
        <w:rPr/>
        <w:fldChar w:fldCharType="separate"/>
      </w:r>
      <w:r>
        <w:rPr/>
        <w:t>«Buyer»</w:t>
      </w:r>
      <w:r>
        <w:rPr/>
        <w:fldChar w:fldCharType="end"/>
      </w:r>
      <w:r>
        <w:rPr/>
        <w:t xml:space="preserve"> to purchase and receive (“Buyer”) and </w:t>
      </w:r>
      <w:r>
        <w:rPr/>
        <w:fldChar w:fldCharType="begin"/>
      </w:r>
      <w:r>
        <w:rPr/>
        <w:instrText xml:space="preserve"> MERGEFIELD Seller </w:instrText>
      </w:r>
      <w:r>
        <w:rPr/>
        <w:fldChar w:fldCharType="separate"/>
      </w:r>
      <w:r>
        <w:rPr/>
        <w:t>«Seller»</w:t>
      </w:r>
      <w:r>
        <w:rPr/>
        <w:fldChar w:fldCharType="end"/>
      </w:r>
      <w:r>
        <w:rPr/>
        <w:t xml:space="preserve"> to sell and deliver (“Seller”).</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b/>
              </w:rPr>
            </w:pPr>
            <w:r>
              <w:rPr>
                <w:b/>
              </w:rPr>
              <w:t>CONTRACT QUANTITY:</w:t>
            </w:r>
          </w:p>
        </w:tc>
        <w:tc>
          <w:tcPr>
            <w:tcW w:w="6228" w:type="dxa"/>
            <w:tcBorders/>
          </w:tcPr>
          <w:p>
            <w:pPr>
              <w:pStyle w:val="Normal"/>
              <w:jc w:val="both"/>
              <w:rPr/>
            </w:pPr>
            <w:r>
              <w:rPr/>
              <w:fldChar w:fldCharType="begin"/>
            </w:r>
            <w:r>
              <w:rPr/>
              <w:instrText xml:space="preserve"> MERGEFIELD QtyPerPeriod </w:instrText>
            </w:r>
            <w:r>
              <w:rPr/>
              <w:fldChar w:fldCharType="separate"/>
            </w:r>
            <w:r>
              <w:rPr/>
              <w:t>«QtyPerPeriod»</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DELIVERY POINT:</w:t>
            </w:r>
          </w:p>
        </w:tc>
        <w:tc>
          <w:tcPr>
            <w:tcW w:w="6228" w:type="dxa"/>
            <w:tcBorders/>
          </w:tcPr>
          <w:p>
            <w:pPr>
              <w:pStyle w:val="Normal"/>
              <w:jc w:val="both"/>
              <w:rPr/>
            </w:pPr>
            <w:r>
              <w:rPr/>
              <w:fldChar w:fldCharType="begin"/>
            </w:r>
            <w:r>
              <w:rPr/>
              <w:instrText xml:space="preserve"> MERGEFIELD DeliveryPtName </w:instrText>
            </w:r>
            <w:r>
              <w:rPr/>
              <w:fldChar w:fldCharType="separate"/>
            </w:r>
            <w:r>
              <w:rPr/>
              <w:t>«DeliveryPtName»</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PERIOD OF DELIVERY:</w:t>
            </w:r>
          </w:p>
        </w:tc>
        <w:tc>
          <w:tcPr>
            <w:tcW w:w="6228" w:type="dxa"/>
            <w:tcBorders/>
          </w:tcPr>
          <w:p>
            <w:pPr>
              <w:pStyle w:val="Normal"/>
              <w:jc w:val="both"/>
              <w:rPr/>
            </w:pPr>
            <w:r>
              <w:rPr/>
              <w:fldChar w:fldCharType="begin"/>
            </w:r>
            <w:r>
              <w:rPr/>
              <w:instrText xml:space="preserve"> MERGEFIELD DeliveryPeriod </w:instrText>
            </w:r>
            <w:r>
              <w:rPr/>
              <w:fldChar w:fldCharType="separate"/>
            </w:r>
            <w:r>
              <w:rPr/>
              <w:t>«DeliveryPeriod»</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CONTRACT PRICE </w:t>
            </w:r>
          </w:p>
          <w:p>
            <w:pPr>
              <w:pStyle w:val="Normal"/>
              <w:rPr>
                <w:b/>
              </w:rPr>
            </w:pPr>
            <w:r>
              <w:rPr>
                <w:b/>
              </w:rPr>
              <w:t>(PER MMBTU):</w:t>
            </w:r>
          </w:p>
        </w:tc>
        <w:tc>
          <w:tcPr>
            <w:tcW w:w="6228" w:type="dxa"/>
            <w:tcBorders/>
          </w:tcPr>
          <w:p>
            <w:pPr>
              <w:pStyle w:val="Normal"/>
              <w:snapToGrid w:val="false"/>
              <w:jc w:val="both"/>
              <w:rPr/>
            </w:pPr>
            <w:r>
              <w:rPr/>
            </w:r>
          </w:p>
          <w:p>
            <w:pPr>
              <w:pStyle w:val="Normal"/>
              <w:jc w:val="both"/>
              <w:rPr/>
            </w:pPr>
            <w:r>
              <w:rPr/>
              <w:fldChar w:fldCharType="begin"/>
            </w:r>
            <w:r>
              <w:rPr/>
              <w:instrText xml:space="preserve"> MERGEFIELD FixedPrice </w:instrText>
            </w:r>
            <w:r>
              <w:rPr/>
              <w:fldChar w:fldCharType="separate"/>
            </w:r>
            <w:r>
              <w:rPr/>
              <w:t>«FixedPrice»</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SPOT PRICE (MIDPOINT </w:t>
            </w:r>
          </w:p>
          <w:p>
            <w:pPr>
              <w:pStyle w:val="Normal"/>
              <w:rPr>
                <w:b/>
              </w:rPr>
            </w:pPr>
            <w:r>
              <w:rPr>
                <w:b/>
              </w:rPr>
              <w:t>@ LOCATION):</w:t>
            </w:r>
          </w:p>
        </w:tc>
        <w:tc>
          <w:tcPr>
            <w:tcW w:w="6228" w:type="dxa"/>
            <w:tcBorders/>
          </w:tcPr>
          <w:p>
            <w:pPr>
              <w:pStyle w:val="Normal"/>
              <w:snapToGrid w:val="false"/>
              <w:rPr/>
            </w:pPr>
            <w:r>
              <w:rPr/>
            </w:r>
          </w:p>
          <w:p>
            <w:pPr>
              <w:pStyle w:val="Normal"/>
              <w:jc w:val="both"/>
              <w:rPr/>
            </w:pPr>
            <w:r>
              <w:rPr/>
            </w:r>
          </w:p>
        </w:tc>
      </w:tr>
    </w:tbl>
    <w:p>
      <w:pPr>
        <w:pStyle w:val="Normal"/>
        <w:rPr/>
      </w:pPr>
      <w:r>
        <w:rPr/>
      </w:r>
    </w:p>
    <w:p>
      <w:pPr>
        <w:pStyle w:val="Normal"/>
        <w:rPr/>
      </w:pPr>
      <w:r>
        <w:rPr/>
      </w:r>
    </w:p>
    <w:p>
      <w:pPr>
        <w:pStyle w:val="Normal"/>
        <w:jc w:val="both"/>
        <w:rPr/>
      </w:pPr>
      <w:r>
        <w:rPr/>
        <w:fldChar w:fldCharType="begin"/>
      </w:r>
      <w:r>
        <w:rPr/>
        <w:instrText xml:space="preserve"> MERGEFIELD CanadaSecurityLanguage </w:instrText>
      </w:r>
      <w:r>
        <w:rPr/>
        <w:fldChar w:fldCharType="separate"/>
      </w:r>
      <w:r>
        <w:rPr/>
        <w:t>«CanadaSecurityLanguage»</w:t>
      </w:r>
      <w:r>
        <w:rPr/>
        <w:fldChar w:fldCharType="end"/>
      </w:r>
    </w:p>
    <w:p>
      <w:pPr>
        <w:pStyle w:val="Normal"/>
        <w:jc w:val="both"/>
        <w:rPr/>
      </w:pPr>
      <w:r>
        <w:rPr/>
      </w:r>
    </w:p>
    <w:p>
      <w:pPr>
        <w:pStyle w:val="Normal"/>
        <w:jc w:val="both"/>
        <w:rPr/>
      </w:pPr>
      <w:r>
        <w:rPr/>
        <w:t xml:space="preserve">This Transaction Agreement is being provided pursuant to and in accordance with the ENFOLIO Master Firm Purchase/Sales Agreement dated </w:t>
      </w:r>
      <w:r>
        <w:rPr/>
        <w:fldChar w:fldCharType="begin"/>
      </w:r>
      <w:r>
        <w:rPr/>
        <w:instrText xml:space="preserve"> MERGEFIELD PhysicalMasterDate </w:instrText>
      </w:r>
      <w:r>
        <w:rPr/>
        <w:fldChar w:fldCharType="separate"/>
      </w:r>
      <w:r>
        <w:rPr/>
        <w:t>«PhysicalMasterDate»</w:t>
      </w:r>
      <w:r>
        <w:rPr/>
        <w:fldChar w:fldCharType="end"/>
      </w:r>
      <w:r>
        <w:rPr/>
        <w:t xml:space="preserve"> between Customer and Company, and constitutes part of and is subject to all of the terms and provisions of such Agreement.  All capitalized terms herein used, but not defined, shall have the meanings set forth in the Agreement.  Company does hereby adopt it letterhead, including its address, as its signature in respect of the identification of Company and the authentication by Company of this Transaction.  Any objection of Customer to this Transaction Agreement must be made by written notice to Company prior to the Confirm Deadline, as agreed and defined in the Agreement.</w:t>
      </w:r>
    </w:p>
    <w:p>
      <w:pPr>
        <w:pStyle w:val="Normal"/>
        <w:jc w:val="both"/>
        <w:rPr/>
      </w:pPr>
      <w:r>
        <w:rPr/>
      </w:r>
    </w:p>
    <w:p>
      <w:pPr>
        <w:pStyle w:val="Normal"/>
        <w:rPr/>
      </w:pPr>
      <w:r>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p>
      <w:pPr>
        <w:pStyle w:val="Normal"/>
        <w:rPr>
          <w:sz w:val="22"/>
        </w:rPr>
      </w:pPr>
      <w:r>
        <w:rPr>
          <w:sz w:val="22"/>
        </w:rPr>
      </w:r>
    </w:p>
    <w:p>
      <w:pPr>
        <w:pStyle w:val="Normal"/>
        <w:rPr/>
      </w:pPr>
      <w:r>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r>
    <w:r>
      <w:rPr/>
      <w:fldChar w:fldCharType="end"/>
    </w:r>
  </w:p>
  <w:p>
    <w:pPr>
      <w:pStyle w:val="Header"/>
      <w:rPr/>
    </w:pPr>
    <w:r>
      <w:rPr/>
      <w:t xml:space="preserve">Trans. #:  </w:t>
    </w:r>
    <w:r>
      <w:rPr/>
      <w:fldChar w:fldCharType="begin"/>
    </w:r>
    <w:r>
      <w:rPr/>
      <w:instrText xml:space="preserve"> TITLE </w:instrText>
    </w:r>
    <w:r>
      <w:rPr/>
      <w:fldChar w:fldCharType="separate"/>
    </w:r>
    <w:r>
      <w:rPr/>
      <w:t xml:space="preserve"> </w:t>
    </w:r>
    <w:r>
      <w:rPr/>
      <w:fldChar w:fldCharType="end"/>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2001-02-12T12:41:00Z</dcterms:created>
  <dc:creator>ECT</dc:creator>
  <dc:description/>
  <dc:language>en-CA</dc:language>
  <cp:lastModifiedBy>jhunte2</cp:lastModifiedBy>
  <dcterms:modified xsi:type="dcterms:W3CDTF">2001-02-12T12:41:00Z</dcterms:modified>
  <cp:revision>2</cp:revision>
  <dc:subject/>
  <dc:title> </dc:title>
</cp:coreProperties>
</file>