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Wharton Business Plan Competition, 2000-2001</w:t>
      </w:r>
    </w:p>
    <w:p>
      <w:pPr>
        <w:pStyle w:val="Heading1"/>
        <w:ind w:hanging="0" w:start="0"/>
        <w:jc w:val="center"/>
        <w:rPr>
          <w:sz w:val="24"/>
        </w:rPr>
      </w:pPr>
      <w:r>
        <w:rPr>
          <w:sz w:val="24"/>
        </w:rPr>
        <w:t>Key Facts for Phase III Judges, Spring 2001</w:t>
      </w:r>
    </w:p>
    <w:p>
      <w:pPr>
        <w:pStyle w:val="Normal"/>
        <w:rPr>
          <w:sz w:val="24"/>
        </w:rPr>
      </w:pPr>
      <w:r>
        <w:rPr>
          <w:sz w:val="24"/>
        </w:rPr>
      </w:r>
    </w:p>
    <w:p>
      <w:pPr>
        <w:pStyle w:val="Normal"/>
        <w:rPr/>
      </w:pPr>
      <w:r>
        <w:rPr/>
      </w:r>
    </w:p>
    <w:p>
      <w:pPr>
        <w:pStyle w:val="Normal"/>
        <w:rPr>
          <w:b/>
        </w:rPr>
      </w:pPr>
      <w:r>
        <w:rPr>
          <w:b/>
        </w:rPr>
        <w:t>Quick Facts about Phase III of the Wharton Business Plan Competition:</w:t>
      </w:r>
    </w:p>
    <w:p>
      <w:pPr>
        <w:pStyle w:val="Normal"/>
        <w:numPr>
          <w:ilvl w:val="0"/>
          <w:numId w:val="2"/>
        </w:numPr>
        <w:rPr/>
      </w:pPr>
      <w:r>
        <w:rPr/>
        <w:t xml:space="preserve">Phases I and II of the Competition have narrowed the field of student participants considerably.  In the fall, 141 student teams from across the University submitted “business concepts” in Phase I.  Earlier this spring, 61 teams submitted analyses of their “product, market and competitors” in Phase II.  In the Phase II judging round, 25 teams were named “semifinalists” and invited to participate in Phase III.  </w:t>
      </w:r>
    </w:p>
    <w:p>
      <w:pPr>
        <w:pStyle w:val="Normal"/>
        <w:numPr>
          <w:ilvl w:val="0"/>
          <w:numId w:val="2"/>
        </w:numPr>
        <w:rPr/>
      </w:pPr>
      <w:r>
        <w:rPr/>
        <w:t xml:space="preserve">The Phase III judging round will narrow the field again – out of the 25 semifinalists participating, eight (8) teams will be named “finalists” and will be invited to make presentations at the Venture Fair on April 30 (see details below).  </w:t>
      </w:r>
    </w:p>
    <w:p>
      <w:pPr>
        <w:pStyle w:val="Normal"/>
        <w:numPr>
          <w:ilvl w:val="0"/>
          <w:numId w:val="2"/>
        </w:numPr>
        <w:rPr/>
      </w:pPr>
      <w:r>
        <w:rPr/>
        <w:t xml:space="preserve">To participate in Phase III, students submit a full business plan.  </w:t>
      </w:r>
    </w:p>
    <w:p>
      <w:pPr>
        <w:pStyle w:val="Normal"/>
        <w:numPr>
          <w:ilvl w:val="0"/>
          <w:numId w:val="2"/>
        </w:numPr>
        <w:rPr/>
      </w:pPr>
      <w:r>
        <w:rPr/>
        <w:t xml:space="preserve">All phases of the Competition are open to student teams from throughout the University of Pennsylvania.  The Competition is making a concerted effort to reach out to students in the Schools of Engineering and Medicine to encourage them to put their best potential business ideas forward.  </w:t>
      </w:r>
    </w:p>
    <w:p>
      <w:pPr>
        <w:pStyle w:val="Normal"/>
        <w:numPr>
          <w:ilvl w:val="0"/>
          <w:numId w:val="2"/>
        </w:numPr>
        <w:rPr/>
      </w:pPr>
      <w:r>
        <w:rPr/>
        <w:t xml:space="preserve">In order to ensure that Phase III judges bring a fresh perspective to the Competition, those who have served as judges in Phases I or II of the Competition will not participate as judges in Phase III.    </w:t>
      </w:r>
    </w:p>
    <w:p>
      <w:pPr>
        <w:pStyle w:val="Normal"/>
        <w:rPr/>
      </w:pPr>
      <w:r>
        <w:rPr/>
      </w:r>
    </w:p>
    <w:p>
      <w:pPr>
        <w:pStyle w:val="Normal"/>
        <w:rPr/>
      </w:pPr>
      <w:r>
        <w:rPr/>
      </w:r>
    </w:p>
    <w:p>
      <w:pPr>
        <w:pStyle w:val="Normal"/>
        <w:rPr>
          <w:b/>
        </w:rPr>
      </w:pPr>
      <w:r>
        <w:rPr>
          <w:b/>
        </w:rPr>
        <w:t>How the Judging Works:</w:t>
      </w:r>
    </w:p>
    <w:p>
      <w:pPr>
        <w:pStyle w:val="Normal"/>
        <w:numPr>
          <w:ilvl w:val="0"/>
          <w:numId w:val="2"/>
        </w:numPr>
        <w:rPr/>
      </w:pPr>
      <w:r>
        <w:rPr/>
        <w:t xml:space="preserve">In Phase III, at least five judges will evaluate each submission.  Each judge will receive 5 submissions to evaluate.  Each judge’s set of submissions will be drawn from all industry sectors. </w:t>
      </w:r>
    </w:p>
    <w:p>
      <w:pPr>
        <w:pStyle w:val="Normal"/>
        <w:numPr>
          <w:ilvl w:val="0"/>
          <w:numId w:val="2"/>
        </w:numPr>
        <w:rPr/>
      </w:pPr>
      <w:r>
        <w:rPr/>
        <w:t xml:space="preserve">Judges are asked to provide written feedback directly on each business plan (which will be returned to the students) and on the “score sheet” that will be attached to each submission.  This feedback (even if it is as simple as a question mark in the margin) is one of the most valuable reasons students choose to participate in the Competition. </w:t>
      </w:r>
    </w:p>
    <w:p>
      <w:pPr>
        <w:pStyle w:val="Normal"/>
        <w:numPr>
          <w:ilvl w:val="0"/>
          <w:numId w:val="2"/>
        </w:numPr>
        <w:rPr/>
      </w:pPr>
      <w:r>
        <w:rPr/>
        <w:t>The evaluation that counts for the Competition comes when each judge ranks her 5 business analyses in order from best to worst on a “ranking sheet” that will be provided.  A set of criteria to consider in making this ranking will also be provided.  The Competition translates each team’s relative rankings into a weighted score that determines where that submission stands against others submitted in the Competition.</w:t>
      </w:r>
    </w:p>
    <w:p>
      <w:pPr>
        <w:pStyle w:val="Normal"/>
        <w:numPr>
          <w:ilvl w:val="0"/>
          <w:numId w:val="2"/>
        </w:numPr>
        <w:rPr/>
      </w:pPr>
      <w:r>
        <w:rPr/>
        <w:t xml:space="preserve">Through a controlled randomization, the Competition ensures that each judge’s set of 5 analyses is different from every other set of submissions.  In other words, no single student's work will be ranked against the same submissions twice. </w:t>
      </w:r>
    </w:p>
    <w:p>
      <w:pPr>
        <w:pStyle w:val="Normal"/>
        <w:numPr>
          <w:ilvl w:val="0"/>
          <w:numId w:val="2"/>
        </w:numPr>
        <w:rPr/>
      </w:pPr>
      <w:r>
        <w:rPr/>
        <w:t>Because of the timing between Phase III and the Venture Fair, it is essential that judging is completed during the weeks of April 2 and April 9 to ensure that the eight finalist teams can be determined and have time to prepare for the Venture Fair.</w:t>
      </w:r>
    </w:p>
    <w:p>
      <w:pPr>
        <w:pStyle w:val="Normal"/>
        <w:rPr/>
      </w:pPr>
      <w:r>
        <w:rPr/>
      </w:r>
    </w:p>
    <w:p>
      <w:pPr>
        <w:pStyle w:val="Normal"/>
        <w:rPr/>
      </w:pPr>
      <w:r>
        <w:rPr/>
      </w:r>
    </w:p>
    <w:p>
      <w:pPr>
        <w:pStyle w:val="Normal"/>
        <w:rPr>
          <w:b/>
        </w:rPr>
      </w:pPr>
      <w:r>
        <w:rPr>
          <w:b/>
        </w:rPr>
        <w:t>Judging Schedule:</w:t>
      </w:r>
    </w:p>
    <w:p>
      <w:pPr>
        <w:pStyle w:val="Normal"/>
        <w:rPr>
          <w:b/>
        </w:rPr>
      </w:pPr>
      <w:r>
        <w:rPr>
          <w:b/>
        </w:rPr>
      </w:r>
    </w:p>
    <w:p>
      <w:pPr>
        <w:pStyle w:val="Normal"/>
        <w:spacing w:before="0" w:after="120"/>
        <w:ind w:hanging="2880" w:start="2880" w:end="0"/>
        <w:rPr/>
      </w:pPr>
      <w:r>
        <w:rPr>
          <w:b/>
        </w:rPr>
        <w:t>Friday, March 30</w:t>
        <w:tab/>
      </w:r>
      <w:r>
        <w:rPr/>
        <w:t>Student teams submit full business plans by noon deadline.</w:t>
      </w:r>
    </w:p>
    <w:p>
      <w:pPr>
        <w:pStyle w:val="Normal"/>
        <w:spacing w:before="0" w:after="120"/>
        <w:rPr/>
      </w:pPr>
      <w:r>
        <w:rPr>
          <w:b/>
        </w:rPr>
        <w:t>Monday, April 2</w:t>
        <w:tab/>
        <w:tab/>
        <w:tab/>
      </w:r>
      <w:r>
        <w:rPr/>
        <w:t>Judges receive FedEx package with 5 student submissions.</w:t>
      </w:r>
    </w:p>
    <w:p>
      <w:pPr>
        <w:pStyle w:val="Normal"/>
        <w:spacing w:before="0" w:after="120"/>
        <w:ind w:hanging="2880" w:start="2880" w:end="0"/>
        <w:rPr/>
      </w:pPr>
      <w:r>
        <w:rPr>
          <w:b/>
        </w:rPr>
        <w:t>By Thursday, April 12</w:t>
      </w:r>
      <w:r>
        <w:rPr/>
        <w:tab/>
        <w:t>Judges return team business plans and score sheets using FedEx labels provided by the Competition.</w:t>
      </w:r>
    </w:p>
    <w:p>
      <w:pPr>
        <w:pStyle w:val="Normal"/>
        <w:ind w:hanging="2880" w:start="2880" w:end="0"/>
        <w:rPr/>
      </w:pPr>
      <w:r>
        <w:rPr>
          <w:b/>
        </w:rPr>
        <w:t>April 30, 2001</w:t>
      </w:r>
      <w:r>
        <w:rPr/>
        <w:tab/>
        <w:t>All judges will be invited to participate in the Venture Fair that is the Competition’s culminating event.  Stay tuned for more details!</w:t>
      </w:r>
    </w:p>
    <w:p>
      <w:pPr>
        <w:pStyle w:val="Normal"/>
        <w:ind w:hanging="2880" w:start="2880" w:end="0"/>
        <w:rPr/>
      </w:pPr>
      <w:r>
        <w:rPr/>
      </w:r>
    </w:p>
    <w:p>
      <w:pPr>
        <w:pStyle w:val="Normal"/>
        <w:ind w:hanging="2880" w:start="2880" w:end="0"/>
        <w:rPr/>
      </w:pPr>
      <w:r>
        <w:rPr>
          <w:b/>
          <w:bCs/>
        </w:rPr>
        <w:t>Please Note:</w:t>
      </w:r>
      <w:r>
        <w:rPr/>
        <w:tab/>
        <w:t xml:space="preserve">At the </w:t>
      </w:r>
      <w:r>
        <w:rPr>
          <w:b/>
          <w:bCs/>
        </w:rPr>
        <w:t>Venture Fair</w:t>
      </w:r>
      <w:r>
        <w:rPr/>
        <w:t xml:space="preserve"> on </w:t>
      </w:r>
      <w:r>
        <w:rPr>
          <w:b/>
          <w:bCs/>
        </w:rPr>
        <w:t>April 30</w:t>
      </w:r>
      <w:r>
        <w:rPr/>
        <w:t xml:space="preserve">, eight finalist teams will make presentations to a panel of judges to compete for over $40,000 in prizes and investments.  All 25 semifinalist teams will also participate in a “tabletop fair” to showcase their venture ideas.  All Competition judges and mentors will be invited to attend.  </w:t>
      </w:r>
      <w:r>
        <w:rPr>
          <w:b/>
          <w:bCs/>
          <w:i/>
          <w:iCs/>
        </w:rPr>
        <w:t xml:space="preserve">Please save the date! </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2001-03-02T11:19:00Z</dcterms:created>
  <dc:creator>polly and mark fraga</dc:creator>
  <dc:description/>
  <dc:language>en-CA</dc:language>
  <cp:lastModifiedBy>Norma  Bradshaw</cp:lastModifiedBy>
  <cp:lastPrinted>2000-03-17T10:43:00Z</cp:lastPrinted>
  <dcterms:modified xsi:type="dcterms:W3CDTF">2001-03-04T22:34:00Z</dcterms:modified>
  <cp:revision>9</cp:revision>
  <dc:subject/>
  <dc:title>Wharton Business Plan Competition, 1999-2000</dc:title>
</cp:coreProperties>
</file>