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sz w:val="20"/>
        </w:rPr>
      </w:pPr>
      <w:r>
        <w:rPr>
          <w:caps w:val="false"/>
          <w:smallCaps w:val="false"/>
          <w:sz w:val="20"/>
        </w:rPr>
        <w:t>PETROGULF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September, 1999, by and between </w:t>
      </w:r>
      <w:r>
        <w:rPr>
          <w:b/>
          <w:sz w:val="20"/>
        </w:rPr>
        <w:t>Petrogulf Corporation</w:t>
      </w:r>
      <w:r>
        <w:rPr>
          <w:sz w:val="20"/>
        </w:rPr>
        <w:t>, a __________________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sz w:val="20"/>
        </w:rPr>
      </w:pPr>
      <w:r>
        <w:rPr>
          <w:b/>
          <w:smallCaps/>
          <w:sz w:val="20"/>
        </w:rPr>
        <w:t>Recitals</w:t>
      </w:r>
      <w:r>
        <w:rPr>
          <w:b/>
          <w:sz w:val="20"/>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Fort Union In-Service Date (the "</w:t>
      </w:r>
      <w:r>
        <w:rPr>
          <w:sz w:val="20"/>
          <w:u w:val="single"/>
        </w:rPr>
        <w:t>Effective Date</w:t>
      </w:r>
      <w:r>
        <w:rPr>
          <w:sz w:val="20"/>
        </w:rPr>
        <w:t>"),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$0.45 per Mcf, plus actual fuel and shrinkage,</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jc w:val="both"/>
              <w:rPr/>
            </w:pPr>
            <w:r>
              <w:rPr/>
              <w:t>Petrogulf Corporation</w:t>
              <w:tab/>
              <w:tab/>
            </w:r>
          </w:p>
          <w:p>
            <w:pPr>
              <w:pStyle w:val="Normal"/>
              <w:jc w:val="both"/>
              <w:rPr>
                <w:u w:val="single"/>
              </w:rPr>
            </w:pPr>
            <w:r>
              <w:rPr/>
              <w:t>518 17</w:t>
            </w:r>
            <w:r>
              <w:rPr>
                <w:vertAlign w:val="superscript"/>
              </w:rPr>
              <w:t>th</w:t>
            </w:r>
            <w:r>
              <w:rPr/>
              <w:t xml:space="preserve"> Street, Suite 1455</w:t>
            </w:r>
          </w:p>
          <w:p>
            <w:pPr>
              <w:pStyle w:val="Normal"/>
              <w:jc w:val="both"/>
              <w:rPr/>
            </w:pPr>
            <w:r>
              <w:rPr/>
              <w:t>Denver, CO 80202</w:t>
            </w:r>
          </w:p>
          <w:p>
            <w:pPr>
              <w:pStyle w:val="Normal"/>
              <w:jc w:val="both"/>
              <w:rPr/>
            </w:pPr>
            <w:r>
              <w:rPr/>
              <w:t xml:space="preserve">Phone: </w:t>
            </w:r>
            <w:r>
              <w:rPr>
                <w:u w:val="single"/>
              </w:rPr>
              <w:tab/>
              <w:tab/>
              <w:tab/>
              <w:tab/>
            </w:r>
          </w:p>
          <w:p>
            <w:pPr>
              <w:pStyle w:val="Normal"/>
              <w:jc w:val="both"/>
              <w:rPr/>
            </w:pPr>
            <w:r>
              <w:rPr/>
              <w:t>Fax: (303) 893-1472</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r>
        <w:br w:type="page"/>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PETROGULF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Central Time.</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Capital &amp; Trade Resources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is less than 1,000 Mcf at a screw compressor or less than 4,500 Mcf at a reciprocating compressor hereunder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Not contain more than five (5) pounds of entrained water vapor per millioncubit feet and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Owner's transfer in violation hereof shall be void.</w:t>
      </w:r>
    </w:p>
    <w:p>
      <w:pPr>
        <w:pStyle w:val="BodyText"/>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 xml:space="preserve">1.  </w:t>
      </w:r>
      <w:r>
        <w:rPr>
          <w:b/>
          <w:u w:val="single"/>
        </w:rPr>
        <w:t>NEW WELL CONNECTS</w:t>
      </w:r>
      <w:r>
        <w:rPr/>
        <w:t>.</w:t>
      </w:r>
    </w:p>
    <w:p>
      <w:pPr>
        <w:pStyle w:val="Normal"/>
        <w:spacing w:before="120" w:after="0"/>
        <w:ind w:firstLine="720" w:end="0"/>
        <w:jc w:val="both"/>
        <w:rPr/>
      </w:pPr>
      <w:r>
        <w:rPr/>
      </w:r>
    </w:p>
    <w:p>
      <w:pPr>
        <w:pStyle w:val="Normal"/>
        <w:spacing w:before="120" w:after="0"/>
        <w:ind w:firstLine="720" w:end="0"/>
        <w:jc w:val="both"/>
        <w:rPr/>
      </w:pPr>
      <w:r>
        <w:rPr/>
        <w:t xml:space="preserve">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Gatherer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w:t>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/mnt/main-storage/datasets/enron-docs/doc/PetrogulfGSA-5fec236711c6cd20410464b0f1af43ca24fd4b1201020a519fbc3a1f7bdccf17.doc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1999-08-31T17:34:00Z</dcterms:created>
  <dc:creator>Daniel J. Hyvl</dc:creator>
  <dc:description/>
  <dc:language>en-CA</dc:language>
  <cp:lastModifiedBy>Daniel J. Hyvl</cp:lastModifiedBy>
  <cp:lastPrinted>1999-08-31T17:49:00Z</cp:lastPrinted>
  <dcterms:modified xsi:type="dcterms:W3CDTF">1999-08-31T20:19:00Z</dcterms:modified>
  <cp:revision>10</cp:revision>
  <dc:subject/>
  <dc:title/>
</cp:coreProperties>
</file>