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1539"/>
        <w:gridCol w:w="891"/>
        <w:gridCol w:w="45"/>
        <w:gridCol w:w="2655"/>
        <w:gridCol w:w="810"/>
        <w:gridCol w:w="1"/>
        <w:gridCol w:w="3509"/>
      </w:tblGrid>
      <w:tr>
        <w:trPr>
          <w:trHeight w:val="1260" w:hRule="atLeast"/>
        </w:trPr>
        <w:tc>
          <w:tcPr>
            <w:tcW w:w="3528" w:type="dxa"/>
            <w:gridSpan w:val="3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drawing>
                <wp:inline distT="0" distB="0" distL="0" distR="0">
                  <wp:extent cx="2102485" cy="619125"/>
                  <wp:effectExtent l="0" t="0" r="0" b="0"/>
                  <wp:docPr id="1" name="Black%20no%20gradient%20w_sm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ack%20no%20gradient%20w_sm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" t="-47" r="-14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48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1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09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DEPARTMENTAL CORRESPONDENCE</w:t>
            </w:r>
          </w:p>
        </w:tc>
      </w:tr>
      <w:tr>
        <w:trPr>
          <w:trHeight w:val="351" w:hRule="atLeast"/>
        </w:trPr>
        <w:tc>
          <w:tcPr>
            <w:tcW w:w="263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591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Date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51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August 25, 2000</w:t>
            </w:r>
          </w:p>
        </w:tc>
      </w:tr>
      <w:tr>
        <w:trPr>
          <w:trHeight w:val="828" w:hRule="atLeast"/>
        </w:trPr>
        <w:tc>
          <w:tcPr>
            <w:tcW w:w="109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Subject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gridSpan w:val="4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>Docket 00-</w:t>
            </w:r>
            <w:r>
              <w:rPr>
                <w:rFonts w:cs="Arial" w:ascii="Arial" w:hAnsi="Arial"/>
                <w:sz w:val="24"/>
                <w:u w:val="single"/>
              </w:rPr>
              <w:t>                </w:t>
            </w:r>
            <w:r>
              <w:rPr>
                <w:rFonts w:cs="Arial" w:ascii="Arial" w:hAnsi="Arial"/>
                <w:sz w:val="24"/>
              </w:rPr>
              <w:t>; Petition for</w:t>
            </w:r>
          </w:p>
          <w:p>
            <w:pPr>
              <w:pStyle w:val="Heading2"/>
              <w:ind w:hanging="0" w:start="0"/>
              <w:rPr/>
            </w:pPr>
            <w:r>
              <w:rPr/>
              <w:t>Approval of Master Natural Gas Contract</w:t>
            </w:r>
          </w:p>
        </w:tc>
        <w:tc>
          <w:tcPr>
            <w:tcW w:w="81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From</w:t>
            </w:r>
          </w:p>
        </w:tc>
        <w:tc>
          <w:tcPr>
            <w:tcW w:w="3509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Gerard T. Fox</w:t>
            </w:r>
          </w:p>
        </w:tc>
      </w:tr>
      <w:tr>
        <w:trPr>
          <w:trHeight w:val="828" w:hRule="atLeast"/>
        </w:trPr>
        <w:tc>
          <w:tcPr>
            <w:tcW w:w="109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</w:t>
            </w:r>
          </w:p>
        </w:tc>
        <w:tc>
          <w:tcPr>
            <w:tcW w:w="2475" w:type="dxa"/>
            <w:gridSpan w:val="3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T. Hermann</w:t>
            </w:r>
          </w:p>
          <w:p>
            <w:pPr>
              <w:pStyle w:val="Heading3"/>
              <w:ind w:hanging="0" w:start="0"/>
              <w:rPr/>
            </w:pPr>
            <w:r>
              <w:rPr/>
              <w:t xml:space="preserve">B. Springer </w:t>
            </w:r>
          </w:p>
        </w:tc>
        <w:tc>
          <w:tcPr>
            <w:tcW w:w="2655" w:type="dxa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4"/>
                <w:lang w:val="en-CA" w:eastAsia="en-CA"/>
              </w:rPr>
            </w:r>
            <w:r>
              <w:rPr>
                <w:sz w:val="24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24"/>
                <w:lang w:val="en-CA" w:eastAsia="en-CA"/>
              </w:rPr>
              <w:t>     </w:t>
            </w:r>
            <w:r/>
            <w:r>
              <w:rPr>
                <w:sz w:val="24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24"/>
                <w:lang w:val="en-CA" w:eastAsia="en-CA"/>
              </w:rPr>
            </w:r>
          </w:p>
        </w:tc>
        <w:tc>
          <w:tcPr>
            <w:tcW w:w="81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Copy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R. de Lara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K. Donofrio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>S. Fiorella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V. Grace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S. Halfin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M. Klyasheff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W. Morrow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J. Nassos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D. Wear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T. Zack</w:t>
            </w:r>
          </w:p>
        </w:tc>
      </w:tr>
      <w:tr>
        <w:trPr>
          <w:trHeight w:val="828" w:hRule="atLeast"/>
        </w:trPr>
        <w:tc>
          <w:tcPr>
            <w:tcW w:w="109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475" w:type="dxa"/>
            <w:gridSpan w:val="3"/>
            <w:vMerge w:val="continue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81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BlockText"/>
        <w:rPr/>
      </w:pPr>
      <w:r>
        <w:rPr/>
        <w:t xml:space="preserve">Attached, for your comments, is a final draft of Peoples’ Petition for Commission Approval of its Master Natural Gas Contract with MEH, which we intend to send in on Monday, August 28, for filing.  </w:t>
      </w:r>
      <w:r>
        <w:rPr>
          <w:b/>
        </w:rPr>
        <w:t>Please make any comments by 10:00 a.m. Monday morning.</w:t>
      </w:r>
    </w:p>
    <w:p>
      <w:pPr>
        <w:pStyle w:val="Normal"/>
        <w:spacing w:lineRule="auto" w:line="480"/>
        <w:ind w:firstLine="1166" w:start="994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480"/>
        <w:ind w:firstLine="1166" w:start="994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3"/>
      <w:type w:val="nextPage"/>
      <w:pgSz w:w="12240" w:h="15840"/>
      <w:pgMar w:left="720" w:right="1530" w:gutter="0" w:header="0" w:top="864" w:footer="706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/mnt/main-storage/datasets/enron-docs/doc/Pet._for_Approval_of_Master_Nat._Gas_K.doc</w:t>
    </w:r>
    <w:r>
      <w:rPr>
        <w:sz w:val="12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0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clear" w:pos="720"/>
        <w:tab w:val="left" w:pos="9990" w:leader="none"/>
      </w:tabs>
      <w:spacing w:lineRule="auto" w:line="480"/>
      <w:ind w:firstLine="810" w:start="1080" w:end="90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0823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2000-08-25T11:59:00Z</dcterms:created>
  <dc:creator>BROWA</dc:creator>
  <dc:description/>
  <cp:keywords>memo</cp:keywords>
  <dc:language>en-CA</dc:language>
  <cp:lastModifiedBy>BROWA</cp:lastModifiedBy>
  <cp:lastPrinted>2000-08-25T09:39:00Z</cp:lastPrinted>
  <dcterms:modified xsi:type="dcterms:W3CDTF">2000-08-25T12:10:00Z</dcterms:modified>
  <cp:revision>5</cp:revision>
  <dc:subject>Interdepartmental Correspondence</dc:subject>
  <dc:title>Form 0823</dc:title>
</cp:coreProperties>
</file>