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C:\DOCUME~1\NAA\LOCALS~1\TEMP\LAWSON_2054756_1</w:t>
      </w:r>
    </w:p>
    <w:p>
      <w:pPr>
        <w:pStyle w:val="Normal"/>
        <w:rPr/>
      </w:pPr>
      <w:r>
        <w:rPr/>
        <w:t>and revised document: C:\DOCUME~1\NAA\LOCALS~1\TEMP\LAWSON_2054757.1</w:t>
      </w:r>
    </w:p>
    <w:p>
      <w:pPr>
        <w:pStyle w:val="Normal"/>
        <w:rPr/>
      </w:pPr>
      <w:r>
        <w:rPr/>
      </w:r>
    </w:p>
    <w:p>
      <w:pPr>
        <w:pStyle w:val="Normal"/>
        <w:rPr/>
      </w:pPr>
      <w:r>
        <w:rPr/>
        <w:t>CompareRite found   31 change(s) in the text</w:t>
      </w:r>
    </w:p>
    <w:p>
      <w:pPr>
        <w:pStyle w:val="Normal"/>
        <w:rPr/>
      </w:pPr>
      <w:r>
        <w:rPr/>
      </w:r>
    </w:p>
    <w:p>
      <w:pPr>
        <w:pStyle w:val="Normal"/>
        <w:rPr/>
      </w:pPr>
      <w:r>
        <w:rPr/>
        <w:t>Deletions appear as Overstrike text surrounded by {}</w:t>
      </w:r>
    </w:p>
    <w:p>
      <w:pPr>
        <w:pStyle w:val="Normal"/>
        <w:rPr/>
      </w:pPr>
      <w:r>
        <w:rPr/>
        <w:t>Additions appear as Bold text surrounded by []</w:t>
      </w:r>
      <w:r>
        <w:br w:type="page"/>
      </w:r>
    </w:p>
    <w:p>
      <w:pPr>
        <w:pStyle w:val="Heading"/>
        <w:widowControl/>
        <w:rPr/>
      </w:pPr>
      <w:r>
        <w:rPr/>
        <w:t>GUARANTY</w:t>
      </w:r>
    </w:p>
    <w:p>
      <w:pPr>
        <w:pStyle w:val="Normal"/>
        <w:widowControl/>
        <w:tabs>
          <w:tab w:val="clear" w:pos="720"/>
          <w:tab w:val="left" w:pos="1440" w:leader="none"/>
          <w:tab w:val="left" w:pos="5040" w:leader="none"/>
        </w:tabs>
        <w:jc w:val="center"/>
        <w:rPr>
          <w:b/>
          <w:bCs/>
          <w:szCs w:val="24"/>
        </w:rPr>
      </w:pPr>
      <w:r>
        <w:rPr>
          <w:b/>
          <w:bCs/>
          <w:szCs w:val="24"/>
        </w:rPr>
      </w:r>
    </w:p>
    <w:p>
      <w:pPr>
        <w:pStyle w:val="Normal"/>
        <w:widowControl/>
        <w:tabs>
          <w:tab w:val="clear" w:pos="720"/>
          <w:tab w:val="left" w:pos="1440" w:leader="none"/>
          <w:tab w:val="left" w:pos="5040" w:leader="none"/>
        </w:tabs>
        <w:rPr>
          <w:b/>
          <w:bCs/>
          <w:szCs w:val="24"/>
        </w:rPr>
      </w:pPr>
      <w:r>
        <w:rPr>
          <w:b/>
          <w:bCs/>
          <w:szCs w:val="24"/>
        </w:rPr>
      </w:r>
    </w:p>
    <w:p>
      <w:pPr>
        <w:pStyle w:val="BodyTextIndent3"/>
        <w:widowControl/>
        <w:jc w:val="start"/>
        <w:rPr/>
      </w:pPr>
      <w:r>
        <w:rPr>
          <w:rFonts w:cs="Arial" w:ascii="Arial" w:hAnsi="Arial"/>
        </w:rPr>
        <w:t xml:space="preserve">THIS GUARANTY, dated as of ____________, 2000, is given by Peoples Energy Corporation (“Guarantor”), in favor of </w:t>
      </w:r>
      <w:r>
        <w:rPr>
          <w:rFonts w:cs="Arial" w:ascii="Arial" w:hAnsi="Arial"/>
          <w:strike/>
        </w:rPr>
        <w:t>{_______________________________}</w:t>
      </w:r>
      <w:r>
        <w:rPr>
          <w:rFonts w:cs="Arial" w:ascii="Arial" w:hAnsi="Arial"/>
          <w:b/>
          <w:bCs/>
        </w:rPr>
        <w:t>[Altrade Transaction, L.L.C.]</w:t>
      </w:r>
      <w:r>
        <w:rPr>
          <w:rFonts w:cs="Arial" w:ascii="Arial" w:hAnsi="Arial"/>
        </w:rPr>
        <w:t xml:space="preserve"> (“Counterparty”).</w:t>
      </w:r>
    </w:p>
    <w:p>
      <w:pPr>
        <w:pStyle w:val="Normal"/>
        <w:widowControl/>
        <w:rPr>
          <w:rFonts w:ascii="Arial" w:hAnsi="Arial" w:cs="Arial"/>
          <w:szCs w:val="24"/>
        </w:rPr>
      </w:pPr>
      <w:r>
        <w:rPr>
          <w:rFonts w:cs="Arial"/>
          <w:szCs w:val="24"/>
        </w:rPr>
      </w:r>
    </w:p>
    <w:p>
      <w:pPr>
        <w:pStyle w:val="BodyTextIndent"/>
        <w:widowControl/>
        <w:ind w:firstLine="720" w:start="0" w:end="0"/>
        <w:rPr/>
      </w:pPr>
      <w:r>
        <w:rPr/>
        <w:t xml:space="preserve">In consideration of Counterparty extending credit to Enovate, L.L.C. (“Obligor”) from time to time pursuant to the </w:t>
      </w:r>
      <w:r>
        <w:rPr>
          <w:strike/>
        </w:rPr>
        <w:t>{____________________________}</w:t>
      </w:r>
      <w:r>
        <w:rPr>
          <w:b/>
          <w:bCs/>
        </w:rPr>
        <w:t>[Subscription]</w:t>
      </w:r>
      <w:r>
        <w:rPr/>
        <w:t xml:space="preserve"> Agreement between Counterparty and Obligor, dated ________, 2000 (“Agreement”), Guarantor hereby guarantees the payment of fifty percent (50%) of </w:t>
      </w:r>
      <w:r>
        <w:rPr>
          <w:strike/>
        </w:rPr>
        <w:t>{the amounts that may hereafter be due and payable by}</w:t>
      </w:r>
      <w:r>
        <w:rPr/>
        <w:t xml:space="preserve"> </w:t>
      </w:r>
      <w:r>
        <w:rPr>
          <w:b/>
          <w:bCs/>
        </w:rPr>
        <w:t>[each and every individual payment obligation of]</w:t>
      </w:r>
      <w:r>
        <w:rPr/>
        <w:t xml:space="preserve"> Obligor to Counterparty under the Agreement </w:t>
      </w:r>
      <w:r>
        <w:rPr>
          <w:strike/>
        </w:rPr>
        <w:t>{(}</w:t>
      </w:r>
      <w:r>
        <w:rPr>
          <w:b/>
          <w:bCs/>
        </w:rPr>
        <w:t>[or any transaction thereunder, whether such indebtedness is direct or indirect, absolute or contingent, due or to become due, or now or hereafter existing (such 50% thereof referred to as the]</w:t>
      </w:r>
      <w:r>
        <w:rPr/>
        <w:t xml:space="preserve"> “Obligations”), subject to the terms and conditions set forth below, provided, however, that Guarantor’s liability under this Guaranty shall not exceed $______________ in the aggregate</w:t>
      </w:r>
      <w:r>
        <w:rPr>
          <w:b/>
          <w:bCs/>
        </w:rPr>
        <w:t>["); and further provided, this Guaranty shall cover and Guarantor shall pay, in addition to the foregoing maximum amount, all reasonable expenses, including, without limitation, attorneys' fees, court costs and similar costs, of Counterparty in the event of judgment, settlement or other enforcement against Guarantor]</w:t>
      </w:r>
      <w:r>
        <w:rPr/>
        <w:t xml:space="preserve">.  This is a guaranty of payment and not of collection.  </w:t>
      </w:r>
      <w:r>
        <w:rPr>
          <w:b/>
          <w:bCs/>
        </w:rPr>
        <w:t>[Guarantor acknowledges that Obligor is a subsidiary of Guarantor, that Guarantor will directly or indirectly benefit from the Agreement, and that the granting of this Guaranty is a condition precedent, and inducement, to Counterparty entering into the Agreement and extending credit to Obligor.]</w:t>
      </w:r>
    </w:p>
    <w:p>
      <w:pPr>
        <w:pStyle w:val="Normal"/>
        <w:widowControl/>
        <w:rPr>
          <w:szCs w:val="24"/>
        </w:rPr>
      </w:pPr>
      <w:r>
        <w:rPr>
          <w:szCs w:val="24"/>
        </w:rPr>
      </w:r>
    </w:p>
    <w:p>
      <w:pPr>
        <w:pStyle w:val="Normal"/>
        <w:widowControl/>
        <w:numPr>
          <w:ilvl w:val="0"/>
          <w:numId w:val="15"/>
        </w:numPr>
        <w:tabs>
          <w:tab w:val="clear" w:pos="720"/>
          <w:tab w:val="left" w:pos="360" w:leader="none"/>
        </w:tabs>
        <w:spacing w:before="0" w:after="240"/>
        <w:ind w:hanging="0" w:start="720" w:end="0"/>
        <w:jc w:val="start"/>
        <w:rPr>
          <w:szCs w:val="24"/>
        </w:rPr>
      </w:pPr>
      <w:r>
        <w:rPr>
          <w:szCs w:val="24"/>
        </w:rPr>
        <w:t xml:space="preserve">Upon the failure of Obligor to pay any amount owed to Counterparty under the Agreement, Counterparty </w:t>
      </w:r>
      <w:r>
        <w:rPr>
          <w:strike/>
          <w:szCs w:val="24"/>
        </w:rPr>
        <w:t>{shall}</w:t>
      </w:r>
      <w:r>
        <w:rPr>
          <w:szCs w:val="24"/>
        </w:rPr>
        <w:t xml:space="preserve"> </w:t>
      </w:r>
      <w:r>
        <w:rPr>
          <w:b/>
          <w:bCs/>
          <w:szCs w:val="24"/>
        </w:rPr>
        <w:t>[may]</w:t>
      </w:r>
      <w:r>
        <w:rPr>
          <w:szCs w:val="24"/>
        </w:rPr>
        <w:t xml:space="preserve"> give written notice of such failure to Guarantor</w:t>
      </w:r>
      <w:r>
        <w:rPr>
          <w:strike/>
          <w:szCs w:val="24"/>
        </w:rPr>
        <w:t>{. If such amount owed remains unpaid for more than fifteen (15) days, Counterparty shall notify Guarantor thereof}</w:t>
      </w:r>
      <w:r>
        <w:rPr>
          <w:szCs w:val="24"/>
        </w:rPr>
        <w:t xml:space="preserve"> and Guarantor shall pay or cause to be paid the amount owed within five (5) business days </w:t>
      </w:r>
      <w:r>
        <w:rPr>
          <w:b/>
          <w:bCs/>
          <w:szCs w:val="24"/>
        </w:rPr>
        <w:t>[of receipt of such notice, without setoff, counterclaim, recoupment, abatement or other withholding.  Absent any manifest error in any such notice provided by Counterparty, the amounts stated in the notice shall be accepted as conclusive evidence of the Obligations due.  The obligations of Guarantor are several from those of Obligor or any other person or entity, including, without limitation, any other surety for Obligor, and are primary payment obligations concerning which Guarantor is the principal obligor]</w:t>
      </w:r>
      <w:r>
        <w:rPr>
          <w:szCs w:val="24"/>
        </w:rPr>
        <w:t xml:space="preserve">.  </w:t>
      </w:r>
    </w:p>
    <w:p>
      <w:pPr>
        <w:pStyle w:val="Normal"/>
        <w:widowControl/>
        <w:numPr>
          <w:ilvl w:val="0"/>
          <w:numId w:val="15"/>
        </w:numPr>
        <w:tabs>
          <w:tab w:val="clear" w:pos="720"/>
          <w:tab w:val="left" w:pos="360" w:leader="none"/>
        </w:tabs>
        <w:spacing w:before="0" w:after="240"/>
        <w:ind w:hanging="0" w:start="720" w:end="0"/>
        <w:jc w:val="start"/>
        <w:rPr>
          <w:szCs w:val="24"/>
        </w:rPr>
      </w:pPr>
      <w:r>
        <w:rPr>
          <w:szCs w:val="24"/>
        </w:rPr>
        <w:t xml:space="preserve">Guarantor shall be entitled to assert all rights, defenses, setoffs and counterclaims of Obligor arising out of the Agreement excluding, however, any defense arising </w:t>
      </w:r>
      <w:r>
        <w:rPr>
          <w:b/>
          <w:bCs/>
          <w:szCs w:val="24"/>
        </w:rPr>
        <w:t>[in any way]</w:t>
      </w:r>
      <w:r>
        <w:rPr>
          <w:szCs w:val="24"/>
        </w:rPr>
        <w:t xml:space="preserve"> from any bankruptcy, insolvency, dissolution, or stay of proceedings </w:t>
      </w:r>
      <w:r>
        <w:rPr>
          <w:b/>
          <w:bCs/>
          <w:szCs w:val="24"/>
        </w:rPr>
        <w:t>[relating to Obligor, any lack of validity or enforceability of the Agreement or any transaction thereunder, or any lack of or limitation of power, incapacity or disability]</w:t>
      </w:r>
      <w:r>
        <w:rPr>
          <w:szCs w:val="24"/>
        </w:rPr>
        <w:t xml:space="preserve"> of Obligor.  Without limiting the generality of the foregoing, the obligations of Guarantor hereunder shall not be released, discharged or otherwise affected by:</w:t>
      </w:r>
    </w:p>
    <w:p>
      <w:pPr>
        <w:pStyle w:val="Normal"/>
        <w:widowControl/>
        <w:numPr>
          <w:ilvl w:val="0"/>
          <w:numId w:val="11"/>
        </w:numPr>
        <w:tabs>
          <w:tab w:val="clear" w:pos="720"/>
          <w:tab w:val="left" w:pos="1440" w:leader="none"/>
        </w:tabs>
        <w:ind w:hanging="360" w:start="1440" w:end="0"/>
        <w:jc w:val="start"/>
        <w:rPr>
          <w:szCs w:val="24"/>
        </w:rPr>
      </w:pPr>
      <w:r>
        <w:rPr>
          <w:szCs w:val="24"/>
        </w:rPr>
        <w:t xml:space="preserve">any amendment, renewal, or extension of the Agreement </w:t>
      </w:r>
      <w:r>
        <w:rPr>
          <w:b/>
          <w:bCs/>
          <w:szCs w:val="24"/>
        </w:rPr>
        <w:t>[or any Obligation]</w:t>
      </w:r>
      <w:r>
        <w:rPr>
          <w:szCs w:val="24"/>
        </w:rPr>
        <w:t xml:space="preserve"> with or without notice to or consent from Guarantor;</w:t>
      </w:r>
    </w:p>
    <w:p>
      <w:pPr>
        <w:pStyle w:val="Normal"/>
        <w:widowControl/>
        <w:ind w:start="1080" w:end="0"/>
        <w:jc w:val="start"/>
        <w:rPr>
          <w:szCs w:val="24"/>
        </w:rPr>
      </w:pPr>
      <w:r>
        <w:rPr>
          <w:szCs w:val="24"/>
        </w:rPr>
      </w:r>
    </w:p>
    <w:p>
      <w:pPr>
        <w:pStyle w:val="Normal"/>
        <w:widowControl/>
        <w:numPr>
          <w:ilvl w:val="0"/>
          <w:numId w:val="10"/>
        </w:numPr>
        <w:tabs>
          <w:tab w:val="clear" w:pos="720"/>
          <w:tab w:val="left" w:pos="1440" w:leader="none"/>
        </w:tabs>
        <w:ind w:hanging="360" w:start="1440" w:end="0"/>
        <w:jc w:val="start"/>
        <w:rPr>
          <w:szCs w:val="24"/>
        </w:rPr>
      </w:pPr>
      <w:r>
        <w:rPr>
          <w:szCs w:val="24"/>
        </w:rPr>
        <w:t xml:space="preserve">the existence, or extent of, any release, </w:t>
      </w:r>
      <w:r>
        <w:rPr>
          <w:b/>
          <w:bCs/>
          <w:szCs w:val="24"/>
        </w:rPr>
        <w:t>[loss,]</w:t>
      </w:r>
      <w:r>
        <w:rPr>
          <w:szCs w:val="24"/>
        </w:rPr>
        <w:t xml:space="preserve"> exchange, surrender, nonperfection or invalidity of any direct or indirect security for any amounts owed under the Agreement;</w:t>
      </w:r>
    </w:p>
    <w:p>
      <w:pPr>
        <w:pStyle w:val="Normal"/>
        <w:widowControl/>
        <w:jc w:val="start"/>
        <w:rPr>
          <w:szCs w:val="24"/>
        </w:rPr>
      </w:pPr>
      <w:r>
        <w:rPr>
          <w:szCs w:val="24"/>
        </w:rPr>
      </w:r>
    </w:p>
    <w:p>
      <w:pPr>
        <w:pStyle w:val="Normal"/>
        <w:widowControl/>
        <w:numPr>
          <w:ilvl w:val="0"/>
          <w:numId w:val="7"/>
        </w:numPr>
        <w:tabs>
          <w:tab w:val="clear" w:pos="720"/>
          <w:tab w:val="left" w:pos="1440" w:leader="none"/>
        </w:tabs>
        <w:ind w:hanging="360" w:start="1440" w:end="0"/>
        <w:jc w:val="start"/>
        <w:rPr>
          <w:szCs w:val="24"/>
        </w:rPr>
      </w:pPr>
      <w:r>
        <w:rPr>
          <w:b/>
          <w:bCs/>
          <w:szCs w:val="24"/>
        </w:rPr>
        <w:t>[any acceptance of any new or additional instrument, document, agreement, security or guaranty in connection with the Obligations, in whole or in part;]</w:t>
      </w:r>
    </w:p>
    <w:p>
      <w:pPr>
        <w:pStyle w:val="Normal"/>
        <w:widowControl/>
        <w:ind w:start="1080" w:end="0"/>
        <w:jc w:val="start"/>
        <w:rPr>
          <w:szCs w:val="24"/>
        </w:rPr>
      </w:pPr>
      <w:r>
        <w:rPr>
          <w:szCs w:val="24"/>
        </w:rPr>
      </w:r>
    </w:p>
    <w:p>
      <w:pPr>
        <w:pStyle w:val="Normal"/>
        <w:widowControl/>
        <w:numPr>
          <w:ilvl w:val="0"/>
          <w:numId w:val="13"/>
        </w:numPr>
        <w:tabs>
          <w:tab w:val="clear" w:pos="720"/>
          <w:tab w:val="left" w:pos="1440" w:leader="none"/>
        </w:tabs>
        <w:ind w:hanging="360" w:start="1440" w:end="0"/>
        <w:jc w:val="start"/>
        <w:rPr>
          <w:b/>
          <w:bCs/>
          <w:szCs w:val="24"/>
        </w:rPr>
      </w:pPr>
      <w:r>
        <w:rPr>
          <w:szCs w:val="24"/>
        </w:rPr>
        <w:t xml:space="preserve">any change in the corporate existence (including its constitution, laws, rules, regulations or powers), </w:t>
      </w:r>
      <w:r>
        <w:rPr>
          <w:b/>
          <w:bCs/>
          <w:szCs w:val="24"/>
        </w:rPr>
        <w:t>[status,]</w:t>
      </w:r>
      <w:r>
        <w:rPr>
          <w:szCs w:val="24"/>
        </w:rPr>
        <w:t xml:space="preserve"> structure or ownership of Obligor or Guarantor</w:t>
      </w:r>
      <w:r>
        <w:rPr>
          <w:strike/>
          <w:szCs w:val="24"/>
        </w:rPr>
        <w:t>{}</w:t>
      </w:r>
      <w:r>
        <w:rPr>
          <w:b/>
          <w:bCs/>
          <w:szCs w:val="24"/>
        </w:rPr>
        <w:t>[;</w:t>
      </w:r>
    </w:p>
    <w:p>
      <w:pPr>
        <w:pStyle w:val="Normal"/>
        <w:widowControl/>
        <w:jc w:val="start"/>
        <w:rPr>
          <w:b/>
          <w:bCs/>
          <w:szCs w:val="24"/>
        </w:rPr>
      </w:pPr>
      <w:r>
        <w:rPr>
          <w:b/>
          <w:bCs/>
          <w:szCs w:val="24"/>
        </w:rPr>
      </w:r>
    </w:p>
    <w:p>
      <w:pPr>
        <w:pStyle w:val="Normal"/>
        <w:widowControl/>
        <w:numPr>
          <w:ilvl w:val="0"/>
          <w:numId w:val="6"/>
        </w:numPr>
        <w:tabs>
          <w:tab w:val="clear" w:pos="720"/>
          <w:tab w:val="left" w:pos="1440" w:leader="none"/>
        </w:tabs>
        <w:ind w:hanging="360" w:start="1440" w:end="0"/>
        <w:jc w:val="start"/>
        <w:rPr>
          <w:b/>
          <w:bCs/>
          <w:szCs w:val="24"/>
        </w:rPr>
      </w:pPr>
      <w:r>
        <w:rPr>
          <w:b/>
          <w:bCs/>
          <w:szCs w:val="24"/>
        </w:rPr>
        <w:t>the settlement or compromise of any Obligations;</w:t>
      </w:r>
    </w:p>
    <w:p>
      <w:pPr>
        <w:pStyle w:val="Normal"/>
        <w:widowControl/>
        <w:jc w:val="start"/>
        <w:rPr>
          <w:b/>
          <w:bCs/>
          <w:szCs w:val="24"/>
        </w:rPr>
      </w:pPr>
      <w:r>
        <w:rPr>
          <w:b/>
          <w:bCs/>
          <w:szCs w:val="24"/>
        </w:rPr>
      </w:r>
    </w:p>
    <w:p>
      <w:pPr>
        <w:pStyle w:val="Normal"/>
        <w:widowControl/>
        <w:numPr>
          <w:ilvl w:val="0"/>
          <w:numId w:val="8"/>
        </w:numPr>
        <w:tabs>
          <w:tab w:val="clear" w:pos="720"/>
          <w:tab w:val="left" w:pos="1440" w:leader="none"/>
        </w:tabs>
        <w:ind w:hanging="360" w:start="1440" w:end="0"/>
        <w:jc w:val="start"/>
        <w:rPr>
          <w:b/>
          <w:bCs/>
          <w:szCs w:val="24"/>
        </w:rPr>
      </w:pPr>
      <w:r>
        <w:rPr>
          <w:b/>
          <w:bCs/>
          <w:szCs w:val="24"/>
        </w:rPr>
        <w:t>the release, discharge or waiver, by payment, operation of law or otherwise, of the performance or observance by Obligor, any co-guarantor, surety, endorser or other obligor of any express or implied covenant, term or condition to be performed or observed by it in respect of the Agreement or any related document;</w:t>
      </w:r>
    </w:p>
    <w:p>
      <w:pPr>
        <w:pStyle w:val="Normal"/>
        <w:widowControl/>
        <w:jc w:val="start"/>
        <w:rPr>
          <w:b/>
          <w:bCs/>
          <w:szCs w:val="24"/>
        </w:rPr>
      </w:pPr>
      <w:r>
        <w:rPr>
          <w:b/>
          <w:bCs/>
          <w:szCs w:val="24"/>
        </w:rPr>
      </w:r>
    </w:p>
    <w:p>
      <w:pPr>
        <w:pStyle w:val="Normal"/>
        <w:widowControl/>
        <w:numPr>
          <w:ilvl w:val="0"/>
          <w:numId w:val="2"/>
        </w:numPr>
        <w:tabs>
          <w:tab w:val="clear" w:pos="720"/>
          <w:tab w:val="left" w:pos="1440" w:leader="none"/>
        </w:tabs>
        <w:ind w:hanging="360" w:start="1440" w:end="0"/>
        <w:jc w:val="start"/>
        <w:rPr>
          <w:b/>
          <w:bCs/>
          <w:szCs w:val="24"/>
        </w:rPr>
      </w:pPr>
      <w:r>
        <w:rPr>
          <w:b/>
          <w:bCs/>
          <w:szCs w:val="24"/>
        </w:rPr>
        <w:t>extensions (whether or not material) of the time for payment of all or any portion of the Obligations, any failure, delay or lack of diligence on the part of Counterparty, or any other person or entity, to enforce, assert or exercise any right, privilege, power or remedy conferred on Counterparty or any other person or entity in the Agreement or at law, or any action on the part of Counterparty or such other person or entity granting indulgence or extension of any kind;</w:t>
      </w:r>
    </w:p>
    <w:p>
      <w:pPr>
        <w:pStyle w:val="Normal"/>
        <w:widowControl/>
        <w:jc w:val="start"/>
        <w:rPr>
          <w:b/>
          <w:bCs/>
          <w:szCs w:val="24"/>
        </w:rPr>
      </w:pPr>
      <w:r>
        <w:rPr>
          <w:b/>
          <w:bCs/>
          <w:szCs w:val="24"/>
        </w:rPr>
      </w:r>
    </w:p>
    <w:p>
      <w:pPr>
        <w:pStyle w:val="Normal"/>
        <w:widowControl/>
        <w:numPr>
          <w:ilvl w:val="0"/>
          <w:numId w:val="3"/>
        </w:numPr>
        <w:tabs>
          <w:tab w:val="clear" w:pos="720"/>
          <w:tab w:val="left" w:pos="1440" w:leader="none"/>
        </w:tabs>
        <w:ind w:hanging="360" w:start="1440" w:end="0"/>
        <w:jc w:val="start"/>
        <w:rPr>
          <w:b/>
          <w:bCs/>
          <w:szCs w:val="24"/>
        </w:rPr>
      </w:pPr>
      <w:r>
        <w:rPr>
          <w:b/>
          <w:bCs/>
          <w:szCs w:val="24"/>
        </w:rPr>
        <w:t>any disclosure, non-disclosure, omission or failure to disclose matters related to Obligor by Counterparty; or</w:t>
      </w:r>
    </w:p>
    <w:p>
      <w:pPr>
        <w:pStyle w:val="Normal"/>
        <w:widowControl/>
        <w:jc w:val="start"/>
        <w:rPr>
          <w:b/>
          <w:bCs/>
          <w:szCs w:val="24"/>
        </w:rPr>
      </w:pPr>
      <w:r>
        <w:rPr>
          <w:b/>
          <w:bCs/>
          <w:szCs w:val="24"/>
        </w:rPr>
      </w:r>
    </w:p>
    <w:p>
      <w:pPr>
        <w:pStyle w:val="Normal"/>
        <w:widowControl/>
        <w:numPr>
          <w:ilvl w:val="0"/>
          <w:numId w:val="14"/>
        </w:numPr>
        <w:tabs>
          <w:tab w:val="clear" w:pos="720"/>
          <w:tab w:val="left" w:pos="1440" w:leader="none"/>
        </w:tabs>
        <w:ind w:hanging="360" w:start="1440" w:end="0"/>
        <w:jc w:val="start"/>
        <w:rPr>
          <w:szCs w:val="24"/>
        </w:rPr>
      </w:pPr>
      <w:r>
        <w:rPr>
          <w:b/>
          <w:bCs/>
          <w:szCs w:val="24"/>
        </w:rPr>
        <w:t>any change in applicable law relating to the validity or enforceability of this Guaranty, the Agreement or any other agreement.]</w:t>
      </w:r>
    </w:p>
    <w:p>
      <w:pPr>
        <w:pStyle w:val="Normal"/>
        <w:widowControl/>
        <w:jc w:val="start"/>
        <w:rPr>
          <w:szCs w:val="24"/>
        </w:rPr>
      </w:pPr>
      <w:r>
        <w:rPr>
          <w:szCs w:val="24"/>
        </w:rPr>
      </w:r>
    </w:p>
    <w:p>
      <w:pPr>
        <w:pStyle w:val="Normal"/>
        <w:widowControl/>
        <w:numPr>
          <w:ilvl w:val="0"/>
          <w:numId w:val="4"/>
        </w:numPr>
        <w:tabs>
          <w:tab w:val="clear" w:pos="720"/>
          <w:tab w:val="left" w:pos="360" w:leader="none"/>
        </w:tabs>
        <w:ind w:hanging="0" w:start="720" w:end="0"/>
        <w:jc w:val="start"/>
        <w:rPr>
          <w:szCs w:val="24"/>
        </w:rPr>
      </w:pPr>
      <w:r>
        <w:rPr>
          <w:szCs w:val="24"/>
        </w:rPr>
        <w:t xml:space="preserve">This Guaranty shall remain in force until the earlier of </w:t>
      </w:r>
      <w:r>
        <w:rPr>
          <w:b/>
          <w:bCs/>
          <w:szCs w:val="24"/>
        </w:rPr>
        <w:t>[thirty (30) days after]</w:t>
      </w:r>
      <w:r>
        <w:rPr>
          <w:szCs w:val="24"/>
        </w:rPr>
        <w:t xml:space="preserve"> written notice of revocation is received by Counterparty from Guarantor </w:t>
      </w:r>
      <w:r>
        <w:rPr>
          <w:strike/>
          <w:szCs w:val="24"/>
        </w:rPr>
        <w:t>{or}</w:t>
      </w:r>
      <w:r>
        <w:rPr>
          <w:b/>
          <w:bCs/>
          <w:szCs w:val="24"/>
        </w:rPr>
        <w:t>[, and the termination date of]</w:t>
      </w:r>
      <w:r>
        <w:rPr>
          <w:szCs w:val="24"/>
        </w:rPr>
        <w:t xml:space="preserve"> _________ __, </w:t>
      </w:r>
      <w:r>
        <w:rPr>
          <w:strike/>
          <w:szCs w:val="24"/>
        </w:rPr>
        <w:t>{2000. Termination}</w:t>
      </w:r>
      <w:r>
        <w:rPr>
          <w:szCs w:val="24"/>
        </w:rPr>
        <w:t xml:space="preserve"> </w:t>
      </w:r>
      <w:r>
        <w:rPr>
          <w:b/>
          <w:bCs/>
          <w:szCs w:val="24"/>
        </w:rPr>
        <w:t>[2001.  Revocation or termination]</w:t>
      </w:r>
      <w:r>
        <w:rPr>
          <w:szCs w:val="24"/>
        </w:rPr>
        <w:t xml:space="preserve"> of this Guaranty shall not affect Guarantor’s liability hereunder </w:t>
      </w:r>
      <w:r>
        <w:rPr>
          <w:strike/>
          <w:szCs w:val="24"/>
        </w:rPr>
        <w:t>{as to amounts owed by Obligor pursuant to}</w:t>
      </w:r>
      <w:r>
        <w:rPr>
          <w:szCs w:val="24"/>
        </w:rPr>
        <w:t xml:space="preserve"> </w:t>
      </w:r>
      <w:r>
        <w:rPr>
          <w:b/>
          <w:bCs/>
          <w:szCs w:val="24"/>
        </w:rPr>
        <w:t>[in respect of]</w:t>
      </w:r>
      <w:r>
        <w:rPr>
          <w:szCs w:val="24"/>
        </w:rPr>
        <w:t xml:space="preserve"> Obligations arising </w:t>
      </w:r>
      <w:r>
        <w:rPr>
          <w:strike/>
          <w:szCs w:val="24"/>
        </w:rPr>
        <w:t>{prior to such revocation until all such Obligations are paid in full}</w:t>
      </w:r>
      <w:r>
        <w:rPr>
          <w:szCs w:val="24"/>
        </w:rPr>
        <w:t xml:space="preserve"> </w:t>
      </w:r>
      <w:r>
        <w:rPr>
          <w:b/>
          <w:bCs/>
          <w:szCs w:val="24"/>
        </w:rPr>
        <w:t>[under transactions entered into by Obligor prior to the effective date of such revocation or termination]</w:t>
      </w:r>
      <w:r>
        <w:rPr>
          <w:szCs w:val="24"/>
        </w:rPr>
        <w:t xml:space="preserve">, but shall exonerate Guarantor from all liability </w:t>
      </w:r>
      <w:r>
        <w:rPr>
          <w:strike/>
          <w:szCs w:val="24"/>
        </w:rPr>
        <w:t>{as to any amounts related to Obligations entered into after such }</w:t>
      </w:r>
      <w:r>
        <w:rPr>
          <w:b/>
          <w:bCs/>
          <w:szCs w:val="24"/>
        </w:rPr>
        <w:t>[in respect of Obligations arising under transactions entered into after the effective date of such revocation or]</w:t>
      </w:r>
      <w:r>
        <w:rPr>
          <w:szCs w:val="24"/>
        </w:rPr>
        <w:t xml:space="preserve"> termination.</w:t>
      </w:r>
    </w:p>
    <w:p>
      <w:pPr>
        <w:pStyle w:val="Normal"/>
        <w:widowControl/>
        <w:ind w:start="720" w:end="0"/>
        <w:jc w:val="start"/>
        <w:rPr>
          <w:szCs w:val="24"/>
        </w:rPr>
      </w:pPr>
      <w:r>
        <w:rPr>
          <w:szCs w:val="24"/>
        </w:rPr>
      </w:r>
    </w:p>
    <w:p>
      <w:pPr>
        <w:pStyle w:val="Normal"/>
        <w:widowControl/>
        <w:numPr>
          <w:ilvl w:val="0"/>
          <w:numId w:val="9"/>
        </w:numPr>
        <w:tabs>
          <w:tab w:val="clear" w:pos="720"/>
          <w:tab w:val="left" w:pos="360" w:leader="none"/>
        </w:tabs>
        <w:ind w:hanging="0" w:start="720" w:end="0"/>
        <w:jc w:val="start"/>
        <w:rPr>
          <w:szCs w:val="24"/>
        </w:rPr>
      </w:pPr>
      <w:r>
        <w:rPr>
          <w:szCs w:val="24"/>
        </w:rPr>
        <w:t>This Guaranty embodies the entire agreement and understanding between Guarantor and Counterparty regarding the subject matter hereof, and no terms of this Guaranty shall be amended or otherwise changed except in writing signed by both Guarantor and Counterparty.</w:t>
      </w:r>
    </w:p>
    <w:p>
      <w:pPr>
        <w:pStyle w:val="Normal"/>
        <w:widowControl/>
        <w:ind w:start="720" w:end="0"/>
        <w:jc w:val="start"/>
        <w:rPr>
          <w:szCs w:val="24"/>
        </w:rPr>
      </w:pPr>
      <w:r>
        <w:rPr>
          <w:szCs w:val="24"/>
        </w:rPr>
      </w:r>
    </w:p>
    <w:p>
      <w:pPr>
        <w:pStyle w:val="Normal"/>
        <w:widowControl/>
        <w:numPr>
          <w:ilvl w:val="0"/>
          <w:numId w:val="16"/>
        </w:numPr>
        <w:tabs>
          <w:tab w:val="clear" w:pos="720"/>
          <w:tab w:val="left" w:pos="360" w:leader="none"/>
        </w:tabs>
        <w:ind w:hanging="0" w:start="720" w:end="0"/>
        <w:jc w:val="start"/>
        <w:rPr>
          <w:b/>
          <w:bCs/>
          <w:szCs w:val="24"/>
        </w:rPr>
      </w:pPr>
      <w:r>
        <w:rPr>
          <w:b/>
          <w:bCs/>
          <w:szCs w:val="24"/>
        </w:rPr>
        <w:t>[Without limiting any other provision of this Guaranty to the benefit of Counterparty,]</w:t>
      </w:r>
      <w:r>
        <w:rPr>
          <w:szCs w:val="24"/>
        </w:rPr>
        <w:t xml:space="preserve"> Guarantor hereby waives</w:t>
      </w:r>
      <w:r>
        <w:rPr>
          <w:b/>
          <w:bCs/>
          <w:szCs w:val="24"/>
        </w:rPr>
        <w:t>[:</w:t>
      </w:r>
    </w:p>
    <w:p>
      <w:pPr>
        <w:pStyle w:val="Normal"/>
        <w:widowControl/>
        <w:jc w:val="start"/>
        <w:rPr>
          <w:b/>
          <w:bCs/>
          <w:szCs w:val="24"/>
        </w:rPr>
      </w:pPr>
      <w:r>
        <w:rPr>
          <w:b/>
          <w:bCs/>
          <w:szCs w:val="24"/>
        </w:rPr>
      </w:r>
    </w:p>
    <w:p>
      <w:pPr>
        <w:pStyle w:val="Normal"/>
        <w:widowControl/>
        <w:tabs>
          <w:tab w:val="clear" w:pos="720"/>
          <w:tab w:val="left" w:pos="1440" w:leader="none"/>
        </w:tabs>
        <w:ind w:hanging="360" w:start="1440" w:end="0"/>
        <w:jc w:val="start"/>
        <w:rPr/>
      </w:pPr>
      <w:r>
        <w:rPr>
          <w:b/>
          <w:bCs/>
          <w:szCs w:val="24"/>
        </w:rPr>
        <w:t>a.]</w:t>
      </w:r>
      <w:r>
        <w:rPr>
          <w:szCs w:val="24"/>
        </w:rPr>
        <w:tab/>
        <w:t>notice of acceptance of this Guaranty</w:t>
      </w:r>
      <w:r>
        <w:rPr>
          <w:strike/>
          <w:szCs w:val="24"/>
        </w:rPr>
        <w:t>{,}</w:t>
      </w:r>
      <w:r>
        <w:rPr>
          <w:szCs w:val="24"/>
        </w:rPr>
        <w:t xml:space="preserve"> </w:t>
      </w:r>
      <w:r>
        <w:rPr>
          <w:b/>
          <w:bCs/>
          <w:szCs w:val="24"/>
        </w:rPr>
        <w:t>[and all transactions;</w:t>
      </w:r>
    </w:p>
    <w:p>
      <w:pPr>
        <w:pStyle w:val="Normal"/>
        <w:widowControl/>
        <w:ind w:start="1080" w:end="0"/>
        <w:jc w:val="start"/>
        <w:rPr>
          <w:b/>
          <w:bCs/>
          <w:szCs w:val="24"/>
        </w:rPr>
      </w:pPr>
      <w:r>
        <w:rPr>
          <w:b/>
          <w:bCs/>
          <w:szCs w:val="24"/>
        </w:rPr>
      </w:r>
    </w:p>
    <w:p>
      <w:pPr>
        <w:pStyle w:val="Normal"/>
        <w:widowControl/>
        <w:tabs>
          <w:tab w:val="clear" w:pos="720"/>
          <w:tab w:val="left" w:pos="1440" w:leader="none"/>
        </w:tabs>
        <w:ind w:hanging="360" w:start="1440" w:end="0"/>
        <w:jc w:val="start"/>
        <w:rPr/>
      </w:pPr>
      <w:r>
        <w:rPr>
          <w:b/>
          <w:bCs/>
          <w:szCs w:val="24"/>
        </w:rPr>
        <w:t>b.]</w:t>
      </w:r>
      <w:r>
        <w:rPr>
          <w:szCs w:val="24"/>
        </w:rPr>
        <w:tab/>
        <w:t xml:space="preserve">diligence, presentment </w:t>
      </w:r>
      <w:r>
        <w:rPr>
          <w:strike/>
          <w:szCs w:val="24"/>
        </w:rPr>
        <w:t>{and demand }</w:t>
      </w:r>
      <w:r>
        <w:rPr>
          <w:b/>
          <w:bCs/>
          <w:szCs w:val="24"/>
        </w:rPr>
        <w:t>[, protest, notice of protest or dishonor, notice of default, notice of demand and all other notices whatsoever]</w:t>
      </w:r>
      <w:r>
        <w:rPr>
          <w:szCs w:val="24"/>
        </w:rPr>
        <w:t xml:space="preserve"> concerning any liabilities of Guarantor (except as expressly set forth in Section 1 hereof)</w:t>
      </w:r>
      <w:r>
        <w:rPr>
          <w:strike/>
          <w:szCs w:val="24"/>
        </w:rPr>
        <w:t>{, and}</w:t>
      </w:r>
      <w:r>
        <w:rPr>
          <w:b/>
          <w:bCs/>
          <w:szCs w:val="24"/>
        </w:rPr>
        <w:t>[;</w:t>
      </w:r>
    </w:p>
    <w:p>
      <w:pPr>
        <w:pStyle w:val="Normal"/>
        <w:widowControl/>
        <w:jc w:val="start"/>
        <w:rPr>
          <w:b/>
          <w:bCs/>
          <w:szCs w:val="24"/>
        </w:rPr>
      </w:pPr>
      <w:r>
        <w:rPr>
          <w:b/>
          <w:bCs/>
          <w:szCs w:val="24"/>
        </w:rPr>
      </w:r>
    </w:p>
    <w:p>
      <w:pPr>
        <w:pStyle w:val="Normal"/>
        <w:widowControl/>
        <w:tabs>
          <w:tab w:val="clear" w:pos="720"/>
          <w:tab w:val="left" w:pos="1440" w:leader="none"/>
        </w:tabs>
        <w:ind w:hanging="360" w:start="1440" w:end="0"/>
        <w:jc w:val="start"/>
        <w:rPr/>
      </w:pPr>
      <w:r>
        <w:rPr>
          <w:b/>
          <w:bCs/>
          <w:szCs w:val="24"/>
        </w:rPr>
        <w:t>c.]</w:t>
      </w:r>
      <w:r>
        <w:rPr>
          <w:szCs w:val="24"/>
        </w:rPr>
        <w:tab/>
        <w:t>any right to require that any action or proceeding be brought against Obligor or any other person or entity</w:t>
      </w:r>
      <w:r>
        <w:rPr>
          <w:strike/>
          <w:szCs w:val="24"/>
        </w:rPr>
        <w:t>{.}</w:t>
      </w:r>
      <w:r>
        <w:rPr>
          <w:b/>
          <w:bCs/>
          <w:szCs w:val="24"/>
        </w:rPr>
        <w:t>[;</w:t>
      </w:r>
    </w:p>
    <w:p>
      <w:pPr>
        <w:pStyle w:val="Normal"/>
        <w:widowControl/>
        <w:jc w:val="start"/>
        <w:rPr>
          <w:b/>
          <w:bCs/>
          <w:szCs w:val="24"/>
        </w:rPr>
      </w:pPr>
      <w:r>
        <w:rPr>
          <w:b/>
          <w:bCs/>
          <w:szCs w:val="24"/>
        </w:rPr>
      </w:r>
    </w:p>
    <w:p>
      <w:pPr>
        <w:pStyle w:val="Normal"/>
        <w:widowControl/>
        <w:tabs>
          <w:tab w:val="clear" w:pos="720"/>
          <w:tab w:val="left" w:pos="1440" w:leader="none"/>
        </w:tabs>
        <w:ind w:hanging="360" w:start="1440" w:end="0"/>
        <w:jc w:val="start"/>
        <w:rPr/>
      </w:pPr>
      <w:r>
        <w:rPr>
          <w:b/>
          <w:bCs/>
          <w:szCs w:val="24"/>
        </w:rPr>
        <w:t>d.</w:t>
      </w:r>
      <w:r>
        <w:rPr>
          <w:szCs w:val="24"/>
        </w:rPr>
        <w:tab/>
      </w:r>
      <w:r>
        <w:rPr>
          <w:b/>
          <w:bCs/>
          <w:szCs w:val="24"/>
        </w:rPr>
        <w:t xml:space="preserve">any right to require marshalling of assets and liabilities; </w:t>
      </w:r>
    </w:p>
    <w:p>
      <w:pPr>
        <w:pStyle w:val="Normal"/>
        <w:widowControl/>
        <w:jc w:val="start"/>
        <w:rPr>
          <w:b/>
          <w:bCs/>
          <w:szCs w:val="24"/>
        </w:rPr>
      </w:pPr>
      <w:r>
        <w:rPr>
          <w:b/>
          <w:bCs/>
          <w:szCs w:val="24"/>
        </w:rPr>
      </w:r>
    </w:p>
    <w:p>
      <w:pPr>
        <w:pStyle w:val="Normal"/>
        <w:widowControl/>
        <w:tabs>
          <w:tab w:val="clear" w:pos="720"/>
          <w:tab w:val="left" w:pos="1440" w:leader="none"/>
        </w:tabs>
        <w:ind w:hanging="360" w:start="1440" w:end="0"/>
        <w:jc w:val="start"/>
        <w:rPr/>
      </w:pPr>
      <w:r>
        <w:rPr>
          <w:b/>
          <w:bCs/>
          <w:szCs w:val="24"/>
        </w:rPr>
        <w:t>e.</w:t>
      </w:r>
      <w:r>
        <w:rPr>
          <w:szCs w:val="24"/>
        </w:rPr>
        <w:tab/>
      </w:r>
      <w:r>
        <w:rPr>
          <w:b/>
          <w:bCs/>
          <w:szCs w:val="24"/>
        </w:rPr>
        <w:t>any right to require Counterparty to file any claim or notice in any bankruptcy or insolvency proceeding; and</w:t>
      </w:r>
    </w:p>
    <w:p>
      <w:pPr>
        <w:pStyle w:val="Normal"/>
        <w:widowControl/>
        <w:jc w:val="start"/>
        <w:rPr>
          <w:b/>
          <w:bCs/>
          <w:szCs w:val="24"/>
        </w:rPr>
      </w:pPr>
      <w:r>
        <w:rPr>
          <w:b/>
          <w:bCs/>
          <w:szCs w:val="24"/>
        </w:rPr>
      </w:r>
    </w:p>
    <w:p>
      <w:pPr>
        <w:pStyle w:val="Normal"/>
        <w:widowControl/>
        <w:tabs>
          <w:tab w:val="clear" w:pos="720"/>
          <w:tab w:val="left" w:pos="1440" w:leader="none"/>
        </w:tabs>
        <w:ind w:hanging="360" w:start="1440" w:end="0"/>
        <w:jc w:val="start"/>
        <w:rPr>
          <w:szCs w:val="24"/>
        </w:rPr>
      </w:pPr>
      <w:r>
        <w:rPr>
          <w:b/>
          <w:bCs/>
          <w:szCs w:val="24"/>
        </w:rPr>
        <w:t>f.</w:t>
      </w:r>
      <w:r>
        <w:rPr>
          <w:szCs w:val="24"/>
        </w:rPr>
        <w:tab/>
      </w:r>
      <w:r>
        <w:rPr>
          <w:b/>
          <w:bCs/>
          <w:szCs w:val="24"/>
        </w:rPr>
        <w:t>other than as expressly reserved to it in this Guaranty, all defenses of a guarantor or surety of every nature under the laws of any jurisdiction]</w:t>
      </w:r>
    </w:p>
    <w:p>
      <w:pPr>
        <w:pStyle w:val="Normal"/>
        <w:widowControl/>
        <w:ind w:start="720" w:end="0"/>
        <w:jc w:val="start"/>
        <w:rPr>
          <w:szCs w:val="24"/>
        </w:rPr>
      </w:pPr>
      <w:r>
        <w:rPr>
          <w:szCs w:val="24"/>
        </w:rPr>
      </w:r>
    </w:p>
    <w:p>
      <w:pPr>
        <w:pStyle w:val="Normal"/>
        <w:widowControl/>
        <w:numPr>
          <w:ilvl w:val="0"/>
          <w:numId w:val="12"/>
        </w:numPr>
        <w:tabs>
          <w:tab w:val="clear" w:pos="720"/>
          <w:tab w:val="left" w:pos="360" w:leader="none"/>
        </w:tabs>
        <w:ind w:hanging="0" w:start="720" w:end="0"/>
        <w:jc w:val="start"/>
        <w:rPr>
          <w:szCs w:val="24"/>
        </w:rPr>
      </w:pPr>
      <w:r>
        <w:rPr>
          <w:szCs w:val="24"/>
        </w:rPr>
        <w:t>This Guaranty shall be performed, governed, interpreted and construed in accordance with the laws of the State of Illinois, without regard to principles of conflicts of law that would apply the laws of another jurisdiction.  The Guarantor and Counterparty hereby irrevocably consent and submit to the exclusive jurisdiction of the state and federal courts located in the State of Illinois, Cook County with respect to any and all claims, controversies, suits or proceedings arising in connection with this Guaranty, and agree that the same shall be brought only in such courts and nowhere else.  Guarantor and Counterparty hereby waive all rights to a jury trial.</w:t>
      </w:r>
      <w:r>
        <w:rPr>
          <w:spacing w:val="0"/>
          <w:szCs w:val="24"/>
        </w:rPr>
        <w:t xml:space="preserve">  </w:t>
      </w:r>
      <w:r>
        <w:rPr>
          <w:b/>
          <w:bCs/>
          <w:spacing w:val="0"/>
          <w:szCs w:val="24"/>
        </w:rPr>
        <w:t>[Nothing in the foregoing shall limit the right of Counterparty to bring an action or proceeding, or to obtain execution of any judgment, in any other jurisdiction as permitted by law.]</w:t>
      </w:r>
      <w:r>
        <w:rPr>
          <w:spacing w:val="0"/>
          <w:szCs w:val="24"/>
        </w:rPr>
        <w:t xml:space="preserve">  </w:t>
      </w:r>
    </w:p>
    <w:p>
      <w:pPr>
        <w:pStyle w:val="Normal"/>
        <w:widowControl/>
        <w:ind w:start="720" w:end="0"/>
        <w:jc w:val="start"/>
        <w:rPr>
          <w:szCs w:val="24"/>
        </w:rPr>
      </w:pPr>
      <w:r>
        <w:rPr>
          <w:szCs w:val="24"/>
        </w:rPr>
      </w:r>
    </w:p>
    <w:p>
      <w:pPr>
        <w:pStyle w:val="Normal"/>
        <w:widowControl/>
        <w:ind w:start="720" w:end="0"/>
        <w:jc w:val="start"/>
        <w:rPr>
          <w:szCs w:val="24"/>
        </w:rPr>
      </w:pPr>
      <w:r>
        <w:rPr>
          <w:strike/>
          <w:szCs w:val="24"/>
        </w:rPr>
        <w:t>{Notices.}</w:t>
      </w:r>
    </w:p>
    <w:p>
      <w:pPr>
        <w:pStyle w:val="Normal"/>
        <w:widowControl/>
        <w:numPr>
          <w:ilvl w:val="0"/>
          <w:numId w:val="5"/>
        </w:numPr>
        <w:tabs>
          <w:tab w:val="clear" w:pos="720"/>
          <w:tab w:val="left" w:pos="360" w:leader="none"/>
        </w:tabs>
        <w:ind w:hanging="0" w:start="720" w:end="0"/>
        <w:jc w:val="start"/>
        <w:rPr>
          <w:szCs w:val="24"/>
        </w:rPr>
      </w:pPr>
      <w:r>
        <w:rPr>
          <w:szCs w:val="24"/>
        </w:rPr>
        <w:t>Any payment demand, notice, request, instruction, correspondence or other document to be given hereunder by any party to another (herein collectively called “Notice”) shall be effective upon receipt and delivered in writing personally or mailed by certified mail, postage prepaid and return receipt requested, as follows:</w:t>
      </w:r>
    </w:p>
    <w:p>
      <w:pPr>
        <w:pStyle w:val="Normal"/>
        <w:widowControl/>
        <w:jc w:val="start"/>
        <w:rPr>
          <w:szCs w:val="24"/>
        </w:rPr>
      </w:pPr>
      <w:r>
        <w:rPr>
          <w:szCs w:val="24"/>
        </w:rPr>
      </w:r>
    </w:p>
    <w:p>
      <w:pPr>
        <w:pStyle w:val="Normal"/>
        <w:widowControl/>
        <w:ind w:start="1080" w:end="0"/>
        <w:jc w:val="start"/>
        <w:rPr>
          <w:szCs w:val="24"/>
        </w:rPr>
      </w:pPr>
      <w:r>
        <w:rPr>
          <w:szCs w:val="24"/>
        </w:rPr>
        <w:t>To Counterparty:</w:t>
        <w:tab/>
      </w:r>
    </w:p>
    <w:p>
      <w:pPr>
        <w:pStyle w:val="Normal"/>
        <w:widowControl/>
        <w:ind w:start="1080" w:end="0"/>
        <w:jc w:val="start"/>
        <w:rPr>
          <w:szCs w:val="24"/>
        </w:rPr>
      </w:pPr>
      <w:r>
        <w:rPr>
          <w:szCs w:val="24"/>
        </w:rPr>
        <w:tab/>
        <w:tab/>
        <w:tab/>
      </w:r>
    </w:p>
    <w:p>
      <w:pPr>
        <w:pStyle w:val="Normal"/>
        <w:widowControl/>
        <w:ind w:start="1080" w:end="0"/>
        <w:jc w:val="start"/>
        <w:rPr>
          <w:szCs w:val="24"/>
        </w:rPr>
      </w:pPr>
      <w:r>
        <w:rPr>
          <w:szCs w:val="24"/>
        </w:rPr>
        <w:tab/>
        <w:tab/>
        <w:tab/>
      </w:r>
    </w:p>
    <w:p>
      <w:pPr>
        <w:pStyle w:val="Normal"/>
        <w:widowControl/>
        <w:ind w:start="1080" w:end="0"/>
        <w:jc w:val="start"/>
        <w:rPr>
          <w:szCs w:val="24"/>
        </w:rPr>
      </w:pPr>
      <w:r>
        <w:rPr>
          <w:szCs w:val="24"/>
        </w:rPr>
        <w:tab/>
        <w:tab/>
        <w:tab/>
        <w:t>Attn:________________________</w:t>
      </w:r>
    </w:p>
    <w:p>
      <w:pPr>
        <w:pStyle w:val="Normal"/>
        <w:widowControl/>
        <w:jc w:val="start"/>
        <w:rPr>
          <w:szCs w:val="24"/>
        </w:rPr>
      </w:pPr>
      <w:r>
        <w:rPr>
          <w:szCs w:val="24"/>
        </w:rPr>
      </w:r>
    </w:p>
    <w:p>
      <w:pPr>
        <w:pStyle w:val="BodyTextIndent"/>
        <w:widowControl/>
        <w:tabs>
          <w:tab w:val="clear" w:pos="720"/>
          <w:tab w:val="left" w:pos="1080" w:leader="none"/>
        </w:tabs>
        <w:ind w:start="0" w:end="0"/>
        <w:rPr/>
      </w:pPr>
      <w:r>
        <w:rPr/>
        <w:tab/>
        <w:t>To Guarantor:</w:t>
        <w:tab/>
        <w:t>Peoples Energy Corporation</w:t>
      </w:r>
    </w:p>
    <w:p>
      <w:pPr>
        <w:pStyle w:val="Normal"/>
        <w:widowControl/>
        <w:tabs>
          <w:tab w:val="clear" w:pos="720"/>
          <w:tab w:val="left" w:pos="1080" w:leader="none"/>
        </w:tabs>
        <w:jc w:val="start"/>
        <w:rPr>
          <w:szCs w:val="24"/>
        </w:rPr>
      </w:pPr>
      <w:r>
        <w:rPr>
          <w:szCs w:val="24"/>
        </w:rPr>
        <w:tab/>
        <w:tab/>
        <w:tab/>
        <w:tab/>
        <w:t>130 East Randolph Drive</w:t>
      </w:r>
    </w:p>
    <w:p>
      <w:pPr>
        <w:pStyle w:val="Normal"/>
        <w:widowControl/>
        <w:tabs>
          <w:tab w:val="clear" w:pos="720"/>
          <w:tab w:val="left" w:pos="1080" w:leader="none"/>
        </w:tabs>
        <w:jc w:val="start"/>
        <w:rPr>
          <w:szCs w:val="24"/>
        </w:rPr>
      </w:pPr>
      <w:r>
        <w:rPr>
          <w:szCs w:val="24"/>
        </w:rPr>
        <w:tab/>
        <w:tab/>
        <w:tab/>
        <w:tab/>
        <w:t>Chicago, Illinois  60601</w:t>
      </w:r>
    </w:p>
    <w:p>
      <w:pPr>
        <w:pStyle w:val="Normal"/>
        <w:widowControl/>
        <w:tabs>
          <w:tab w:val="clear" w:pos="720"/>
          <w:tab w:val="left" w:pos="1080" w:leader="none"/>
        </w:tabs>
        <w:jc w:val="start"/>
        <w:rPr>
          <w:szCs w:val="24"/>
        </w:rPr>
      </w:pPr>
      <w:r>
        <w:rPr>
          <w:szCs w:val="24"/>
        </w:rPr>
        <w:tab/>
        <w:tab/>
        <w:tab/>
        <w:tab/>
        <w:t>Attn:</w:t>
        <w:tab/>
        <w:t>J. M. Gabel, Treasurer</w:t>
      </w:r>
    </w:p>
    <w:p>
      <w:pPr>
        <w:pStyle w:val="Normal"/>
        <w:widowControl/>
        <w:tabs>
          <w:tab w:val="clear" w:pos="720"/>
          <w:tab w:val="left" w:pos="1080" w:leader="none"/>
        </w:tabs>
        <w:jc w:val="start"/>
        <w:rPr>
          <w:szCs w:val="24"/>
        </w:rPr>
      </w:pPr>
      <w:r>
        <w:rPr>
          <w:szCs w:val="24"/>
        </w:rPr>
      </w:r>
    </w:p>
    <w:p>
      <w:pPr>
        <w:pStyle w:val="BodyTextIndent2"/>
        <w:widowControl/>
        <w:ind w:hanging="360" w:end="0"/>
        <w:rPr/>
      </w:pPr>
      <w:r>
        <w:rPr/>
        <w:tab/>
        <w:t>Any party may change the address to which Notice is to be given to it by giving written notice thereof to the other party.</w:t>
      </w:r>
    </w:p>
    <w:p>
      <w:pPr>
        <w:pStyle w:val="BodyTextIndent2"/>
        <w:widowControl/>
        <w:ind w:hanging="720" w:start="720" w:end="0"/>
        <w:rPr/>
      </w:pPr>
      <w:r>
        <w:rPr/>
      </w:r>
    </w:p>
    <w:p>
      <w:pPr>
        <w:pStyle w:val="Normal"/>
        <w:widowControl/>
        <w:ind w:start="720" w:end="0"/>
        <w:rPr>
          <w:b/>
          <w:bCs/>
          <w:szCs w:val="24"/>
        </w:rPr>
      </w:pPr>
      <w:r>
        <w:rPr>
          <w:b/>
          <w:bCs/>
          <w:spacing w:val="0"/>
          <w:szCs w:val="24"/>
        </w:rPr>
        <w:t>[8.</w:t>
      </w:r>
      <w:r>
        <w:rPr>
          <w:spacing w:val="0"/>
          <w:szCs w:val="24"/>
        </w:rPr>
        <w:tab/>
      </w:r>
      <w:r>
        <w:rPr>
          <w:b/>
          <w:bCs/>
          <w:spacing w:val="0"/>
          <w:szCs w:val="24"/>
        </w:rPr>
        <w:t>Guarantor shall not be subrogated to any of the rights of Counterparty as the result of any payment by or enforcement of any of the Obligations unless and until all of the Obligations have been fully and finally paid.  If at any time any payment guaranteed hereunder is rescinded or must be otherwise restored or returned upon the insolvency, bankruptcy, or reorganization of Obligor or for any other reason, Guarantor’s obligations hereunder with respect to such payment shall be reinstated at such time as though such payment had not been made.</w:t>
      </w:r>
    </w:p>
    <w:p>
      <w:pPr>
        <w:pStyle w:val="BodyTextIndent2"/>
        <w:widowControl/>
        <w:ind w:hanging="720" w:start="720" w:end="0"/>
        <w:rPr>
          <w:b/>
          <w:bCs/>
          <w:szCs w:val="24"/>
        </w:rPr>
      </w:pPr>
      <w:r>
        <w:rPr>
          <w:b/>
          <w:bCs/>
          <w:szCs w:val="24"/>
        </w:rPr>
      </w:r>
    </w:p>
    <w:p>
      <w:pPr>
        <w:pStyle w:val="Normal"/>
        <w:widowControl/>
        <w:ind w:start="720" w:end="0"/>
        <w:rPr/>
      </w:pPr>
      <w:r>
        <w:rPr>
          <w:b/>
          <w:bCs/>
          <w:szCs w:val="24"/>
        </w:rPr>
        <w:t>9.</w:t>
      </w:r>
      <w:r>
        <w:rPr>
          <w:szCs w:val="24"/>
        </w:rPr>
        <w:tab/>
      </w:r>
      <w:r>
        <w:rPr>
          <w:b/>
          <w:bCs/>
          <w:szCs w:val="24"/>
        </w:rPr>
        <w:t xml:space="preserve">Guarantor represents and warrants that:  </w:t>
      </w:r>
    </w:p>
    <w:p>
      <w:pPr>
        <w:pStyle w:val="Normal"/>
        <w:widowControl/>
        <w:ind w:start="720" w:end="0"/>
        <w:rPr>
          <w:b/>
          <w:bCs/>
          <w:szCs w:val="24"/>
        </w:rPr>
      </w:pPr>
      <w:r>
        <w:rPr>
          <w:b/>
          <w:bCs/>
          <w:szCs w:val="24"/>
        </w:rPr>
      </w:r>
    </w:p>
    <w:p>
      <w:pPr>
        <w:pStyle w:val="Normal"/>
        <w:widowControl/>
        <w:tabs>
          <w:tab w:val="clear" w:pos="720"/>
          <w:tab w:val="left" w:pos="1440" w:leader="none"/>
        </w:tabs>
        <w:ind w:hanging="360" w:start="1440" w:end="0"/>
        <w:rPr/>
      </w:pPr>
      <w:r>
        <w:rPr>
          <w:b/>
          <w:bCs/>
          <w:szCs w:val="24"/>
        </w:rPr>
        <w:t>a.</w:t>
      </w:r>
      <w:r>
        <w:rPr>
          <w:szCs w:val="24"/>
        </w:rPr>
        <w:tab/>
      </w:r>
      <w:r>
        <w:rPr>
          <w:b/>
          <w:bCs/>
          <w:szCs w:val="24"/>
        </w:rPr>
        <w:t xml:space="preserve">it is a corporation duly organized and validly existing under the laws of the State of its incorporation and has the power and authority to execute, deliver and carry out the terms and provisions of this Guaranty; </w:t>
      </w:r>
    </w:p>
    <w:p>
      <w:pPr>
        <w:pStyle w:val="Normal"/>
        <w:widowControl/>
        <w:ind w:start="1080" w:end="0"/>
        <w:rPr>
          <w:b/>
          <w:bCs/>
          <w:szCs w:val="24"/>
        </w:rPr>
      </w:pPr>
      <w:r>
        <w:rPr>
          <w:b/>
          <w:bCs/>
          <w:szCs w:val="24"/>
        </w:rPr>
      </w:r>
    </w:p>
    <w:p>
      <w:pPr>
        <w:pStyle w:val="Normal"/>
        <w:widowControl/>
        <w:tabs>
          <w:tab w:val="clear" w:pos="720"/>
          <w:tab w:val="left" w:pos="1440" w:leader="none"/>
        </w:tabs>
        <w:ind w:hanging="360" w:start="1440" w:end="0"/>
        <w:rPr/>
      </w:pPr>
      <w:r>
        <w:rPr>
          <w:b/>
          <w:bCs/>
          <w:szCs w:val="24"/>
        </w:rPr>
        <w:t>b.</w:t>
      </w:r>
      <w:r>
        <w:rPr>
          <w:szCs w:val="24"/>
        </w:rPr>
        <w:tab/>
      </w:r>
      <w:r>
        <w:rPr>
          <w:b/>
          <w:bCs/>
          <w:szCs w:val="24"/>
        </w:rPr>
        <w:t xml:space="preserve">no authorization, approval, consent or order of, or registration or filing with, any court or other governmental body having jurisdiction over Guarantor is required on the part of Guarantor for the execution and delivery of this Guaranty; and </w:t>
      </w:r>
    </w:p>
    <w:p>
      <w:pPr>
        <w:pStyle w:val="Normal"/>
        <w:widowControl/>
        <w:rPr>
          <w:b/>
          <w:bCs/>
          <w:szCs w:val="24"/>
        </w:rPr>
      </w:pPr>
      <w:r>
        <w:rPr>
          <w:b/>
          <w:bCs/>
          <w:szCs w:val="24"/>
        </w:rPr>
      </w:r>
    </w:p>
    <w:p>
      <w:pPr>
        <w:pStyle w:val="Normal"/>
        <w:widowControl/>
        <w:tabs>
          <w:tab w:val="clear" w:pos="720"/>
          <w:tab w:val="left" w:pos="1440" w:leader="none"/>
        </w:tabs>
        <w:ind w:hanging="360" w:start="1440" w:end="0"/>
        <w:rPr/>
      </w:pPr>
      <w:r>
        <w:rPr>
          <w:b/>
          <w:bCs/>
          <w:szCs w:val="24"/>
        </w:rPr>
        <w:t>c.</w:t>
      </w:r>
      <w:r>
        <w:rPr>
          <w:szCs w:val="24"/>
        </w:rPr>
        <w:tab/>
      </w:r>
      <w:r>
        <w:rPr>
          <w:b/>
          <w:bCs/>
          <w:szCs w:val="24"/>
        </w:rPr>
        <w:t>assuming due authorization, execution, delivery and performance hereof by Counterparty, this Guaranty constitutes a legal, valid and binding agree</w:t>
      </w:r>
      <w:r>
        <w:rPr>
          <w:szCs w:val="24"/>
        </w:rPr>
        <w:softHyphen/>
      </w:r>
      <w:r>
        <w:rPr>
          <w:b/>
          <w:bCs/>
          <w:szCs w:val="24"/>
        </w:rPr>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BodyTextIndent2"/>
        <w:widowControl/>
        <w:ind w:hanging="720" w:start="720" w:end="0"/>
        <w:rPr>
          <w:b/>
          <w:bCs/>
          <w:szCs w:val="24"/>
        </w:rPr>
      </w:pPr>
      <w:r>
        <w:rPr>
          <w:b/>
          <w:bCs/>
          <w:szCs w:val="24"/>
        </w:rPr>
      </w:r>
    </w:p>
    <w:p>
      <w:pPr>
        <w:pStyle w:val="BodyTextIndent2"/>
        <w:widowControl/>
        <w:tabs>
          <w:tab w:val="clear" w:pos="1080"/>
          <w:tab w:val="left" w:pos="1440" w:leader="none"/>
        </w:tabs>
        <w:ind w:hanging="0" w:start="720" w:end="0"/>
        <w:rPr/>
      </w:pPr>
      <w:r>
        <w:rPr>
          <w:b/>
          <w:bCs/>
        </w:rPr>
        <w:t>10.</w:t>
      </w:r>
      <w:r>
        <w:rPr/>
        <w:tab/>
      </w:r>
      <w:r>
        <w:rPr>
          <w:b/>
          <w:bCs/>
        </w:rPr>
        <w:t xml:space="preserve">This Guaranty shall be binding upon and inure to the benefit of and be enforceable by the respective successors and assigns of Guarantor and Counterparty.  The Guarantor may not purport to assign or delegate its obligations hereunder without the prior written consent of Counterparty.  </w:t>
      </w:r>
      <w:r>
        <w:rPr>
          <w:b/>
          <w:bCs/>
          <w:spacing w:val="0"/>
        </w:rPr>
        <w:t>Any provision of this Guaranty that is prohibited or unenforceable in any jurisdiction shall, as to such jurisdiction, be ineffective only to the extent of such prohibition or unenforceability without invalidating the remaining provisions hereof, and any such prohibition or unenforceability in any jurisdiction shall not invalidate or render unenforceable such provision in any other jurisdiction.  The rights and remedies provided hereunder are cumulative and are in addition to any rights and remedies provided otherwise by agreement or law.  No single or partial exercise of any right, power or privilege hereunder shall preclude any other or further exercise of any other right, power or privilege.  A waiver by Counterparty of any right or remedy hereunder on any one occasion shall not be construed as a bar to any other right or remedy that Counterparty may have or would otherwise have on any future occasion.</w:t>
      </w:r>
      <w:r>
        <w:rPr>
          <w:b/>
          <w:bCs/>
        </w:rPr>
        <w:t>]</w:t>
      </w:r>
    </w:p>
    <w:p>
      <w:pPr>
        <w:pStyle w:val="BodyTextIndent2"/>
        <w:widowControl/>
        <w:ind w:hanging="720" w:start="720" w:end="0"/>
        <w:rPr/>
      </w:pPr>
      <w:r>
        <w:rPr/>
      </w:r>
    </w:p>
    <w:p>
      <w:pPr>
        <w:pStyle w:val="BodyTextIndent2"/>
        <w:widowControl/>
        <w:ind w:hanging="720" w:start="720" w:end="0"/>
        <w:rPr/>
      </w:pPr>
      <w:r>
        <w:rPr/>
      </w:r>
    </w:p>
    <w:p>
      <w:pPr>
        <w:pStyle w:val="BodyTextIndent"/>
        <w:widowControl/>
        <w:ind w:firstLine="720" w:start="0" w:end="0"/>
        <w:rPr/>
      </w:pPr>
      <w:r>
        <w:rPr/>
        <w:t>IN WITNESS WHEREOF, Guarantor has executed this Guaranty as of the date first set forth above.</w:t>
      </w:r>
    </w:p>
    <w:p>
      <w:pPr>
        <w:pStyle w:val="BodyTextIndent"/>
        <w:widowControl/>
        <w:rPr/>
      </w:pPr>
      <w:r>
        <w:rPr/>
      </w:r>
    </w:p>
    <w:p>
      <w:pPr>
        <w:pStyle w:val="BodyTextIndent"/>
        <w:widowControl/>
        <w:rPr/>
      </w:pPr>
      <w:r>
        <w:rPr/>
        <w:tab/>
        <w:tab/>
        <w:tab/>
        <w:tab/>
        <w:tab/>
        <w:tab/>
        <w:t>PEOPLES ENERGY CORPORATION</w:t>
      </w:r>
    </w:p>
    <w:p>
      <w:pPr>
        <w:pStyle w:val="BodyTextIndent"/>
        <w:widowControl/>
        <w:rPr/>
      </w:pPr>
      <w:r>
        <w:rPr/>
      </w:r>
    </w:p>
    <w:p>
      <w:pPr>
        <w:pStyle w:val="BodyTextIndent"/>
        <w:widowControl/>
        <w:rPr/>
      </w:pPr>
      <w:r>
        <w:rPr/>
      </w:r>
    </w:p>
    <w:p>
      <w:pPr>
        <w:pStyle w:val="BodyTextIndent"/>
        <w:widowControl/>
        <w:rPr/>
      </w:pPr>
      <w:r>
        <w:rPr/>
        <w:tab/>
        <w:tab/>
        <w:tab/>
        <w:tab/>
        <w:tab/>
        <w:tab/>
        <w:t>By: ______________________________</w:t>
      </w:r>
    </w:p>
    <w:p>
      <w:pPr>
        <w:pStyle w:val="BodyTextIndent"/>
        <w:widowControl/>
        <w:rPr/>
      </w:pPr>
      <w:r>
        <w:rPr/>
      </w:r>
    </w:p>
    <w:p>
      <w:pPr>
        <w:pStyle w:val="BodyTextIndent"/>
        <w:widowControl/>
        <w:rPr/>
      </w:pPr>
      <w:r>
        <w:rPr/>
        <w:tab/>
        <w:tab/>
        <w:tab/>
        <w:tab/>
        <w:tab/>
        <w:tab/>
        <w:t>Name:  ___________________________</w:t>
      </w:r>
    </w:p>
    <w:p>
      <w:pPr>
        <w:pStyle w:val="BodyTextIndent"/>
        <w:widowControl/>
        <w:rPr/>
      </w:pPr>
      <w:r>
        <w:rPr/>
      </w:r>
    </w:p>
    <w:p>
      <w:pPr>
        <w:pStyle w:val="BodyTextIndent"/>
        <w:widowControl/>
        <w:ind w:firstLine="720" w:start="4320" w:end="0"/>
        <w:rPr/>
      </w:pPr>
      <w:r>
        <w:rPr/>
        <w:t>Title:_____________________________</w:t>
      </w:r>
      <w:r>
        <w:br w:type="page"/>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 REVISION LIST ----------------------</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The bracketed numbers refer to the Page and Paragraph for the start of the paragraph in both the old and the new documents.</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[1:2 1:2] Changed</w:t>
        <w:tab/>
        <w:t>"_______________________________ " to "Altrade Transaction, L.L.C. "</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[1:3 1:3] Changed</w:t>
        <w:tab/>
        <w:t>"____________________________ " to "Subscription "</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[1:3 1:3] Changed</w:t>
        <w:tab/>
        <w:t>"the amounts  ...  payable by " to "each and every  ...  obligation of "</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[1:3 1:3] Changed</w:t>
        <w:tab/>
        <w:t>"Agreement (“Obligations”)," to "Agreement  ...  “Obligations”),"</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[1:3 1:3] Changed</w:t>
        <w:tab/>
        <w:t>"aggregate." to "aggregate");  ...  Guarantor."</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[1:4 1:3] Changed</w:t>
        <w:tab/>
        <w:t>"Upon" to "Guarantor  ...  to Obligor."</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[1:4 1:4] Changed</w:t>
        <w:tab/>
        <w:t>"Counterparty shall give" to "Counterparty may give"</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[1:4 1:4] Changed</w:t>
        <w:tab/>
        <w:t>"Guarantor.  ...  thereof and" to "Guarantor and"</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[1:4 1:4] Changed</w:t>
        <w:tab/>
        <w:t>"days." to "days of receipt  ...  principal obligor."</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[1:5 1:5] Changed</w:t>
        <w:tab/>
        <w:t>"arising from" to "arising in any way from"</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[1:5 1:5] Changed</w:t>
        <w:tab/>
        <w:t>"proceedings of" to "proceedings  ...  disability of"</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[1:6 1:6] Changed</w:t>
        <w:tab/>
        <w:t>"Agreement with" to "Agreement  ...  Obligation with"</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[1:7 1:7] Changed</w:t>
        <w:tab/>
        <w:t>"release, exchange," to "release, loss, exchange,"</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[1:8 1:8] Add Para</w:t>
        <w:tab/>
        <w:t>"any acceptance  ...  whole or in part;"</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[1:8 1:9] Changed</w:t>
        <w:tab/>
        <w:t>"powers), structure" to "powers), status, structure"</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[1:8 1:9] Changed</w:t>
        <w:tab/>
        <w:t>"." to ";"</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[1:8 1:10] Add Paras</w:t>
        <w:tab/>
        <w:t>"the settlement  ...  other agreement."</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[1:9 1:15] Changed</w:t>
        <w:tab/>
        <w:t>"of written" to "of thirty  ...  after written"</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[1:9 1:15] Changed</w:t>
        <w:tab/>
        <w:t>"Guarantor or _________" to "Guarantor,  ...  _________"</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[1:9 1:15] Changed</w:t>
        <w:tab/>
        <w:t>"2000. Termination " to "2001. Revocation or termination "</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[1:9 1:15] Changed</w:t>
        <w:tab/>
        <w:t>"as to amounts  ...  pursuant to " to "in respect of "</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[1:9 1:15] Changed</w:t>
        <w:tab/>
        <w:t>"prior to such  ...  paid in full" to "under transactions  ...  termination"</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[1:9 1:15] Changed</w:t>
        <w:tab/>
        <w:t>"as to any  ...  after such " to "in respect  ...  revocation or "</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[1:11 1:17] Changed</w:t>
        <w:tab/>
        <w:t>"Guarantor  ...  waives notice" to "Without limiting  ...  hereby waives:"</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[1:11 1:18] Changed</w:t>
        <w:tab/>
        <w:t>"waives notice" to "a. notice"</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[1:11 1:18] Changed</w:t>
        <w:tab/>
        <w:t>"Guaranty," to "Guaranty and all transactions;"</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[1:11 1:19] Changed</w:t>
        <w:tab/>
        <w:t>"Guaranty, diligence," to "b. diligence,"</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[1:11 1:19] Changed</w:t>
        <w:tab/>
        <w:t>"and demand " to ", protest,  ...  whatsoever "</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[1:11 1:19] Changed</w:t>
        <w:tab/>
        <w:t>"hereof)," to "hereof);"</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[1:11 1:20] Changed</w:t>
        <w:tab/>
        <w:t>", and " to "c. "</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[1:11 1:20] Changed</w:t>
        <w:tab/>
        <w:t>". " to ";"</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[1:11 1:21] Add Paras</w:t>
        <w:tab/>
        <w:t>"d. any right to  ...  any jurisdiction"</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[1:12 1:24] Changed</w:t>
        <w:tab/>
        <w:t>"trial." to "trial. Nothing  ...  permitted by law. "</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[1:13 1:25] Changed</w:t>
        <w:tab/>
        <w:t>"Notices. Any" to "Any"</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t>[1:21 1:33] Add Paras</w:t>
        <w:tab/>
        <w:t>"8. Guarantor shall  ...  future occasion."</w:t>
      </w:r>
    </w:p>
    <w:p>
      <w:pPr>
        <w:pStyle w:val="Normal"/>
        <w:widowControl/>
        <w:spacing w:lineRule="atLeast" w:line="240"/>
        <w:jc w:val="start"/>
        <w:rPr>
          <w:rFonts w:ascii="Times New Roman" w:hAnsi="Times New Roman" w:cs="Times New Roman"/>
          <w:spacing w:val="0"/>
          <w:szCs w:val="24"/>
        </w:rPr>
      </w:pPr>
      <w:r>
        <w:rPr>
          <w:rFonts w:cs="Times New Roman" w:ascii="Times New Roman" w:hAnsi="Times New Roman"/>
          <w:spacing w:val="0"/>
          <w:szCs w:val="24"/>
        </w:rPr>
      </w:r>
    </w:p>
    <w:sectPr>
      <w:headerReference w:type="default" r:id="rId2"/>
      <w:headerReference w:type="first" r:id="rId3"/>
      <w:footerReference w:type="default" r:id="rId4"/>
      <w:footerReference w:type="first" r:id="rId5"/>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Cs w:val="24"/>
      </w:rPr>
    </w:pPr>
    <w:r>
      <w:rPr>
        <w:rStyle w:val="PageNumber"/>
        <w:szCs w:val="24"/>
      </w:rPr>
      <mc:AlternateContent>
        <mc:Choice Requires="wps">
          <w:drawing>
            <wp:anchor behindDoc="1" distT="0" distB="0" distL="114935" distR="114935" simplePos="0" locked="0" layoutInCell="0" allowOverlap="1" relativeHeight="8">
              <wp:simplePos x="0" y="0"/>
              <wp:positionH relativeFrom="page">
                <wp:posOffset>914400</wp:posOffset>
              </wp:positionH>
              <wp:positionV relativeFrom="page">
                <wp:posOffset>9728200</wp:posOffset>
              </wp:positionV>
              <wp:extent cx="2540000" cy="127000"/>
              <wp:effectExtent l="0" t="635" r="1270" b="635"/>
              <wp:wrapNone/>
              <wp:docPr id="1" name=""/>
              <a:graphic xmlns:a="http://schemas.openxmlformats.org/drawingml/2006/main">
                <a:graphicData uri="http://schemas.microsoft.com/office/word/2010/wordprocessingShape">
                  <wps:wsp>
                    <wps:cNvSpPr/>
                    <wps:spPr>
                      <a:xfrm>
                        <a:off x="0" y="0"/>
                        <a:ext cx="2540160" cy="12708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a:graphicData>
              </a:graphic>
            </wp:anchor>
          </w:drawing>
        </mc:Choice>
        <mc:Fallback>
          <w:pict>
            <v:shape id="shape_0" coordsize="20000,20000" path="m0,0l0,20000l20000,20000l20000,0l0,0e" stroked="f" o:allowincell="f" style="position:absolute;margin-left:72pt;margin-top:766pt;width:199.95pt;height:9.95pt;mso-wrap-style:none;v-text-anchor:middle;mso-position-horizontal-relative:page;mso-position-vertical-relative:page">
              <v:fill o:detectmouseclick="t" on="false"/>
              <v:stroke color="#3465a4" joinstyle="round" endcap="flat"/>
              <w10:wrap type="none"/>
            </v:shape>
          </w:pict>
        </mc:Fallback>
      </mc:AlternateContent>
      <w:fldChar w:fldCharType="begin"/>
    </w:r>
    <w:r>
      <w:rPr>
        <w:rStyle w:val="PageNumber"/>
        <w:szCs w:val="24"/>
      </w:rPr>
      <w:instrText xml:space="preserve"> PAGE </w:instrText>
    </w:r>
    <w:r>
      <w:rPr>
        <w:rStyle w:val="PageNumber"/>
        <w:szCs w:val="24"/>
      </w:rPr>
      <w:fldChar w:fldCharType="separate"/>
    </w:r>
    <w:r>
      <w:rPr>
        <w:rStyle w:val="PageNumber"/>
        <w:szCs w:val="24"/>
      </w:rPr>
      <w:t>6</w:t>
    </w:r>
    <w:r>
      <w:rPr>
        <w:rStyle w:val="PageNumber"/>
        <w:szCs w:val="24"/>
      </w:rPr>
      <w:fldChar w:fldCharType="end"/>
    </w:r>
    <w:r>
      <mc:AlternateContent>
        <mc:Choice Requires="wps">
          <w:drawing>
            <wp:anchor behindDoc="1" distT="0" distB="0" distL="114935" distR="114935" simplePos="0" locked="0" layoutInCell="0" allowOverlap="1" relativeHeight="13">
              <wp:simplePos x="0" y="0"/>
              <wp:positionH relativeFrom="page">
                <wp:posOffset>914400</wp:posOffset>
              </wp:positionH>
              <wp:positionV relativeFrom="page">
                <wp:posOffset>9728200</wp:posOffset>
              </wp:positionV>
              <wp:extent cx="2540000" cy="127000"/>
              <wp:effectExtent l="0" t="0" r="0" b="0"/>
              <wp:wrapNone/>
              <wp:docPr id="2" name="Frame4"/>
              <a:graphic xmlns:a="http://schemas.openxmlformats.org/drawingml/2006/main">
                <a:graphicData uri="http://schemas.microsoft.com/office/word/2010/wordprocessingShape">
                  <wps:wsp>
                    <wps:cNvSpPr txBox="1"/>
                    <wps:spPr>
                      <a:xfrm>
                        <a:off x="0" y="0"/>
                        <a:ext cx="2540000" cy="127000"/>
                      </a:xfrm>
                      <a:prstGeom prst="rect"/>
                      <a:solidFill>
                        <a:srgbClr val="FFFFFF">
                          <a:alpha val="0"/>
                        </a:srgbClr>
                      </a:solidFill>
                    </wps:spPr>
                    <wps:txbx>
                      <w:txbxContent>
                        <w:p>
                          <w:pPr>
                            <w:pStyle w:val="Normal"/>
                            <w:widowControl/>
                            <w:rPr>
                              <w:sz w:val="14"/>
                              <w:szCs w:val="14"/>
                            </w:rPr>
                          </w:pPr>
                          <w:r>
                            <w:rPr>
                              <w:sz w:val="14"/>
                              <w:szCs w:val="14"/>
                            </w:rPr>
                            <w:t>03456.03456.NAA.2054757.1</w:t>
                          </w:r>
                        </w:p>
                      </w:txbxContent>
                    </wps:txbx>
                    <wps:bodyPr anchor="t" lIns="635" tIns="635" rIns="635" bIns="635">
                      <a:noAutofit/>
                    </wps:bodyPr>
                  </wps:wsp>
                </a:graphicData>
              </a:graphic>
            </wp:anchor>
          </w:drawing>
        </mc:Choice>
        <mc:Fallback>
          <w:pict>
            <v:rect fillcolor="#FFFFFF" style="position:absolute;rotation:-0;width:200pt;height:10pt;mso-wrap-distance-left:9.05pt;mso-wrap-distance-right:9.05pt;mso-wrap-distance-top:0pt;mso-wrap-distance-bottom:0pt;margin-top:766pt;mso-position-vertical-relative:page;margin-left:72pt;mso-position-horizontal-relative:page">
              <v:fill opacity="0f"/>
              <v:textbox inset="0.000694444444444445in,0.000694444444444445in,0.000694444444444445in,0.000694444444444445in">
                <w:txbxContent>
                  <w:p>
                    <w:pPr>
                      <w:pStyle w:val="Normal"/>
                      <w:widowControl/>
                      <w:rPr>
                        <w:sz w:val="14"/>
                        <w:szCs w:val="14"/>
                      </w:rPr>
                    </w:pPr>
                    <w:r>
                      <w:rPr>
                        <w:sz w:val="14"/>
                        <w:szCs w:val="14"/>
                      </w:rPr>
                      <w:t>03456.03456.NAA.2054757.1</w:t>
                    </w:r>
                  </w:p>
                </w:txbxContent>
              </v:textbox>
              <w10:wrap type="none"/>
            </v:rect>
          </w:pict>
        </mc:Fallback>
      </mc:AlternateContent>
    </w:r>
    <w: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ge">
                <wp:posOffset>9728200</wp:posOffset>
              </wp:positionV>
              <wp:extent cx="2540000" cy="127000"/>
              <wp:effectExtent l="0" t="0" r="0" b="0"/>
              <wp:wrapNone/>
              <wp:docPr id="3" name="Frame3"/>
              <a:graphic xmlns:a="http://schemas.openxmlformats.org/drawingml/2006/main">
                <a:graphicData uri="http://schemas.microsoft.com/office/word/2010/wordprocessingShape">
                  <wps:wsp>
                    <wps:cNvSpPr txBox="1"/>
                    <wps:spPr>
                      <a:xfrm>
                        <a:off x="0" y="0"/>
                        <a:ext cx="2540000" cy="127000"/>
                      </a:xfrm>
                      <a:prstGeom prst="rect"/>
                      <a:solidFill>
                        <a:srgbClr val="FFFFFF">
                          <a:alpha val="0"/>
                        </a:srgbClr>
                      </a:solidFill>
                    </wps:spPr>
                    <wps:txbx>
                      <w:txbxContent>
                        <w:p>
                          <w:pPr>
                            <w:pStyle w:val="Normal"/>
                            <w:rPr>
                              <w:sz w:val="14"/>
                            </w:rPr>
                          </w:pPr>
                          <w:r>
                            <w:rPr>
                              <w:sz w:val="14"/>
                            </w:rPr>
                            <w:t>03456.03456.NAA.2054790.1</w:t>
                          </w:r>
                        </w:p>
                      </w:txbxContent>
                    </wps:txbx>
                    <wps:bodyPr anchor="t" lIns="635" tIns="635" rIns="635" bIns="635">
                      <a:noAutofit/>
                    </wps:bodyPr>
                  </wps:wsp>
                </a:graphicData>
              </a:graphic>
            </wp:anchor>
          </w:drawing>
        </mc:Choice>
        <mc:Fallback>
          <w:pict>
            <v:rect fillcolor="#FFFFFF" style="position:absolute;rotation:-0;width:200pt;height:10pt;mso-wrap-distance-left:9.05pt;mso-wrap-distance-right:9.05pt;mso-wrap-distance-top:0pt;mso-wrap-distance-bottom:0pt;margin-top:766pt;mso-position-vertical-relative:page;margin-left:72pt;mso-position-horizontal-relative:page">
              <v:fill opacity="0f"/>
              <v:textbox inset="0.000694444444444445in,0.000694444444444445in,0.000694444444444445in,0.000694444444444445in">
                <w:txbxContent>
                  <w:p>
                    <w:pPr>
                      <w:pStyle w:val="Normal"/>
                      <w:rPr>
                        <w:sz w:val="14"/>
                      </w:rPr>
                    </w:pPr>
                    <w:r>
                      <w:rPr>
                        <w:sz w:val="14"/>
                      </w:rPr>
                      <w:t>03456.03456.NAA.2054790.1</w:t>
                    </w:r>
                  </w:p>
                </w:txbxContent>
              </v:textbox>
              <w10:wrap type="none"/>
            </v:rect>
          </w:pict>
        </mc:Fallback>
      </mc:AlternateContent>
    </w:r>
  </w:p>
  <w:p>
    <w:pPr>
      <w:pStyle w:val="Footer"/>
      <w:widowControl/>
      <w:jc w:val="center"/>
      <w:rPr>
        <w:rStyle w:val="PageNumber"/>
        <w:szCs w:val="24"/>
      </w:rPr>
    </w:pPr>
    <w:r>
      <w:rPr/>
    </w:r>
  </w:p>
  <w:p>
    <w:pPr>
      <w:pStyle w:val="Footer"/>
      <w:widowControl/>
      <w:jc w:val="center"/>
      <w:rPr>
        <w:rStyle w:val="PageNumber"/>
        <w:szCs w:val="24"/>
      </w:rPr>
    </w:pPr>
    <w:r>
      <w:rPr/>
    </w:r>
  </w:p>
  <w:p>
    <w:pPr>
      <w:pStyle w:val="Footer"/>
      <w:widowControl/>
      <w:jc w:val="center"/>
      <w:rPr>
        <w:rStyle w:val="PageNumber"/>
        <w:szCs w:val="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lang w:val="en-CA" w:eastAsia="en-CA"/>
      </w:rPr>
    </w:pPr>
    <w:r>
      <w:rPr>
        <w:lang w:val="en-CA" w:eastAsia="en-CA"/>
      </w:rPr>
      <mc:AlternateContent>
        <mc:Choice Requires="wps">
          <w:drawing>
            <wp:anchor behindDoc="1" distT="0" distB="0" distL="114935" distR="114935" simplePos="0" locked="0" layoutInCell="0" allowOverlap="1" relativeHeight="2">
              <wp:simplePos x="0" y="0"/>
              <wp:positionH relativeFrom="page">
                <wp:posOffset>914400</wp:posOffset>
              </wp:positionH>
              <wp:positionV relativeFrom="page">
                <wp:posOffset>9728200</wp:posOffset>
              </wp:positionV>
              <wp:extent cx="2540000" cy="127000"/>
              <wp:effectExtent l="0" t="0" r="1270" b="635"/>
              <wp:wrapNone/>
              <wp:docPr id="4" name=""/>
              <a:graphic xmlns:a="http://schemas.openxmlformats.org/drawingml/2006/main">
                <a:graphicData uri="http://schemas.microsoft.com/office/word/2010/wordprocessingShape">
                  <wps:wsp>
                    <wps:cNvSpPr/>
                    <wps:spPr>
                      <a:xfrm>
                        <a:off x="0" y="0"/>
                        <a:ext cx="2540160" cy="12708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a:graphicData>
              </a:graphic>
            </wp:anchor>
          </w:drawing>
        </mc:Choice>
        <mc:Fallback>
          <w:pict>
            <v:shape id="shape_0" coordsize="20000,20000" path="m0,0l0,20000l20000,20000l20000,0l0,0e" stroked="f" o:allowincell="f" style="position:absolute;margin-left:72pt;margin-top:766pt;width:199.95pt;height:9.95pt;mso-wrap-style:none;v-text-anchor:middle;mso-position-horizontal-relative:page;mso-position-vertical-relative:page">
              <v:fill o:detectmouseclick="t" on="false"/>
              <v:stroke color="#3465a4" joinstyle="round" endcap="flat"/>
              <w10:wrap type="none"/>
            </v:shape>
          </w:pict>
        </mc:Fallback>
      </mc:AlternateContent>
    </w:r>
    <w:r>
      <mc:AlternateContent>
        <mc:Choice Requires="wps">
          <w:drawing>
            <wp:anchor behindDoc="1" distT="0" distB="0" distL="114935" distR="114935" simplePos="0" locked="0" layoutInCell="0" allowOverlap="1" relativeHeight="3">
              <wp:simplePos x="0" y="0"/>
              <wp:positionH relativeFrom="page">
                <wp:posOffset>914400</wp:posOffset>
              </wp:positionH>
              <wp:positionV relativeFrom="page">
                <wp:posOffset>9728200</wp:posOffset>
              </wp:positionV>
              <wp:extent cx="2540000" cy="127000"/>
              <wp:effectExtent l="0" t="0" r="0" b="0"/>
              <wp:wrapNone/>
              <wp:docPr id="5" name="Frame2"/>
              <a:graphic xmlns:a="http://schemas.openxmlformats.org/drawingml/2006/main">
                <a:graphicData uri="http://schemas.microsoft.com/office/word/2010/wordprocessingShape">
                  <wps:wsp>
                    <wps:cNvSpPr txBox="1"/>
                    <wps:spPr>
                      <a:xfrm>
                        <a:off x="0" y="0"/>
                        <a:ext cx="2540000" cy="127000"/>
                      </a:xfrm>
                      <a:prstGeom prst="rect"/>
                      <a:solidFill>
                        <a:srgbClr val="FFFFFF">
                          <a:alpha val="0"/>
                        </a:srgbClr>
                      </a:solidFill>
                    </wps:spPr>
                    <wps:txbx>
                      <w:txbxContent>
                        <w:p>
                          <w:pPr>
                            <w:pStyle w:val="Normal"/>
                            <w:widowControl/>
                            <w:rPr>
                              <w:sz w:val="14"/>
                              <w:szCs w:val="14"/>
                            </w:rPr>
                          </w:pPr>
                          <w:r>
                            <w:rPr>
                              <w:sz w:val="14"/>
                              <w:szCs w:val="14"/>
                            </w:rPr>
                            <w:t>03456.03456.NAA.2054757.1</w:t>
                          </w:r>
                        </w:p>
                      </w:txbxContent>
                    </wps:txbx>
                    <wps:bodyPr anchor="t" lIns="635" tIns="635" rIns="635" bIns="635">
                      <a:noAutofit/>
                    </wps:bodyPr>
                  </wps:wsp>
                </a:graphicData>
              </a:graphic>
            </wp:anchor>
          </w:drawing>
        </mc:Choice>
        <mc:Fallback>
          <w:pict>
            <v:rect fillcolor="#FFFFFF" style="position:absolute;rotation:-0;width:200pt;height:10pt;mso-wrap-distance-left:9.05pt;mso-wrap-distance-right:9.05pt;mso-wrap-distance-top:0pt;mso-wrap-distance-bottom:0pt;margin-top:766pt;mso-position-vertical-relative:page;margin-left:72pt;mso-position-horizontal-relative:page">
              <v:fill opacity="0f"/>
              <v:textbox inset="0.000694444444444445in,0.000694444444444445in,0.000694444444444445in,0.000694444444444445in">
                <w:txbxContent>
                  <w:p>
                    <w:pPr>
                      <w:pStyle w:val="Normal"/>
                      <w:widowControl/>
                      <w:rPr>
                        <w:sz w:val="14"/>
                        <w:szCs w:val="14"/>
                      </w:rPr>
                    </w:pPr>
                    <w:r>
                      <w:rPr>
                        <w:sz w:val="14"/>
                        <w:szCs w:val="14"/>
                      </w:rPr>
                      <w:t>03456.03456.NAA.2054757.1</w:t>
                    </w:r>
                  </w:p>
                </w:txbxContent>
              </v:textbox>
              <w10:wrap type="none"/>
            </v:rect>
          </w:pict>
        </mc:Fallback>
      </mc:AlternateContent>
    </w:r>
    <w:r>
      <mc:AlternateContent>
        <mc:Choice Requires="wps">
          <w:drawing>
            <wp:anchor behindDoc="1" distT="0" distB="0" distL="114935" distR="114935" simplePos="0" locked="0" layoutInCell="0" allowOverlap="1" relativeHeight="14">
              <wp:simplePos x="0" y="0"/>
              <wp:positionH relativeFrom="page">
                <wp:posOffset>914400</wp:posOffset>
              </wp:positionH>
              <wp:positionV relativeFrom="page">
                <wp:posOffset>9728200</wp:posOffset>
              </wp:positionV>
              <wp:extent cx="2540000" cy="127000"/>
              <wp:effectExtent l="0" t="0" r="0" b="0"/>
              <wp:wrapNone/>
              <wp:docPr id="6" name="Frame1"/>
              <a:graphic xmlns:a="http://schemas.openxmlformats.org/drawingml/2006/main">
                <a:graphicData uri="http://schemas.microsoft.com/office/word/2010/wordprocessingShape">
                  <wps:wsp>
                    <wps:cNvSpPr txBox="1"/>
                    <wps:spPr>
                      <a:xfrm>
                        <a:off x="0" y="0"/>
                        <a:ext cx="2540000" cy="127000"/>
                      </a:xfrm>
                      <a:prstGeom prst="rect"/>
                      <a:solidFill>
                        <a:srgbClr val="FFFFFF">
                          <a:alpha val="0"/>
                        </a:srgbClr>
                      </a:solidFill>
                    </wps:spPr>
                    <wps:txbx>
                      <w:txbxContent>
                        <w:p>
                          <w:pPr>
                            <w:pStyle w:val="Normal"/>
                            <w:rPr>
                              <w:sz w:val="14"/>
                            </w:rPr>
                          </w:pPr>
                          <w:r>
                            <w:rPr>
                              <w:sz w:val="14"/>
                            </w:rPr>
                            <w:t>03456.03456.NAA.2054790.1</w:t>
                          </w:r>
                        </w:p>
                      </w:txbxContent>
                    </wps:txbx>
                    <wps:bodyPr anchor="t" lIns="635" tIns="635" rIns="635" bIns="635">
                      <a:noAutofit/>
                    </wps:bodyPr>
                  </wps:wsp>
                </a:graphicData>
              </a:graphic>
            </wp:anchor>
          </w:drawing>
        </mc:Choice>
        <mc:Fallback>
          <w:pict>
            <v:rect fillcolor="#FFFFFF" style="position:absolute;rotation:-0;width:200pt;height:10pt;mso-wrap-distance-left:9.05pt;mso-wrap-distance-right:9.05pt;mso-wrap-distance-top:0pt;mso-wrap-distance-bottom:0pt;margin-top:766pt;mso-position-vertical-relative:page;margin-left:72pt;mso-position-horizontal-relative:page">
              <v:fill opacity="0f"/>
              <v:textbox inset="0.000694444444444445in,0.000694444444444445in,0.000694444444444445in,0.000694444444444445in">
                <w:txbxContent>
                  <w:p>
                    <w:pPr>
                      <w:pStyle w:val="Normal"/>
                      <w:rPr>
                        <w:sz w:val="14"/>
                      </w:rPr>
                    </w:pPr>
                    <w:r>
                      <w:rPr>
                        <w:sz w:val="14"/>
                      </w:rPr>
                      <w:t>03456.03456.NAA.2054790.1</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1440"/>
        </w:tabs>
        <w:ind w:start="2520" w:hanging="1440"/>
      </w:pPr>
      <w:rPr>
        <w:rFonts w:ascii="Times New Roman" w:hAnsi="Times New Roman" w:cs="Times New Roman"/>
      </w:rPr>
    </w:lvl>
  </w:abstractNum>
  <w:abstractNum w:abstractNumId="3">
    <w:lvl w:ilvl="0">
      <w:start w:val="8"/>
      <w:numFmt w:val="lowerLetter"/>
      <w:lvlText w:val="%1."/>
      <w:lvlJc w:val="start"/>
      <w:pPr>
        <w:tabs>
          <w:tab w:val="num" w:pos="1440"/>
        </w:tabs>
        <w:ind w:start="2520" w:hanging="1440"/>
      </w:pPr>
      <w:rPr>
        <w:rFonts w:ascii="Times New Roman" w:hAnsi="Times New Roman" w:cs="Times New Roman"/>
      </w:rPr>
    </w:lvl>
  </w:abstractNum>
  <w:abstractNum w:abstractNumId="4">
    <w:lvl w:ilvl="0">
      <w:start w:val="3"/>
      <w:numFmt w:val="decimal"/>
      <w:lvlText w:val="%1."/>
      <w:lvlJc w:val="start"/>
      <w:pPr>
        <w:tabs>
          <w:tab w:val="num" w:pos="360"/>
        </w:tabs>
        <w:ind w:start="1080" w:hanging="360"/>
      </w:pPr>
      <w:rPr>
        <w:rFonts w:ascii="Times New Roman" w:hAnsi="Times New Roman" w:cs="Times New Roman"/>
      </w:rPr>
    </w:lvl>
  </w:abstractNum>
  <w:abstractNum w:abstractNumId="5">
    <w:lvl w:ilvl="0">
      <w:start w:val="7"/>
      <w:numFmt w:val="decimal"/>
      <w:lvlText w:val="%1."/>
      <w:lvlJc w:val="start"/>
      <w:pPr>
        <w:tabs>
          <w:tab w:val="num" w:pos="360"/>
        </w:tabs>
        <w:ind w:start="1080" w:hanging="360"/>
      </w:pPr>
      <w:rPr>
        <w:rFonts w:ascii="Times New Roman" w:hAnsi="Times New Roman" w:cs="Times New Roman"/>
      </w:rPr>
    </w:lvl>
  </w:abstractNum>
  <w:abstractNum w:abstractNumId="6">
    <w:lvl w:ilvl="0">
      <w:start w:val="5"/>
      <w:numFmt w:val="lowerLetter"/>
      <w:lvlText w:val="%1."/>
      <w:lvlJc w:val="start"/>
      <w:pPr>
        <w:tabs>
          <w:tab w:val="num" w:pos="1440"/>
        </w:tabs>
        <w:ind w:start="2520" w:hanging="1440"/>
      </w:pPr>
      <w:rPr>
        <w:rFonts w:ascii="Times New Roman" w:hAnsi="Times New Roman" w:cs="Times New Roman"/>
      </w:rPr>
    </w:lvl>
  </w:abstractNum>
  <w:abstractNum w:abstractNumId="7">
    <w:lvl w:ilvl="0">
      <w:start w:val="3"/>
      <w:numFmt w:val="lowerLetter"/>
      <w:lvlText w:val="%1."/>
      <w:lvlJc w:val="start"/>
      <w:pPr>
        <w:tabs>
          <w:tab w:val="num" w:pos="1440"/>
        </w:tabs>
        <w:ind w:start="2520" w:hanging="1440"/>
      </w:pPr>
      <w:rPr>
        <w:rFonts w:ascii="Times New Roman" w:hAnsi="Times New Roman" w:cs="Times New Roman"/>
      </w:rPr>
    </w:lvl>
  </w:abstractNum>
  <w:abstractNum w:abstractNumId="8">
    <w:lvl w:ilvl="0">
      <w:start w:val="6"/>
      <w:numFmt w:val="lowerLetter"/>
      <w:lvlText w:val="%1."/>
      <w:lvlJc w:val="start"/>
      <w:pPr>
        <w:tabs>
          <w:tab w:val="num" w:pos="1440"/>
        </w:tabs>
        <w:ind w:start="2520" w:hanging="1440"/>
      </w:pPr>
      <w:rPr>
        <w:rFonts w:ascii="Times New Roman" w:hAnsi="Times New Roman" w:cs="Times New Roman"/>
      </w:rPr>
    </w:lvl>
  </w:abstractNum>
  <w:abstractNum w:abstractNumId="9">
    <w:lvl w:ilvl="0">
      <w:start w:val="4"/>
      <w:numFmt w:val="decimal"/>
      <w:lvlText w:val="%1."/>
      <w:lvlJc w:val="start"/>
      <w:pPr>
        <w:tabs>
          <w:tab w:val="num" w:pos="360"/>
        </w:tabs>
        <w:ind w:start="1080" w:hanging="360"/>
      </w:pPr>
      <w:rPr>
        <w:rFonts w:ascii="Times New Roman" w:hAnsi="Times New Roman" w:cs="Times New Roman"/>
      </w:rPr>
    </w:lvl>
  </w:abstractNum>
  <w:abstractNum w:abstractNumId="10">
    <w:lvl w:ilvl="0">
      <w:start w:val="2"/>
      <w:numFmt w:val="lowerLetter"/>
      <w:lvlText w:val="%1."/>
      <w:lvlJc w:val="start"/>
      <w:pPr>
        <w:tabs>
          <w:tab w:val="num" w:pos="1440"/>
        </w:tabs>
        <w:ind w:start="2520" w:hanging="1440"/>
      </w:pPr>
      <w:rPr>
        <w:rFonts w:ascii="Times New Roman" w:hAnsi="Times New Roman" w:cs="Times New Roman"/>
      </w:rPr>
    </w:lvl>
  </w:abstractNum>
  <w:abstractNum w:abstractNumId="11">
    <w:lvl w:ilvl="0">
      <w:start w:val="1"/>
      <w:numFmt w:val="lowerLetter"/>
      <w:lvlText w:val="%1."/>
      <w:lvlJc w:val="start"/>
      <w:pPr>
        <w:tabs>
          <w:tab w:val="num" w:pos="1440"/>
        </w:tabs>
        <w:ind w:start="2520" w:hanging="1440"/>
      </w:pPr>
      <w:rPr>
        <w:rFonts w:ascii="Times New Roman" w:hAnsi="Times New Roman" w:cs="Times New Roman"/>
      </w:rPr>
    </w:lvl>
  </w:abstractNum>
  <w:abstractNum w:abstractNumId="12">
    <w:lvl w:ilvl="0">
      <w:start w:val="6"/>
      <w:numFmt w:val="decimal"/>
      <w:lvlText w:val="%1."/>
      <w:lvlJc w:val="start"/>
      <w:pPr>
        <w:tabs>
          <w:tab w:val="num" w:pos="360"/>
        </w:tabs>
        <w:ind w:start="1080" w:hanging="360"/>
      </w:pPr>
      <w:rPr>
        <w:rFonts w:ascii="Times New Roman" w:hAnsi="Times New Roman" w:cs="Times New Roman"/>
      </w:rPr>
    </w:lvl>
  </w:abstractNum>
  <w:abstractNum w:abstractNumId="13">
    <w:lvl w:ilvl="0">
      <w:start w:val="4"/>
      <w:numFmt w:val="lowerLetter"/>
      <w:lvlText w:val="%1."/>
      <w:lvlJc w:val="start"/>
      <w:pPr>
        <w:tabs>
          <w:tab w:val="num" w:pos="1440"/>
        </w:tabs>
        <w:ind w:start="2520" w:hanging="1440"/>
      </w:pPr>
      <w:rPr>
        <w:rFonts w:ascii="Times New Roman" w:hAnsi="Times New Roman" w:cs="Times New Roman"/>
      </w:rPr>
    </w:lvl>
  </w:abstractNum>
  <w:abstractNum w:abstractNumId="14">
    <w:lvl w:ilvl="0">
      <w:start w:val="9"/>
      <w:numFmt w:val="lowerLetter"/>
      <w:lvlText w:val="%1."/>
      <w:lvlJc w:val="start"/>
      <w:pPr>
        <w:tabs>
          <w:tab w:val="num" w:pos="1440"/>
        </w:tabs>
        <w:ind w:start="2520" w:hanging="1440"/>
      </w:pPr>
      <w:rPr>
        <w:rFonts w:ascii="Times New Roman" w:hAnsi="Times New Roman" w:cs="Times New Roman"/>
      </w:rPr>
    </w:lvl>
  </w:abstractNum>
  <w:abstractNum w:abstractNumId="15">
    <w:lvl w:ilvl="0">
      <w:start w:val="1"/>
      <w:numFmt w:val="decimal"/>
      <w:lvlText w:val="%1."/>
      <w:lvlJc w:val="start"/>
      <w:pPr>
        <w:tabs>
          <w:tab w:val="num" w:pos="360"/>
        </w:tabs>
        <w:ind w:start="1080" w:hanging="360"/>
      </w:pPr>
      <w:rPr>
        <w:rFonts w:ascii="Times New Roman" w:hAnsi="Times New Roman" w:cs="Times New Roman"/>
      </w:rPr>
    </w:lvl>
  </w:abstractNum>
  <w:abstractNum w:abstractNumId="16">
    <w:lvl w:ilvl="0">
      <w:start w:val="5"/>
      <w:numFmt w:val="decimal"/>
      <w:lvlText w:val="%1."/>
      <w:lvlJc w:val="start"/>
      <w:pPr>
        <w:tabs>
          <w:tab w:val="num" w:pos="360"/>
        </w:tabs>
        <w:ind w:start="1080" w:hanging="360"/>
      </w:pPr>
      <w:rPr>
        <w:rFonts w:ascii="Times New Roman" w:hAnsi="Times New Roman" w:cs="Times New Roman"/>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jc w:val="both"/>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szCs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szCs w:val="22"/>
    </w:rPr>
  </w:style>
  <w:style w:type="paragraph" w:styleId="Heading4">
    <w:name w:val="heading 4"/>
    <w:basedOn w:val="HeadingBase"/>
    <w:next w:val="BodyText"/>
    <w:qFormat/>
    <w:pPr>
      <w:numPr>
        <w:ilvl w:val="3"/>
        <w:numId w:val="1"/>
      </w:numPr>
      <w:ind w:hanging="0" w:start="360" w:end="0"/>
      <w:outlineLvl w:val="3"/>
    </w:pPr>
    <w:rPr>
      <w:spacing w:val="-5"/>
      <w:sz w:val="18"/>
      <w:szCs w:val="18"/>
    </w:rPr>
  </w:style>
  <w:style w:type="paragraph" w:styleId="Heading5">
    <w:name w:val="heading 5"/>
    <w:basedOn w:val="HeadingBase"/>
    <w:next w:val="BodyText"/>
    <w:qFormat/>
    <w:pPr>
      <w:numPr>
        <w:ilvl w:val="4"/>
        <w:numId w:val="1"/>
      </w:numPr>
      <w:ind w:hanging="0" w:start="720" w:end="0"/>
      <w:outlineLvl w:val="4"/>
    </w:pPr>
    <w:rPr>
      <w:spacing w:val="-5"/>
      <w:sz w:val="18"/>
      <w:szCs w:val="18"/>
    </w:rPr>
  </w:style>
  <w:style w:type="paragraph" w:styleId="Heading6">
    <w:name w:val="heading 6"/>
    <w:basedOn w:val="HeadingBase"/>
    <w:next w:val="BodyText"/>
    <w:qFormat/>
    <w:pPr>
      <w:numPr>
        <w:ilvl w:val="5"/>
        <w:numId w:val="1"/>
      </w:numPr>
      <w:ind w:hanging="0" w:start="1080" w:end="0"/>
      <w:outlineLvl w:val="5"/>
    </w:pPr>
    <w:rPr>
      <w:spacing w:val="-5"/>
      <w:sz w:val="18"/>
      <w:szCs w:val="18"/>
    </w:rPr>
  </w:style>
  <w:style w:type="paragraph" w:styleId="Heading7">
    <w:name w:val="heading 7"/>
    <w:basedOn w:val="Normal"/>
    <w:next w:val="Normal"/>
    <w:qFormat/>
    <w:pPr>
      <w:keepNext w:val="true"/>
      <w:numPr>
        <w:ilvl w:val="6"/>
        <w:numId w:val="1"/>
      </w:numPr>
      <w:tabs>
        <w:tab w:val="clear" w:pos="720"/>
        <w:tab w:val="left" w:pos="1440" w:leader="none"/>
        <w:tab w:val="left" w:pos="5040" w:leader="none"/>
      </w:tabs>
      <w:outlineLvl w:val="6"/>
    </w:pPr>
    <w:rPr>
      <w:szCs w:val="24"/>
      <w:u w:val="single"/>
    </w:rPr>
  </w:style>
  <w:style w:type="paragraph" w:styleId="Heading8">
    <w:name w:val="heading 8"/>
    <w:basedOn w:val="Normal"/>
    <w:next w:val="Normal"/>
    <w:qFormat/>
    <w:pPr>
      <w:keepNext w:val="true"/>
      <w:numPr>
        <w:ilvl w:val="7"/>
        <w:numId w:val="1"/>
      </w:numPr>
      <w:tabs>
        <w:tab w:val="clear" w:pos="720"/>
        <w:tab w:val="left" w:pos="1440" w:leader="none"/>
        <w:tab w:val="left" w:pos="5040" w:leader="none"/>
      </w:tabs>
      <w:jc w:val="start"/>
      <w:outlineLvl w:val="7"/>
    </w:pPr>
    <w:rPr>
      <w:szCs w:val="24"/>
    </w:rPr>
  </w:style>
  <w:style w:type="character" w:styleId="WW8Num2z0">
    <w:name w:val="WW8Num2z0"/>
    <w:qFormat/>
    <w:rPr>
      <w:rFonts w:ascii="Symbol" w:hAnsi="Symbol" w:cs="Symbol"/>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WW8Num7z0">
    <w:name w:val="WW8Num7z0"/>
    <w:qFormat/>
    <w:rPr>
      <w:rFonts w:ascii="Times New Roman" w:hAnsi="Times New Roman" w:cs="Times New Roman"/>
    </w:rPr>
  </w:style>
  <w:style w:type="character" w:styleId="WW8Num8z0">
    <w:name w:val="WW8Num8z0"/>
    <w:qFormat/>
    <w:rPr>
      <w:rFonts w:ascii="Times New Roman" w:hAnsi="Times New Roman" w:cs="Times New Roman"/>
    </w:rPr>
  </w:style>
  <w:style w:type="character" w:styleId="WW8Num9z0">
    <w:name w:val="WW8Num9z0"/>
    <w:qFormat/>
    <w:rPr>
      <w:rFonts w:ascii="Times New Roman" w:hAnsi="Times New Roman" w:cs="Times New Roman"/>
    </w:rPr>
  </w:style>
  <w:style w:type="character" w:styleId="WW8Num10z0">
    <w:name w:val="WW8Num10z0"/>
    <w:qFormat/>
    <w:rPr>
      <w:rFonts w:ascii="Times New Roman" w:hAnsi="Times New Roman" w:cs="Times New Roman"/>
    </w:rPr>
  </w:style>
  <w:style w:type="character" w:styleId="WW8Num11z0">
    <w:name w:val="WW8Num11z0"/>
    <w:qFormat/>
    <w:rPr>
      <w:rFonts w:ascii="Times New Roman" w:hAnsi="Times New Roman" w:cs="Times New Roman"/>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15z0">
    <w:name w:val="WW8Num15z0"/>
    <w:qFormat/>
    <w:rPr>
      <w:rFonts w:ascii="Times New Roman" w:hAnsi="Times New Roman" w:cs="Times New Roman"/>
    </w:rPr>
  </w:style>
  <w:style w:type="character" w:styleId="WW8Num16z0">
    <w:name w:val="WW8Num16z0"/>
    <w:qFormat/>
    <w:rPr>
      <w:rFonts w:ascii="Times New Roman" w:hAnsi="Times New Roman" w:cs="Times New Roman"/>
    </w:rPr>
  </w:style>
  <w:style w:type="character" w:styleId="WW8Num17z0">
    <w:name w:val="WW8Num17z0"/>
    <w:qFormat/>
    <w:rPr>
      <w:rFonts w:ascii="Times New Roman" w:hAnsi="Times New Roman" w:cs="Times New Roman"/>
    </w:rPr>
  </w:style>
  <w:style w:type="character" w:styleId="WW8NumSt4z0">
    <w:name w:val="WW8NumSt4z0"/>
    <w:qFormat/>
    <w:rPr>
      <w:rFonts w:ascii="Times New Roman" w:hAnsi="Times New Roman" w:cs="Times New Roman"/>
    </w:rPr>
  </w:style>
  <w:style w:type="character" w:styleId="DefaultParagraphFont">
    <w:name w:val="Default Paragraph Font"/>
    <w:qFormat/>
    <w:rPr/>
  </w:style>
  <w:style w:type="character" w:styleId="Emphasis">
    <w:name w:val="Emphasis"/>
    <w:basedOn w:val="DefaultParagraphFont"/>
    <w:qFormat/>
    <w:rPr>
      <w:rFonts w:ascii="Arial Black" w:hAnsi="Arial Black" w:cs="Arial Black"/>
      <w:sz w:val="18"/>
      <w:szCs w:val="18"/>
    </w:rPr>
  </w:style>
  <w:style w:type="character" w:styleId="Slogan">
    <w:name w:val="Slogan"/>
    <w:basedOn w:val="DefaultParagraphFont"/>
    <w:qFormat/>
    <w:rPr>
      <w:rFonts w:ascii="Arial Black" w:hAnsi="Arial Black" w:cs="Arial Black"/>
      <w:sz w:val="18"/>
      <w:szCs w:val="18"/>
    </w:rPr>
  </w:style>
  <w:style w:type="character" w:styleId="PageNumber">
    <w:name w:val="page number"/>
    <w:basedOn w:val="DefaultParagraphFont"/>
    <w:rPr>
      <w:szCs w:val="20"/>
    </w:rPr>
  </w:style>
  <w:style w:type="paragraph" w:styleId="Heading">
    <w:name w:val="Heading"/>
    <w:basedOn w:val="Normal"/>
    <w:next w:val="BodyText"/>
    <w:qFormat/>
    <w:pPr>
      <w:tabs>
        <w:tab w:val="clear" w:pos="720"/>
        <w:tab w:val="left" w:pos="1440" w:leader="none"/>
        <w:tab w:val="left" w:pos="5040" w:leader="none"/>
      </w:tabs>
      <w:jc w:val="center"/>
    </w:pPr>
    <w:rPr>
      <w:b/>
      <w:bCs/>
      <w:szCs w:val="24"/>
    </w:rPr>
  </w:style>
  <w:style w:type="paragraph" w:styleId="BodyText">
    <w:name w:val="Body Text"/>
    <w:basedOn w:val="Normal"/>
    <w:pPr>
      <w:spacing w:lineRule="atLeast" w:line="220" w:before="0" w:after="220"/>
    </w:pPr>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pPr>
    <w:rPr>
      <w:rFonts w:ascii="Arial Black" w:hAnsi="Arial Black" w:cs="Times New Roman"/>
      <w:spacing w:val="-10"/>
      <w:kern w:val="2"/>
    </w:rPr>
  </w:style>
  <w:style w:type="paragraph" w:styleId="AttentionLine">
    <w:name w:val="Attention Line"/>
    <w:basedOn w:val="Normal"/>
    <w:next w:val="Salutation"/>
    <w:qFormat/>
    <w:pPr>
      <w:spacing w:lineRule="atLeast" w:line="220" w:before="220" w:after="220"/>
    </w:pPr>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style>
  <w:style w:type="paragraph" w:styleId="Closing">
    <w:name w:val="Closing"/>
    <w:basedOn w:val="Normal"/>
    <w:next w:val="Signature"/>
    <w:qFormat/>
    <w:pPr>
      <w:keepNext w:val="true"/>
      <w:spacing w:lineRule="atLeast" w:line="220" w:before="0" w:after="60"/>
    </w:pPr>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Times New Roman"/>
      <w:spacing w:val="-25"/>
      <w:sz w:val="32"/>
      <w:szCs w:val="32"/>
    </w:rPr>
  </w:style>
  <w:style w:type="paragraph" w:styleId="Date">
    <w:name w:val="Date"/>
    <w:basedOn w:val="Normal"/>
    <w:next w:val="InsideAddressName"/>
    <w:qFormat/>
    <w:pPr>
      <w:spacing w:lineRule="atLeast" w:line="220" w:before="0" w:after="220"/>
    </w:pPr>
    <w:rPr/>
  </w:style>
  <w:style w:type="paragraph" w:styleId="Enclosure">
    <w:name w:val="Enclosure"/>
    <w:basedOn w:val="Normal"/>
    <w:next w:val="CcList"/>
    <w:qFormat/>
    <w:pPr>
      <w:keepNext w:val="true"/>
      <w:keepLines/>
      <w:spacing w:lineRule="atLeast" w:line="220" w:before="0" w:after="220"/>
    </w:pPr>
    <w:rPr/>
  </w:style>
  <w:style w:type="paragraph" w:styleId="InsideAddress">
    <w:name w:val="Inside Address"/>
    <w:basedOn w:val="Normal"/>
    <w:qFormat/>
    <w:pPr>
      <w:spacing w:lineRule="atLeast" w:line="220"/>
    </w:pPr>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caps/>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szCs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Times New Roman"/>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start"/>
    </w:pPr>
    <w:rPr>
      <w:szCs w:val="24"/>
    </w:rPr>
  </w:style>
  <w:style w:type="paragraph" w:styleId="ListBullet">
    <w:name w:val="List Bullet"/>
    <w:basedOn w:val="List"/>
    <w:qFormat/>
    <w:pPr>
      <w:numPr>
        <w:ilvl w:val="0"/>
        <w:numId w:val="17"/>
      </w:numPr>
      <w:tabs>
        <w:tab w:val="clear" w:pos="720"/>
        <w:tab w:val="left" w:pos="360" w:leader="none"/>
      </w:tabs>
    </w:pPr>
    <w:rPr/>
  </w:style>
  <w:style w:type="paragraph" w:styleId="ListNumber">
    <w:name w:val="List Number"/>
    <w:basedOn w:val="BodyText"/>
    <w:qFormat/>
    <w:pPr>
      <w:numPr>
        <w:ilvl w:val="0"/>
        <w:numId w:val="18"/>
      </w:numPr>
      <w:tabs>
        <w:tab w:val="clear" w:pos="720"/>
        <w:tab w:val="left" w:pos="360" w:leader="none"/>
      </w:tabs>
      <w:ind w:hanging="360" w:start="360" w:end="0"/>
    </w:pPr>
    <w:rPr/>
  </w:style>
  <w:style w:type="paragraph" w:styleId="BodyTextIndent2">
    <w:name w:val="Body Text Indent 2"/>
    <w:basedOn w:val="Normal"/>
    <w:qFormat/>
    <w:pPr>
      <w:tabs>
        <w:tab w:val="clear" w:pos="720"/>
        <w:tab w:val="left" w:pos="1080" w:leader="none"/>
      </w:tabs>
      <w:ind w:hanging="1080" w:start="1080" w:end="0"/>
      <w:jc w:val="start"/>
    </w:pPr>
    <w:rPr>
      <w:szCs w:val="24"/>
    </w:rPr>
  </w:style>
  <w:style w:type="paragraph" w:styleId="BodyTextIndent3">
    <w:name w:val="Body Text Indent 3"/>
    <w:basedOn w:val="Normal"/>
    <w:qFormat/>
    <w:pPr>
      <w:tabs>
        <w:tab w:val="clear" w:pos="720"/>
        <w:tab w:val="left" w:pos="1440" w:leader="none"/>
        <w:tab w:val="left" w:pos="5040" w:leader="none"/>
      </w:tabs>
      <w:ind w:firstLine="720" w:start="0" w:end="0"/>
    </w:pPr>
    <w:rPr>
      <w:rFonts w:ascii="Times New Roman" w:hAnsi="Times New Roman" w:cs="Times New Roman"/>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2000-12-27T15:27:00Z</dcterms:created>
  <dc:creator>CEBALLOS</dc:creator>
  <dc:description/>
  <dc:language>en-CA</dc:language>
  <cp:lastModifiedBy>Niall Antony Armstrong</cp:lastModifiedBy>
  <cp:lastPrinted>2000-12-27T10:57:00Z</cp:lastPrinted>
  <dcterms:modified xsi:type="dcterms:W3CDTF">2000-12-27T15:27:00Z</dcterms:modified>
  <cp:revision>2</cp:revision>
  <dc:subject/>
  <dc:title>Professional Letter</dc:title>
</cp:coreProperties>
</file>