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4"/>
        </w:rPr>
      </w:pPr>
      <w:r>
        <w:rPr>
          <w:sz w:val="24"/>
        </w:rPr>
      </w:r>
    </w:p>
    <w:p>
      <w:pPr>
        <w:pStyle w:val="Heading5"/>
        <w:ind w:firstLine="720" w:start="7200" w:end="0"/>
        <w:rPr/>
      </w:pPr>
      <w:r>
        <w:rPr/>
        <w:t>Eric Thode</w:t>
      </w:r>
    </w:p>
    <w:p>
      <w:pPr>
        <w:pStyle w:val="Normal"/>
        <w:ind w:start="7920" w:end="0"/>
        <w:rPr>
          <w:sz w:val="24"/>
        </w:rPr>
      </w:pPr>
      <w:r>
        <w:rPr>
          <w:sz w:val="24"/>
        </w:rPr>
        <w:t>(713) 853-9053</w:t>
      </w:r>
    </w:p>
    <w:p>
      <w:pPr>
        <w:pStyle w:val="Normal"/>
        <w:jc w:val="end"/>
        <w:rPr>
          <w:sz w:val="24"/>
        </w:rPr>
      </w:pPr>
      <w:r>
        <w:rPr>
          <w:sz w:val="24"/>
        </w:rPr>
      </w:r>
    </w:p>
    <w:p>
      <w:pPr>
        <w:pStyle w:val="Normal"/>
        <w:rPr>
          <w:sz w:val="24"/>
        </w:rPr>
      </w:pPr>
      <w:r>
        <w:rPr>
          <w:sz w:val="24"/>
        </w:rPr>
      </w:r>
    </w:p>
    <w:p>
      <w:pPr>
        <w:pStyle w:val="Heading1"/>
        <w:ind w:hanging="0" w:start="0"/>
        <w:rPr>
          <w:u w:val="single"/>
        </w:rPr>
      </w:pPr>
      <w:r>
        <w:rPr>
          <w:u w:val="single"/>
        </w:rPr>
        <w:t>ENRON NORTH AMERICA RECEIVES CALIFORNIA ENERGY COMISSION APPROVAL FOR 750-MW PASTORIA ENERGY FACILITY IN KERN COUNTY</w:t>
      </w:r>
    </w:p>
    <w:p>
      <w:pPr>
        <w:pStyle w:val="Heading3"/>
        <w:ind w:hanging="0" w:start="0"/>
        <w:rPr>
          <w:sz w:val="24"/>
          <w:u w:val="single"/>
        </w:rPr>
      </w:pPr>
      <w:r>
        <w:rPr>
          <w:sz w:val="24"/>
          <w:u w:val="single"/>
        </w:rPr>
      </w:r>
    </w:p>
    <w:p>
      <w:pPr>
        <w:pStyle w:val="Heading3"/>
        <w:ind w:hanging="0" w:start="0"/>
        <w:rPr>
          <w:sz w:val="24"/>
        </w:rPr>
      </w:pPr>
      <w:r>
        <w:rPr>
          <w:sz w:val="24"/>
        </w:rPr>
        <w:t>FOR IMMEDIATE RELEASE: Wednesday, Dec. 20, 2000</w:t>
      </w:r>
    </w:p>
    <w:p>
      <w:pPr>
        <w:pStyle w:val="Normal"/>
        <w:rPr>
          <w:sz w:val="24"/>
        </w:rPr>
      </w:pPr>
      <w:r>
        <w:rPr>
          <w:sz w:val="24"/>
        </w:rPr>
      </w:r>
    </w:p>
    <w:p>
      <w:pPr>
        <w:pStyle w:val="Heading1"/>
        <w:spacing w:lineRule="auto" w:line="360"/>
        <w:ind w:firstLine="720" w:start="0" w:end="0"/>
        <w:rPr/>
      </w:pPr>
      <w:r>
        <w:rPr/>
        <w:t xml:space="preserve">HOUSTON – </w:t>
      </w:r>
      <w:r>
        <w:rPr>
          <w:b w:val="false"/>
        </w:rPr>
        <w:t>Enron North America announced today that it has received unanimous approval by the California Energy Commission (CEC) for its 750--megawatt Pastoria Energy Facility (PEF), which is located in Kern County near the Edmonston Pumping station just east of Interstate 5.</w:t>
      </w:r>
    </w:p>
    <w:p>
      <w:pPr>
        <w:pStyle w:val="BodyText"/>
        <w:spacing w:lineRule="auto" w:line="360"/>
        <w:rPr/>
      </w:pPr>
      <w:r>
        <w:rPr/>
        <w:tab/>
        <w:t>“This decision represents our second permit of an efficient, clean-burning power plant that will help California overcome the tremendous energy shortfall the state has experienced this year,” said David Parquet, vice president, Enron North America.</w:t>
      </w:r>
    </w:p>
    <w:p>
      <w:pPr>
        <w:pStyle w:val="BodyText"/>
        <w:spacing w:lineRule="auto" w:line="360"/>
        <w:rPr/>
      </w:pPr>
      <w:r>
        <w:rPr/>
        <w:tab/>
        <w:t xml:space="preserve">Enron North America’s first project in California, the 508-megawatt Pittsburg District Energy Facility, received CEC approval on Aug. 17, 1999, and was subsequently purchased and is being built by Calpine. That project, which was renamed the Los Medanos Energy Center, is expected to be operational next year. </w:t>
      </w:r>
    </w:p>
    <w:p>
      <w:pPr>
        <w:pStyle w:val="BodyText"/>
        <w:spacing w:lineRule="auto" w:line="360"/>
        <w:ind w:firstLine="720" w:end="0"/>
        <w:rPr/>
      </w:pPr>
      <w:r>
        <w:rPr/>
        <w:t>“</w:t>
      </w:r>
      <w:r>
        <w:rPr/>
        <w:t>Enron is committed to the California market and to the continued development of efficient new power plant projects,” Parquet said.  “We have more than 2,000 megawatts of additional new projects under development in California, and we’re eager to move forward with these plans to provide more generating capacity to the state.”</w:t>
      </w:r>
    </w:p>
    <w:p>
      <w:pPr>
        <w:pStyle w:val="Normal"/>
        <w:spacing w:lineRule="auto" w:line="360"/>
        <w:ind w:firstLine="720" w:end="0"/>
        <w:rPr/>
      </w:pPr>
      <w:r>
        <w:rPr>
          <w:color w:val="000000"/>
          <w:sz w:val="24"/>
        </w:rPr>
        <w:t xml:space="preserve">Enron is one of the world’s leading electricity, natural gas and communications companies.  The company, with revenues of $40 billion in 1999 and $60 billion for the first nine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sz w:val="24"/>
        </w:rPr>
        <w:t>Fortune</w:t>
      </w:r>
      <w:r>
        <w:rPr>
          <w:color w:val="000000"/>
          <w:sz w:val="24"/>
        </w:rPr>
        <w:t xml:space="preserve"> magazine has named Enron “America’s Most Innovative Company” for five consecutive years, the top company for “Quality of Management” and the second best company for “Employee Talent.”  In addition, Enron ranks in the top quarter of </w:t>
      </w:r>
      <w:r>
        <w:rPr>
          <w:i/>
          <w:color w:val="000000"/>
          <w:sz w:val="24"/>
        </w:rPr>
        <w:t>Fortune's</w:t>
      </w:r>
      <w:r>
        <w:rPr>
          <w:color w:val="000000"/>
          <w:sz w:val="24"/>
        </w:rPr>
        <w:t xml:space="preserve"> "Best 100 Companies to Work For in America.”  Enron’s Internet address is </w:t>
      </w:r>
      <w:r>
        <w:rPr>
          <w:color w:val="0000FF"/>
          <w:sz w:val="24"/>
          <w:u w:val="single"/>
        </w:rPr>
        <w:t>www.enron.com</w:t>
      </w:r>
      <w:r>
        <w:rPr>
          <w:color w:val="000000"/>
          <w:sz w:val="24"/>
        </w:rPr>
        <w:t>.  The stock is traded under the ticker symbol “ENE.”</w:t>
      </w:r>
    </w:p>
    <w:p>
      <w:pPr>
        <w:pStyle w:val="BodyText"/>
        <w:spacing w:lineRule="auto" w:line="360"/>
        <w:rPr/>
      </w:pPr>
      <w:r>
        <w:rPr/>
        <w:tab/>
        <w:t xml:space="preserve"> </w:t>
        <w:tab/>
        <w:tab/>
        <w:tab/>
        <w:tab/>
        <w:tab/>
        <w:tab/>
        <w:t>###</w:t>
      </w:r>
    </w:p>
    <w:p>
      <w:pPr>
        <w:pStyle w:val="BodyText"/>
        <w:spacing w:lineRule="auto" w:line="360"/>
        <w:rPr/>
      </w:pPr>
      <w:r>
        <w:rPr/>
      </w:r>
    </w:p>
    <w:sectPr>
      <w:type w:val="nextPage"/>
      <w:pgSz w:w="12240" w:h="15840"/>
      <w:pgMar w:left="1152" w:right="1152" w:gutter="0" w:header="0" w:top="1008" w:footer="0" w:bottom="864"/>
      <w:pgNumType w:fmt="decimal"/>
      <w:formProt w:val="false"/>
      <w:textDirection w:val="lrTb"/>
      <w:docGrid w:type="default" w:linePitch="8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sz w:val="24"/>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outlineLvl w:val="2"/>
    </w:pPr>
    <w:rPr>
      <w:sz w:val="28"/>
    </w:rPr>
  </w:style>
  <w:style w:type="paragraph" w:styleId="Heading4">
    <w:name w:val="heading 4"/>
    <w:basedOn w:val="Normal"/>
    <w:next w:val="Normal"/>
    <w:qFormat/>
    <w:pPr>
      <w:keepNext w:val="true"/>
      <w:numPr>
        <w:ilvl w:val="3"/>
        <w:numId w:val="1"/>
      </w:numPr>
      <w:outlineLvl w:val="3"/>
    </w:pPr>
    <w:rPr>
      <w:b/>
      <w:bCs/>
      <w:sz w:val="32"/>
      <w:u w:val="single"/>
    </w:rPr>
  </w:style>
  <w:style w:type="paragraph" w:styleId="Heading5">
    <w:name w:val="heading 5"/>
    <w:basedOn w:val="Normal"/>
    <w:next w:val="Normal"/>
    <w:qFormat/>
    <w:pPr>
      <w:keepNext w:val="true"/>
      <w:numPr>
        <w:ilvl w:val="4"/>
        <w:numId w:val="1"/>
      </w:numPr>
      <w:outlineLvl w:val="4"/>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2000-12-19T13:51:00Z</dcterms:created>
  <dc:creator>Kathleen J. Russeth</dc:creator>
  <dc:description/>
  <dc:language>en-CA</dc:language>
  <cp:lastModifiedBy>kdenne</cp:lastModifiedBy>
  <dcterms:modified xsi:type="dcterms:W3CDTF">2000-12-19T16:02:00Z</dcterms:modified>
  <cp:revision>5</cp:revision>
  <dc:subject/>
  <dc:title>DRAFT</dc:title>
</cp:coreProperties>
</file>