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vanish/>
          <w:color w:val="FF0000"/>
        </w:rPr>
      </w:pPr>
      <w:r>
        <w:rPr>
          <w:b w:val="false"/>
          <w:vanish/>
          <w:color w:val="FF0000"/>
        </w:rPr>
        <w:t>AUTOMATIC HEADING NUMBERS</w:t>
      </w:r>
    </w:p>
    <w:p>
      <w:pPr>
        <w:pStyle w:val="Heading"/>
        <w:rPr>
          <w:b w:val="false"/>
          <w:vanish/>
          <w:color w:val="FF0000"/>
        </w:rPr>
      </w:pPr>
      <w:bookmarkStart w:id="0" w:name="zZ_Start"/>
      <w:bookmarkEnd w:id="0"/>
      <w:r>
        <w:rPr>
          <w:b w:val="false"/>
          <w:vanish/>
          <w:color w:val="FF0000"/>
        </w:rPr>
        <w:t>MANUAL HEADING NUMBERS</w:t>
      </w:r>
    </w:p>
    <w:p>
      <w:pPr>
        <w:pStyle w:val="bodytext1"/>
        <w:rPr/>
      </w:pPr>
      <w:r>
        <w:rPr/>
        <w:t xml:space="preserve">This Agreement for Combined Cycle Power Islands is made and entered into as of this 1st day of May, 2000 (the </w:t>
      </w:r>
      <w:r>
        <w:rPr>
          <w:b/>
        </w:rPr>
        <w:t>“Effective Date”</w:t>
      </w:r>
      <w:r>
        <w:rPr/>
        <w:t xml:space="preserve">), by and between </w:t>
      </w:r>
      <w:r>
        <w:rPr>
          <w:b/>
        </w:rPr>
        <w:t>Westdeutsche Landesbank Girozentrale</w:t>
      </w:r>
      <w:r>
        <w:rPr/>
        <w:t xml:space="preserve">, </w:t>
      </w:r>
      <w:r>
        <w:rPr>
          <w:b/>
        </w:rPr>
        <w:t>New York Branch</w:t>
      </w:r>
      <w:r>
        <w:rPr/>
        <w:t>, with offices located at 1211 Avenue of the Americas, 25</w:t>
      </w:r>
      <w:r>
        <w:rPr>
          <w:vertAlign w:val="superscript"/>
        </w:rPr>
        <w:t>th</w:t>
      </w:r>
      <w:r>
        <w:rPr/>
        <w:t xml:space="preserve"> Floor, New York, New York 10036 (</w:t>
      </w:r>
      <w:r>
        <w:rPr>
          <w:b/>
        </w:rPr>
        <w:t>“West LB”</w:t>
      </w:r>
      <w:r>
        <w:rPr/>
        <w:t xml:space="preserve"> and together with its successors and permitted assigns, </w:t>
      </w:r>
      <w:r>
        <w:rPr>
          <w:b/>
        </w:rPr>
        <w:t>“Purchaser”</w:t>
      </w:r>
      <w:r>
        <w:rPr/>
        <w:t xml:space="preserve">), acting through its agent, </w:t>
      </w:r>
      <w:r>
        <w:rPr>
          <w:b/>
        </w:rPr>
        <w:t>Enron North America Corp.</w:t>
      </w:r>
      <w:r>
        <w:rPr/>
        <w:t>, a Delaware corporation, formerly known as Enron Capital &amp; Trade Resources Corp. and with offices located at 1400 Smith Street, P.O. Box 1188, Houston, Texas 77251-1188 (</w:t>
      </w:r>
      <w:r>
        <w:rPr>
          <w:b/>
        </w:rPr>
        <w:t>“Agent”</w:t>
      </w:r>
      <w:r>
        <w:rPr/>
        <w:t xml:space="preserve">) and </w:t>
      </w:r>
      <w:r>
        <w:rPr>
          <w:b/>
        </w:rPr>
        <w:t>General Electric Company</w:t>
      </w:r>
      <w:r>
        <w:rPr/>
        <w:t>,</w:t>
      </w:r>
      <w:r>
        <w:rPr>
          <w:b/>
        </w:rPr>
        <w:t xml:space="preserve"> </w:t>
      </w:r>
      <w:r>
        <w:rPr/>
        <w:t>a New York corporation, with offices located at 1 River Road, Schenectady, New York 12345 (</w:t>
      </w:r>
      <w:r>
        <w:rPr>
          <w:b/>
        </w:rPr>
        <w:t>“Seller”</w:t>
      </w:r>
      <w:r>
        <w:rPr/>
        <w:t>).</w:t>
      </w:r>
    </w:p>
    <w:p>
      <w:pPr>
        <w:pStyle w:val="bodytextblock"/>
        <w:jc w:val="center"/>
        <w:rPr>
          <w:b/>
        </w:rPr>
      </w:pPr>
      <w:r>
        <w:rPr>
          <w:b/>
        </w:rPr>
        <w:t>RECITALS</w:t>
      </w:r>
    </w:p>
    <w:p>
      <w:pPr>
        <w:pStyle w:val="bodytext1"/>
        <w:rPr/>
      </w:pPr>
      <w:r>
        <w:rPr/>
        <w:t>Purchaser has assigned and delegated certain of its rights, responsibilities and obligations under this Agreement to Agent, and Agent has accepted that assignment and delegation as set forth in more detail in Section 23.3.</w:t>
      </w:r>
    </w:p>
    <w:p>
      <w:pPr>
        <w:pStyle w:val="bodytext1"/>
        <w:rPr/>
      </w:pPr>
      <w:r>
        <w:rPr/>
        <w:t>Subject to the terms and conditions set forth in this Agreement, Purchaser wishes to purchase from Seller, and Seller wishes to supply, the Power Trains and related services which are described in this Agreement.</w:t>
      </w:r>
    </w:p>
    <w:p>
      <w:pPr>
        <w:pStyle w:val="bodytext1"/>
        <w:rPr/>
      </w:pPr>
      <w:r>
        <w:rPr/>
        <w:t>NOW, THEREFORE, in consideration of the mutual covenants herein contained, and intending to be legally bound, the parties agree as follows:</w:t>
      </w:r>
    </w:p>
    <w:p>
      <w:pPr>
        <w:pStyle w:val="Heading1"/>
        <w:rPr/>
      </w:pPr>
      <w:r>
        <w:rPr/>
        <w:t xml:space="preserve">ARTICLE I </w:t>
        <w:tab/>
        <w:t>DEFINITIONS</w:t>
      </w:r>
      <w:r>
        <w:fldChar w:fldCharType="begin"/>
      </w:r>
      <w:r>
        <w:rPr/>
        <w:instrText xml:space="preserve"> TC "ARTICLE I†DEFINITIONS" \l 1 </w:instrText>
      </w:r>
      <w:r>
        <w:rPr/>
        <w:fldChar w:fldCharType="separate"/>
      </w:r>
      <w:r>
        <w:rPr/>
      </w:r>
      <w:r>
        <w:rPr/>
        <w:fldChar w:fldCharType="end"/>
      </w:r>
      <w:bookmarkStart w:id="1" w:name="__RefHeading___Toc486223435"/>
      <w:bookmarkEnd w:id="1"/>
    </w:p>
    <w:p>
      <w:pPr>
        <w:pStyle w:val="bodytext1"/>
        <w:rPr/>
      </w:pPr>
      <w:r>
        <w:rPr/>
        <w:t>Capitalized terms used in this Agreement without other definition shall have the meanings specified in this Article I, unless the context requires otherwise.</w:t>
      </w:r>
    </w:p>
    <w:p>
      <w:pPr>
        <w:pStyle w:val="bodytext1"/>
        <w:rPr/>
      </w:pPr>
      <w:r>
        <w:rPr/>
        <w:t>As used in this Agreement, the terms “herein”, “herewith” and “hereof” are references to this Agreement, taken as a whole, the term “includes” or “including” shall mean “including, without limitation,” and references to a “Section”, “subsection”, “clause”, “Article” or “Exhibit” shall mean a Section, subsection, clause, Article or Exhibit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References in this Agreement to “Exhibit B-1” are to Exhibits B-1-CTG, B-1-STG, B</w:t>
        <w:noBreakHyphen/>
        <w:t>1</w:t>
        <w:noBreakHyphen/>
        <w:t xml:space="preserve">HRSG and B-1-DCS collectively unless otherwise expressly indicated.  </w:t>
      </w:r>
      <w:r>
        <w:rPr>
          <w:color w:val="000000"/>
        </w:rPr>
        <w:t>Capitalized terms appearing in italics within quotation marks have the meanings specified in the Other Power Train Contract.</w:t>
      </w:r>
    </w:p>
    <w:p>
      <w:pPr>
        <w:pStyle w:val="bodytext1"/>
        <w:rPr/>
      </w:pPr>
      <w:r>
        <w:rPr/>
        <w:t>The terms and the definitions set forth herein apply when capitalized.</w:t>
      </w:r>
    </w:p>
    <w:p>
      <w:pPr>
        <w:pStyle w:val="bodytext1"/>
        <w:rPr/>
      </w:pPr>
      <w:r>
        <w:rPr>
          <w:b/>
        </w:rPr>
        <w:t>1x1 Train.</w:t>
      </w:r>
      <w:r>
        <w:rPr/>
        <w:t xml:space="preserve">  The power train consisting of one PG7241 (FA) Combustion Turbine, an HRSG, a single reheat condensing steam turbine and the DCS and other ancillary equipment described in Exhibit B.</w:t>
      </w:r>
    </w:p>
    <w:p>
      <w:pPr>
        <w:pStyle w:val="bodytext1"/>
        <w:rPr/>
      </w:pPr>
      <w:r>
        <w:rPr>
          <w:b/>
        </w:rPr>
        <w:t>2x1 Train.</w:t>
      </w:r>
      <w:r>
        <w:rPr/>
        <w:t xml:space="preserve">  The power train consisting of two PG7241 (FA) Combustion Turbines, two HRSGs, a single reheat condensing steam turbine and the DCS and other ancillary equipment described in Exhibit B.</w:t>
      </w:r>
    </w:p>
    <w:p>
      <w:pPr>
        <w:pStyle w:val="bodytext1"/>
        <w:rPr/>
      </w:pPr>
      <w:r>
        <w:rPr>
          <w:b/>
        </w:rPr>
        <w:t>Adjusted Electrical Output.</w:t>
      </w:r>
      <w:r>
        <w:rPr/>
        <w:t xml:space="preserve">  Shall mean the Electrical Output adjusted from test conditions to Basis Conditions by the methods described in Exhibit F.</w:t>
      </w:r>
    </w:p>
    <w:p>
      <w:pPr>
        <w:pStyle w:val="bodytext1"/>
        <w:rPr/>
      </w:pPr>
      <w:r>
        <w:rPr>
          <w:b/>
        </w:rPr>
        <w:t>Adjusted Emissions.</w:t>
      </w:r>
      <w:r>
        <w:rPr/>
        <w:t xml:space="preserve">  Shall mean the Emissions as measured during a Performance Test by the methods described in Exhibit F-2.</w:t>
      </w:r>
    </w:p>
    <w:p>
      <w:pPr>
        <w:pStyle w:val="bodytext1"/>
        <w:rPr/>
      </w:pPr>
      <w:r>
        <w:rPr>
          <w:b/>
        </w:rPr>
        <w:t>Adjusted Heat Rate.</w:t>
      </w:r>
      <w:r>
        <w:rPr/>
        <w:t xml:space="preserve">  Shall mean the Heat Rate as measured during a Performance Test and adjusted from test conditions to Basis Conditions by the methods described in Exhibit F.</w:t>
      </w:r>
    </w:p>
    <w:p>
      <w:pPr>
        <w:pStyle w:val="bodytext1"/>
        <w:rPr/>
      </w:pPr>
      <w:r>
        <w:rPr>
          <w:b/>
        </w:rPr>
        <w:t>Affiliate.</w:t>
      </w:r>
      <w:r>
        <w:rPr/>
        <w:t xml:space="preserve">  Shall mean a person or entity who, with respect to a specified  person or entity, directly or indirectly through one or more intermediaries controls, or is controlled by, or is under common control with, the person or entity specified.</w:t>
      </w:r>
    </w:p>
    <w:p>
      <w:pPr>
        <w:pStyle w:val="bodytext1"/>
        <w:rPr/>
      </w:pPr>
      <w:r>
        <w:rPr>
          <w:b/>
        </w:rPr>
        <w:t>Agent.</w:t>
      </w:r>
      <w:r>
        <w:rPr/>
        <w:t xml:space="preserve">  Shall mean Enron North America Corp., its successors and permitted assigns.</w:t>
      </w:r>
    </w:p>
    <w:p>
      <w:pPr>
        <w:pStyle w:val="bodytext1"/>
        <w:rPr/>
      </w:pPr>
      <w:r>
        <w:rPr>
          <w:b/>
        </w:rPr>
        <w:t>Agreement.</w:t>
      </w:r>
      <w:r>
        <w:rPr/>
        <w:t xml:space="preserve">  Shall mean this agreement, including all Exhibits attached hereto and the Specification, as amended from time to time as provided herein.</w:t>
      </w:r>
    </w:p>
    <w:p>
      <w:pPr>
        <w:pStyle w:val="bodytext1"/>
        <w:rPr/>
      </w:pPr>
      <w:r>
        <w:rPr>
          <w:b/>
        </w:rPr>
        <w:t>Applicable Laws.</w:t>
      </w:r>
      <w:r>
        <w:rPr/>
        <w:t xml:space="preserve">  Shall mean all requirements of national, state or local law or of any national, state or local governmental agency which are applicable to the Scope of Work or to the Equipment, whether imposed by statute, regulation or in any other manner.  </w:t>
      </w:r>
    </w:p>
    <w:p>
      <w:pPr>
        <w:pStyle w:val="bodytext1"/>
        <w:rPr/>
      </w:pPr>
      <w:r>
        <w:rPr>
          <w:b/>
        </w:rPr>
        <w:t>Base Load.</w:t>
      </w:r>
      <w:r>
        <w:rPr/>
        <w:t xml:space="preserve">  Shall mean the operation of the Power Trains at 100% Electrical Output for the prevailing ambient temperature, relative humidity, barometric pressure, fuel heating value, exhaust temperature limitation, rated frequency and voltage.</w:t>
      </w:r>
    </w:p>
    <w:p>
      <w:pPr>
        <w:pStyle w:val="bodytext1"/>
        <w:rPr/>
      </w:pPr>
      <w:r>
        <w:rPr>
          <w:b/>
        </w:rPr>
        <w:t>Basis Conditions.</w:t>
      </w:r>
      <w:r>
        <w:rPr/>
        <w:t xml:space="preserve">  Shall mean the conditions set forth in Exhibits A, A-1 and A-2, which are the basis for certain of the Performance Guarantees. </w:t>
      </w:r>
    </w:p>
    <w:p>
      <w:pPr>
        <w:pStyle w:val="bodytext1"/>
        <w:rPr/>
      </w:pPr>
      <w:r>
        <w:rPr>
          <w:b/>
        </w:rPr>
        <w:t xml:space="preserve">BOM.  </w:t>
      </w:r>
      <w:r>
        <w:rPr/>
        <w:t>Shall have the meaning specified in Section 3.3(iv).</w:t>
      </w:r>
    </w:p>
    <w:p>
      <w:pPr>
        <w:pStyle w:val="bodytext1"/>
        <w:rPr/>
      </w:pPr>
      <w:r>
        <w:rPr>
          <w:b/>
        </w:rPr>
        <w:t>BTU.</w:t>
      </w:r>
      <w:r>
        <w:rPr/>
        <w:t xml:space="preserve">  Shall mean British Thermal Unit, where one (1) BTU is equal to 1055.056 joules. </w:t>
      </w:r>
    </w:p>
    <w:p>
      <w:pPr>
        <w:pStyle w:val="bodytext1"/>
        <w:rPr/>
      </w:pPr>
      <w:r>
        <w:rPr>
          <w:b/>
        </w:rPr>
        <w:t>Business Day.</w:t>
      </w:r>
      <w:r>
        <w:rPr/>
        <w:t xml:space="preserve">  Shall mean any day which is not a Saturday, Sunday or bank holiday under the laws of the State of New York, Texas or California.</w:t>
      </w:r>
    </w:p>
    <w:p>
      <w:pPr>
        <w:pStyle w:val="bodytext1"/>
        <w:rPr/>
      </w:pPr>
      <w:r>
        <w:rPr>
          <w:b/>
        </w:rPr>
        <w:t>Change Order.</w:t>
      </w:r>
      <w:r>
        <w:rPr/>
        <w:t xml:space="preserve">  Shall have the meaning set forth in Section 11.1.</w:t>
      </w:r>
    </w:p>
    <w:p>
      <w:pPr>
        <w:pStyle w:val="bodytext1"/>
        <w:rPr/>
      </w:pPr>
      <w:r>
        <w:rPr>
          <w:b/>
        </w:rPr>
        <w:t>Commercial Operation.</w:t>
      </w:r>
      <w:r>
        <w:rPr/>
        <w:t xml:space="preserve">  When used with respect to a Power Train, means that the Power Train is in service exclusively for the purpose of selling electric energy.  </w:t>
      </w:r>
    </w:p>
    <w:p>
      <w:pPr>
        <w:pStyle w:val="bodytext1"/>
        <w:rPr/>
      </w:pPr>
      <w:r>
        <w:rPr>
          <w:b/>
        </w:rPr>
        <w:t>Commercial Operation Date.</w:t>
      </w:r>
      <w:r>
        <w:rPr/>
        <w:t xml:space="preserve">  Shall mean the date the Facility first is put into Commercial Operation.</w:t>
      </w:r>
    </w:p>
    <w:p>
      <w:pPr>
        <w:pStyle w:val="bodytext1"/>
        <w:rPr/>
      </w:pPr>
      <w:r>
        <w:rPr>
          <w:b/>
        </w:rPr>
        <w:t>Commissioning Period.</w:t>
      </w:r>
      <w:r>
        <w:rPr/>
        <w:t xml:space="preserve">  Shall have the meaning specified in Section 9.5.1.</w:t>
      </w:r>
    </w:p>
    <w:p>
      <w:pPr>
        <w:pStyle w:val="bodytext1"/>
        <w:rPr/>
      </w:pPr>
      <w:r>
        <w:rPr>
          <w:b/>
        </w:rPr>
        <w:t>Cover Damages.</w:t>
      </w:r>
      <w:r>
        <w:rPr/>
        <w:t xml:space="preserve">  Shall have the meaning specified in Section 17.4.3.</w:t>
      </w:r>
    </w:p>
    <w:p>
      <w:pPr>
        <w:pStyle w:val="bodytext1"/>
        <w:rPr/>
      </w:pPr>
      <w:r>
        <w:rPr>
          <w:b/>
        </w:rPr>
        <w:t>CTG.</w:t>
      </w:r>
      <w:r>
        <w:rPr/>
        <w:t xml:space="preserve">  Shall mean a combustion turbine generator package included in a Power Train.</w:t>
      </w:r>
    </w:p>
    <w:p>
      <w:pPr>
        <w:pStyle w:val="bodytext1"/>
        <w:rPr/>
      </w:pPr>
      <w:r>
        <w:rPr>
          <w:b/>
        </w:rPr>
        <w:t>Day or day.</w:t>
      </w:r>
      <w:r>
        <w:rPr/>
        <w:t xml:space="preserve">  Shall mean a calendar day, including weekdays, weekends, and holidays. </w:t>
      </w:r>
    </w:p>
    <w:p>
      <w:pPr>
        <w:pStyle w:val="bodytext1"/>
        <w:rPr/>
      </w:pPr>
      <w:r>
        <w:rPr>
          <w:b/>
        </w:rPr>
        <w:t>DCS.</w:t>
      </w:r>
      <w:r>
        <w:rPr/>
        <w:t xml:space="preserve">  Shall mean the distributed control system to be provided by Seller for the Facility (one DCS for the entire Facility). </w:t>
      </w:r>
    </w:p>
    <w:p>
      <w:pPr>
        <w:pStyle w:val="bodytext1"/>
        <w:rPr/>
      </w:pPr>
      <w:r>
        <w:rPr>
          <w:b/>
        </w:rPr>
        <w:t>Delivery Date.</w:t>
      </w:r>
      <w:r>
        <w:rPr/>
        <w:t xml:space="preserve">  Shall have the meaning set forth in Section 9.2.1.</w:t>
      </w:r>
    </w:p>
    <w:p>
      <w:pPr>
        <w:pStyle w:val="bodytext1"/>
        <w:rPr/>
      </w:pPr>
      <w:r>
        <w:rPr>
          <w:b/>
        </w:rPr>
        <w:t>Delivery Liquidated Damages.</w:t>
      </w:r>
      <w:r>
        <w:rPr/>
        <w:t xml:space="preserve">  Shall have the meaning set forth in Section 10.2.</w:t>
      </w:r>
    </w:p>
    <w:p>
      <w:pPr>
        <w:pStyle w:val="bodytext1"/>
        <w:rPr/>
      </w:pPr>
      <w:r>
        <w:rPr>
          <w:b/>
        </w:rPr>
        <w:t>Delivery Point.</w:t>
      </w:r>
      <w:r>
        <w:rPr/>
        <w:t xml:space="preserve">  Shall have the meaning set forth in Section 9.2.1.1.</w:t>
      </w:r>
    </w:p>
    <w:p>
      <w:pPr>
        <w:pStyle w:val="bodytext1"/>
        <w:rPr/>
      </w:pPr>
      <w:r>
        <w:rPr>
          <w:b/>
        </w:rPr>
        <w:t>DLN/SCR Election.</w:t>
      </w:r>
      <w:r>
        <w:rPr/>
        <w:t xml:space="preserve">  Shall have the meaning set forth in Section 4.3.</w:t>
      </w:r>
    </w:p>
    <w:p>
      <w:pPr>
        <w:pStyle w:val="bodytext1"/>
        <w:rPr/>
      </w:pPr>
      <w:r>
        <w:rPr>
          <w:b/>
        </w:rPr>
        <w:t xml:space="preserve">DLN/SCR Technology.  </w:t>
      </w:r>
      <w:r>
        <w:rPr/>
        <w:t>Shall mean GE’s most current dry low NOX technology as of 13 months prior to the earliest of the Delivery Dates for the Major Components of the CTGs in combination with selective catalytic reduction technology in the exhaust stream.</w:t>
      </w:r>
    </w:p>
    <w:p>
      <w:pPr>
        <w:pStyle w:val="bodytext1"/>
        <w:rPr/>
      </w:pPr>
      <w:r>
        <w:rPr>
          <w:b/>
        </w:rPr>
        <w:t>Document Liquidated Damages.</w:t>
      </w:r>
      <w:r>
        <w:rPr/>
        <w:t xml:space="preserve">  Shall have the meaning set forth in Section 10.1.</w:t>
      </w:r>
    </w:p>
    <w:p>
      <w:pPr>
        <w:pStyle w:val="bodytext1"/>
        <w:rPr/>
      </w:pPr>
      <w:r>
        <w:rPr>
          <w:b/>
        </w:rPr>
        <w:t xml:space="preserve">Earlier Delivery Dates.  </w:t>
      </w:r>
      <w:r>
        <w:rPr/>
        <w:t>Shall have the meaning specified in Section 4.1.</w:t>
      </w:r>
    </w:p>
    <w:p>
      <w:pPr>
        <w:pStyle w:val="bodytext1"/>
        <w:rPr/>
      </w:pPr>
      <w:r>
        <w:rPr>
          <w:b/>
        </w:rPr>
        <w:t>Effective Date.</w:t>
      </w:r>
      <w:r>
        <w:rPr/>
        <w:t xml:space="preserve">  Shall have the meaning specified in the preamble to this Agreement.</w:t>
      </w:r>
    </w:p>
    <w:p>
      <w:pPr>
        <w:pStyle w:val="bodytext1"/>
        <w:rPr/>
      </w:pPr>
      <w:r>
        <w:rPr>
          <w:b/>
        </w:rPr>
        <w:t>Electrical Output Guarantee.</w:t>
      </w:r>
      <w:r>
        <w:rPr/>
        <w:t xml:space="preserve">  Shall have the meaning specified in Section 10.8.2.</w:t>
      </w:r>
    </w:p>
    <w:p>
      <w:pPr>
        <w:pStyle w:val="bodytext1"/>
        <w:rPr/>
      </w:pPr>
      <w:r>
        <w:rPr>
          <w:b/>
        </w:rPr>
        <w:t>Electrical Output.</w:t>
      </w:r>
      <w:r>
        <w:rPr/>
        <w:t xml:space="preserve">  Shall mean the total of the electrical outputs of the Power Trains measured at the generator terminals less excitation power and Power Train auxiliary loads for each Power Train.</w:t>
      </w:r>
    </w:p>
    <w:p>
      <w:pPr>
        <w:pStyle w:val="bodytext1"/>
        <w:rPr/>
      </w:pPr>
      <w:r>
        <w:rPr>
          <w:b/>
        </w:rPr>
        <w:t>Emissions.</w:t>
      </w:r>
      <w:r>
        <w:rPr/>
        <w:t xml:space="preserve">  Shall mean the exhaust emissions of a CTG.</w:t>
      </w:r>
    </w:p>
    <w:p>
      <w:pPr>
        <w:pStyle w:val="bodytext1"/>
        <w:rPr/>
      </w:pPr>
      <w:r>
        <w:rPr>
          <w:b/>
        </w:rPr>
        <w:t>Emissions Guarantee.</w:t>
      </w:r>
      <w:r>
        <w:rPr/>
        <w:t xml:space="preserve">  Shall have the meaning specified in Section 10.5.3.</w:t>
      </w:r>
    </w:p>
    <w:p>
      <w:pPr>
        <w:pStyle w:val="bodytext1"/>
        <w:rPr/>
      </w:pPr>
      <w:r>
        <w:rPr>
          <w:b/>
        </w:rPr>
        <w:t>EPC Contract.</w:t>
      </w:r>
      <w:r>
        <w:rPr/>
        <w:t xml:space="preserve">  Purchaser’s contract with the EPC Contractor for design, procurement and construction of the Facility, excluding the Scope of Work.</w:t>
      </w:r>
    </w:p>
    <w:p>
      <w:pPr>
        <w:pStyle w:val="bodytext1"/>
        <w:rPr/>
      </w:pPr>
      <w:r>
        <w:rPr>
          <w:b/>
        </w:rPr>
        <w:t>EPC Contractor.</w:t>
      </w:r>
      <w:r>
        <w:rPr/>
        <w:t xml:space="preserve">  Shall mean Purchaser’s EPC contractor for the Facility.</w:t>
      </w:r>
    </w:p>
    <w:p>
      <w:pPr>
        <w:pStyle w:val="bodytext1"/>
        <w:rPr/>
      </w:pPr>
      <w:r>
        <w:rPr>
          <w:b/>
        </w:rPr>
        <w:t>EPC Performance Guarantees.</w:t>
      </w:r>
      <w:r>
        <w:rPr/>
        <w:t xml:space="preserve">  Shall have the meaning set forth in Section 10.10.</w:t>
      </w:r>
    </w:p>
    <w:p>
      <w:pPr>
        <w:pStyle w:val="bodytext1"/>
        <w:rPr>
          <w:b/>
        </w:rPr>
      </w:pPr>
      <w:r>
        <w:rPr>
          <w:b/>
        </w:rPr>
        <w:t>EPC Performance Tests.</w:t>
      </w:r>
      <w:r>
        <w:rPr/>
        <w:t xml:space="preserve">  The tests set forth in the EPC Contract to determine whether the Facility meets the EPC Performance Guarantees.  In the event of a conflict between the EPC Performance Test procedures and the Performance Test procedures set forth in this Agreement with regard to performance of the Equipment, the procedures in this Agreement shall take precedence.</w:t>
      </w:r>
    </w:p>
    <w:p>
      <w:pPr>
        <w:pStyle w:val="bodytext1"/>
        <w:rPr/>
      </w:pPr>
      <w:r>
        <w:rPr>
          <w:b/>
        </w:rPr>
        <w:t>EPC Reliability Test.</w:t>
      </w:r>
      <w:r>
        <w:rPr/>
        <w:t xml:space="preserve">  The test for reliability which will be set forth in the EPC Contract.  The criteria of such reliability test shall be mutually agreed by the EPC Contractor, Purchaser and Seller in general accordance with Exhibit U.</w:t>
      </w:r>
    </w:p>
    <w:p>
      <w:pPr>
        <w:pStyle w:val="bodytext1"/>
        <w:rPr/>
      </w:pPr>
      <w:r>
        <w:rPr>
          <w:b/>
        </w:rPr>
        <w:t>Equipment.</w:t>
      </w:r>
      <w:r>
        <w:rPr/>
        <w:t xml:space="preserve">  The term “Equipment” is sometimes used to refer to the Power Trains.</w:t>
      </w:r>
    </w:p>
    <w:p>
      <w:pPr>
        <w:pStyle w:val="bodytext1"/>
        <w:rPr/>
      </w:pPr>
      <w:r>
        <w:rPr>
          <w:b/>
        </w:rPr>
        <w:t>Equipment Storage Facility.</w:t>
      </w:r>
      <w:r>
        <w:rPr/>
        <w:t xml:space="preserve">  Shall have the meaning specified in Section 5.5.2(a).</w:t>
      </w:r>
    </w:p>
    <w:p>
      <w:pPr>
        <w:pStyle w:val="bodytext1"/>
        <w:rPr/>
      </w:pPr>
      <w:r>
        <w:rPr>
          <w:b/>
        </w:rPr>
        <w:t>Event of Force Majeure.</w:t>
      </w:r>
      <w:r>
        <w:rPr/>
        <w:t xml:space="preserve">  Shall have the meaning as defined in Section 18.4.</w:t>
      </w:r>
    </w:p>
    <w:p>
      <w:pPr>
        <w:pStyle w:val="bodytext1"/>
        <w:rPr/>
      </w:pPr>
      <w:r>
        <w:rPr>
          <w:b/>
        </w:rPr>
        <w:t>Event of Purchaser Default.</w:t>
      </w:r>
      <w:r>
        <w:rPr/>
        <w:t xml:space="preserve">  Shall have the meaning as defined in Section 17.5.</w:t>
      </w:r>
    </w:p>
    <w:p>
      <w:pPr>
        <w:pStyle w:val="bodytext1"/>
        <w:rPr/>
      </w:pPr>
      <w:r>
        <w:rPr>
          <w:b/>
        </w:rPr>
        <w:t>Event of Seller Default.</w:t>
      </w:r>
      <w:r>
        <w:rPr/>
        <w:t xml:space="preserve">  Shall have the meaning as defined in Section 17.1.</w:t>
      </w:r>
    </w:p>
    <w:p>
      <w:pPr>
        <w:pStyle w:val="bodytext1"/>
        <w:rPr/>
      </w:pPr>
      <w:r>
        <w:rPr>
          <w:b/>
        </w:rPr>
        <w:t>Extended Warranty Period.</w:t>
      </w:r>
      <w:r>
        <w:rPr/>
        <w:t xml:space="preserve">  Shall have the meaning set forth in Section 14.2.1.</w:t>
      </w:r>
    </w:p>
    <w:p>
      <w:pPr>
        <w:pStyle w:val="bodytext1"/>
        <w:rPr/>
      </w:pPr>
      <w:r>
        <w:rPr>
          <w:b/>
        </w:rPr>
        <w:t>Facility.</w:t>
      </w:r>
      <w:r>
        <w:rPr/>
        <w:t xml:space="preserve">  Shall mean the combined cycle electricity generation plant currently being developed by Pastoria Energy Facility, LLC on lands owned by Tejon Ranchcorp in Kern County, California or any other facility wherever located where Purchaser may elect to have one or more of the Power Trains installed in accordance with Section 5.5.1; </w:t>
      </w:r>
      <w:r>
        <w:rPr>
          <w:i/>
        </w:rPr>
        <w:t xml:space="preserve">provided, </w:t>
      </w:r>
      <w:r>
        <w:rPr/>
        <w:t>Purchaser shall at all times comply with the restrictions on assignment set forth in Section 22.2.</w:t>
      </w:r>
    </w:p>
    <w:p>
      <w:pPr>
        <w:pStyle w:val="bodytext1"/>
        <w:rPr/>
      </w:pPr>
      <w:r>
        <w:rPr>
          <w:b/>
        </w:rPr>
        <w:t>Far Field Sound Level Guarantee.</w:t>
      </w:r>
      <w:r>
        <w:rPr/>
        <w:t xml:space="preserve">  Shall have the meaning set forth in Section 10.6.2.</w:t>
      </w:r>
    </w:p>
    <w:p>
      <w:pPr>
        <w:pStyle w:val="bodytext1"/>
        <w:rPr/>
      </w:pPr>
      <w:r>
        <w:rPr>
          <w:b/>
        </w:rPr>
        <w:t>Final Acceptance.</w:t>
      </w:r>
      <w:r>
        <w:rPr/>
        <w:t xml:space="preserve">  Shall have the meaning specified in Section 9.8.</w:t>
      </w:r>
    </w:p>
    <w:p>
      <w:pPr>
        <w:pStyle w:val="bodytext1"/>
        <w:rPr/>
      </w:pPr>
      <w:r>
        <w:rPr>
          <w:b/>
        </w:rPr>
        <w:t>GEII.</w:t>
      </w:r>
      <w:r>
        <w:rPr/>
        <w:t xml:space="preserve">  Shall have the meaning set forth in Section 4.3.</w:t>
      </w:r>
    </w:p>
    <w:p>
      <w:pPr>
        <w:pStyle w:val="bodytext1"/>
        <w:rPr/>
      </w:pPr>
      <w:r>
        <w:rPr>
          <w:b/>
        </w:rPr>
        <w:t>Hazardous Materials.</w:t>
      </w: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and equivalent laws and regulations issued by  U.S. governmental entities defining hazardous substances or hazardous waste, and any equipment containing polychlorinated biphenyls or asbestos that may become friable.</w:t>
      </w:r>
    </w:p>
    <w:p>
      <w:pPr>
        <w:pStyle w:val="bodytext1"/>
        <w:rPr/>
      </w:pPr>
      <w:r>
        <w:rPr>
          <w:b/>
        </w:rPr>
        <w:t>Heat Rate.</w:t>
      </w:r>
      <w:r>
        <w:rPr/>
        <w:t xml:space="preserve">  Shall mean the actual fuel energy consumed by the CTGs during the Performance Tests determined from the actual lower heating value of the fuel multiplied by the quantity of fuel consumed and expressed in BTU, divided by the total Electrical Output of the Power Trains measured in kWh at the generator terminals during the Performance Tests in accordance with the testing guidelines set forth in Exhibit F, expressed as BTU/kWh(LHV). </w:t>
      </w:r>
    </w:p>
    <w:p>
      <w:pPr>
        <w:pStyle w:val="bodytext1"/>
        <w:rPr/>
      </w:pPr>
      <w:r>
        <w:rPr>
          <w:b/>
        </w:rPr>
        <w:t>Heat Rate Guarantee.</w:t>
      </w:r>
      <w:r>
        <w:rPr/>
        <w:t xml:space="preserve">  Shall have the meaning specified in Section 10.9.2.</w:t>
      </w:r>
    </w:p>
    <w:p>
      <w:pPr>
        <w:pStyle w:val="bodytext1"/>
        <w:rPr/>
      </w:pPr>
      <w:r>
        <w:rPr>
          <w:b/>
        </w:rPr>
        <w:t>Heat Rate Liquidated Damages.</w:t>
      </w:r>
      <w:r>
        <w:rPr/>
        <w:t xml:space="preserve">  Shall have the meaning specified in Section 10.10.3.</w:t>
      </w:r>
    </w:p>
    <w:p>
      <w:pPr>
        <w:pStyle w:val="bodytext1"/>
        <w:rPr/>
      </w:pPr>
      <w:r>
        <w:rPr>
          <w:b/>
        </w:rPr>
        <w:t>HRSG.</w:t>
      </w:r>
      <w:r>
        <w:rPr/>
        <w:t xml:space="preserve">  Shall mean a heat recovery steam generator unit included in a Power Train.</w:t>
      </w:r>
    </w:p>
    <w:p>
      <w:pPr>
        <w:pStyle w:val="bodytext1"/>
        <w:rPr/>
      </w:pPr>
      <w:r>
        <w:rPr>
          <w:b/>
        </w:rPr>
        <w:t>Insurability Certificate.</w:t>
      </w:r>
      <w:r>
        <w:rPr/>
        <w:t xml:space="preserve">  Shall have the meaning set forth in Section 3.10.3.</w:t>
      </w:r>
    </w:p>
    <w:p>
      <w:pPr>
        <w:pStyle w:val="bodytext1"/>
        <w:rPr/>
      </w:pPr>
      <w:r>
        <w:rPr>
          <w:b/>
        </w:rPr>
        <w:t>Insurance Representative.</w:t>
      </w:r>
      <w:r>
        <w:rPr/>
        <w:t xml:space="preserve">  Shall have the meaning set forth in Section 3.10.1.</w:t>
      </w:r>
    </w:p>
    <w:p>
      <w:pPr>
        <w:pStyle w:val="bodytext1"/>
        <w:rPr/>
      </w:pPr>
      <w:r>
        <w:rPr>
          <w:b/>
        </w:rPr>
        <w:t>Interest Rate.</w:t>
      </w:r>
      <w:r>
        <w:rPr/>
        <w:t xml:space="preserve">  Shall mean the Prime Rate as published by Citibank at its New York office plus two percent (2) per annum, provided however, that the rate of interest hereunder shall never exceed the highest applicable lawful rate.  </w:t>
      </w:r>
    </w:p>
    <w:p>
      <w:pPr>
        <w:pStyle w:val="bodytext1"/>
        <w:rPr/>
      </w:pPr>
      <w:r>
        <w:rPr>
          <w:b/>
        </w:rPr>
        <w:t>kW.</w:t>
      </w:r>
      <w:r>
        <w:rPr/>
        <w:t xml:space="preserve">  Shall mean kilowatt.</w:t>
      </w:r>
    </w:p>
    <w:p>
      <w:pPr>
        <w:pStyle w:val="bodytext1"/>
        <w:rPr/>
      </w:pPr>
      <w:r>
        <w:rPr>
          <w:b/>
        </w:rPr>
        <w:t>kWh or kwh.</w:t>
      </w:r>
      <w:r>
        <w:rPr/>
        <w:t xml:space="preserve">  Shall mean kilowatt hour.</w:t>
      </w:r>
    </w:p>
    <w:p>
      <w:pPr>
        <w:pStyle w:val="bodytext1"/>
        <w:rPr/>
      </w:pPr>
      <w:r>
        <w:rPr>
          <w:b/>
        </w:rPr>
        <w:t xml:space="preserve">Later Delivery Dates.  </w:t>
      </w:r>
      <w:r>
        <w:rPr/>
        <w:t>Shall have the meaning specified in Section 4.1.</w:t>
      </w:r>
    </w:p>
    <w:p>
      <w:pPr>
        <w:pStyle w:val="bodytext1"/>
        <w:rPr/>
      </w:pPr>
      <w:r>
        <w:rPr>
          <w:b/>
        </w:rPr>
        <w:t>Lender.</w:t>
      </w:r>
      <w:r>
        <w:rPr/>
        <w:t xml:space="preserve">  Shall mean any entity from which Purchaser or Agent may seek or obtain debt, equity or other financing in connection with the Facility and associated facilities and services.</w:t>
      </w:r>
    </w:p>
    <w:p>
      <w:pPr>
        <w:pStyle w:val="bodytext1"/>
        <w:rPr/>
      </w:pPr>
      <w:r>
        <w:rPr>
          <w:b/>
        </w:rPr>
        <w:t xml:space="preserve">Liability Cap.  </w:t>
      </w:r>
      <w:r>
        <w:rPr/>
        <w:t xml:space="preserve">Shall mean, at any given date of determination, the excess of (A) the sum of (i) one hundred percent (100%) of the Purchase Amount, plus (ii) one hundred percent (100%) of the </w:t>
      </w:r>
      <w:r>
        <w:rPr>
          <w:i/>
        </w:rPr>
        <w:t xml:space="preserve">“Purchase Amount” </w:t>
      </w:r>
      <w:r>
        <w:rPr/>
        <w:t xml:space="preserve">as defined in the Other Power Train Contract, over (B) the sum of all amounts then due and payable by Seller arising out of Seller’s nonperformance of the Other Power Train Contract whether arising from tort (including negligence), breach of contract or any other cause of action, including (but not limited to) </w:t>
      </w:r>
      <w:r>
        <w:rPr>
          <w:i/>
        </w:rPr>
        <w:t xml:space="preserve">“Liquidated Damages” </w:t>
      </w:r>
      <w:r>
        <w:rPr/>
        <w:t>as defined in the Other Power Train Contract.</w:t>
      </w:r>
    </w:p>
    <w:p>
      <w:pPr>
        <w:pStyle w:val="bodytext1"/>
        <w:rPr/>
      </w:pPr>
      <w:r>
        <w:rPr>
          <w:b/>
        </w:rPr>
        <w:t>Liquidated Damages.</w:t>
      </w:r>
      <w:r>
        <w:rPr/>
        <w:t xml:space="preserve">  Shall mean any or all Take Over Liquidated Damages, Document Liquidated Damages, Delivery Liquidated Damages and/or Performance Liquidated Damages.</w:t>
      </w:r>
    </w:p>
    <w:p>
      <w:pPr>
        <w:pStyle w:val="bodytext1"/>
        <w:rPr/>
      </w:pPr>
      <w:r>
        <w:rPr>
          <w:b/>
        </w:rPr>
        <w:t>Liquidated Damages Event.</w:t>
      </w:r>
      <w:r>
        <w:rPr/>
        <w:t xml:space="preserve">  Shall have the meaning set forth in Section 10.12(i).</w:t>
      </w:r>
    </w:p>
    <w:p>
      <w:pPr>
        <w:pStyle w:val="bodytext1"/>
        <w:rPr/>
      </w:pPr>
      <w:r>
        <w:rPr>
          <w:b/>
        </w:rPr>
        <w:t>LTSA.</w:t>
      </w:r>
      <w:r>
        <w:rPr/>
        <w:t xml:space="preserve">  Shall have the meaning set forth in Section 4.3.</w:t>
      </w:r>
    </w:p>
    <w:p>
      <w:pPr>
        <w:pStyle w:val="bodytext1"/>
        <w:rPr/>
      </w:pPr>
      <w:r>
        <w:rPr>
          <w:b/>
        </w:rPr>
        <w:t xml:space="preserve">Major Components.  </w:t>
      </w:r>
      <w:r>
        <w:rPr/>
        <w:t>Shall mean and consist of the DCS and the following for each Unit included in a respective Power Train:</w:t>
      </w:r>
    </w:p>
    <w:p>
      <w:pPr>
        <w:pStyle w:val="bodytext1"/>
        <w:rPr/>
      </w:pPr>
      <w:r>
        <w:rPr/>
        <w:tab/>
      </w:r>
      <w:r>
        <w:rPr>
          <w:u w:val="single"/>
        </w:rPr>
        <w:t>CTGs</w:t>
      </w:r>
    </w:p>
    <w:p>
      <w:pPr>
        <w:pStyle w:val="bodytext1"/>
        <w:numPr>
          <w:ilvl w:val="0"/>
          <w:numId w:val="8"/>
        </w:numPr>
        <w:rPr/>
      </w:pPr>
      <w:r>
        <w:rPr/>
        <w:tab/>
        <w:t>Inlet Filter House, Inlet Filters, Inlet Silencer, and Inlet Ducting</w:t>
      </w:r>
    </w:p>
    <w:p>
      <w:pPr>
        <w:pStyle w:val="bodytext1"/>
        <w:numPr>
          <w:ilvl w:val="0"/>
          <w:numId w:val="8"/>
        </w:numPr>
        <w:rPr/>
      </w:pPr>
      <w:r>
        <w:rPr/>
        <w:tab/>
        <w:t>Evaporative Cooler System</w:t>
      </w:r>
    </w:p>
    <w:p>
      <w:pPr>
        <w:pStyle w:val="bodytext1"/>
        <w:numPr>
          <w:ilvl w:val="0"/>
          <w:numId w:val="8"/>
        </w:numPr>
        <w:rPr/>
      </w:pPr>
      <w:r>
        <w:rPr/>
        <w:tab/>
        <w:t>Combustion Gas Turbine</w:t>
      </w:r>
    </w:p>
    <w:p>
      <w:pPr>
        <w:pStyle w:val="bodytext1"/>
        <w:numPr>
          <w:ilvl w:val="0"/>
          <w:numId w:val="8"/>
        </w:numPr>
        <w:rPr/>
      </w:pPr>
      <w:r>
        <w:rPr/>
        <w:tab/>
        <w:t>Generators</w:t>
      </w:r>
    </w:p>
    <w:p>
      <w:pPr>
        <w:pStyle w:val="bodytext1"/>
        <w:numPr>
          <w:ilvl w:val="0"/>
          <w:numId w:val="8"/>
        </w:numPr>
        <w:rPr/>
      </w:pPr>
      <w:r>
        <w:rPr/>
        <w:tab/>
        <w:t>PEECC (Power Electronic and Electrical Control Compartment; one per CTG)</w:t>
      </w:r>
    </w:p>
    <w:p>
      <w:pPr>
        <w:pStyle w:val="bodytext1"/>
        <w:numPr>
          <w:ilvl w:val="0"/>
          <w:numId w:val="8"/>
        </w:numPr>
        <w:rPr/>
      </w:pPr>
      <w:r>
        <w:rPr/>
        <w:tab/>
        <w:t>Combustion Turbine Accessory Skid</w:t>
      </w:r>
    </w:p>
    <w:p>
      <w:pPr>
        <w:pStyle w:val="bodytext1"/>
        <w:numPr>
          <w:ilvl w:val="0"/>
          <w:numId w:val="8"/>
        </w:numPr>
        <w:rPr/>
      </w:pPr>
      <w:r>
        <w:rPr/>
        <w:tab/>
        <w:t>Xonon Combustors or DLN Combustors, whichever is applicable</w:t>
      </w:r>
    </w:p>
    <w:p>
      <w:pPr>
        <w:pStyle w:val="bodytext1"/>
        <w:numPr>
          <w:ilvl w:val="0"/>
          <w:numId w:val="8"/>
        </w:numPr>
        <w:rPr/>
      </w:pPr>
      <w:r>
        <w:rPr/>
        <w:tab/>
        <w:t>Gas Heating System</w:t>
      </w:r>
    </w:p>
    <w:p>
      <w:pPr>
        <w:pStyle w:val="bodytext1"/>
        <w:rPr>
          <w:b/>
          <w:u w:val="single"/>
        </w:rPr>
      </w:pPr>
      <w:r>
        <w:rPr/>
        <w:tab/>
      </w:r>
      <w:r>
        <w:rPr>
          <w:u w:val="single"/>
        </w:rPr>
        <w:t>STGs</w:t>
      </w:r>
    </w:p>
    <w:p>
      <w:pPr>
        <w:pStyle w:val="bodytext1"/>
        <w:numPr>
          <w:ilvl w:val="0"/>
          <w:numId w:val="8"/>
        </w:numPr>
        <w:rPr/>
      </w:pPr>
      <w:r>
        <w:rPr/>
        <w:tab/>
        <w:t xml:space="preserve">HP/IP Steam Turbine </w:t>
      </w:r>
    </w:p>
    <w:p>
      <w:pPr>
        <w:pStyle w:val="bodytext1"/>
        <w:numPr>
          <w:ilvl w:val="0"/>
          <w:numId w:val="8"/>
        </w:numPr>
        <w:rPr/>
      </w:pPr>
      <w:r>
        <w:rPr/>
        <w:tab/>
        <w:t>LP Steam Turbine</w:t>
      </w:r>
    </w:p>
    <w:p>
      <w:pPr>
        <w:pStyle w:val="bodytext1"/>
        <w:numPr>
          <w:ilvl w:val="0"/>
          <w:numId w:val="8"/>
        </w:numPr>
        <w:rPr/>
      </w:pPr>
      <w:r>
        <w:rPr/>
        <w:tab/>
        <w:t>Generator</w:t>
      </w:r>
    </w:p>
    <w:p>
      <w:pPr>
        <w:pStyle w:val="bodytext1"/>
        <w:numPr>
          <w:ilvl w:val="0"/>
          <w:numId w:val="6"/>
        </w:numPr>
        <w:ind w:hanging="360" w:start="1080" w:end="0"/>
        <w:rPr/>
      </w:pPr>
      <w:r>
        <w:rPr/>
        <w:t>Lube / Hydraulic Tank</w:t>
      </w:r>
    </w:p>
    <w:p>
      <w:pPr>
        <w:pStyle w:val="bodytext1"/>
        <w:ind w:start="360" w:end="0"/>
        <w:rPr>
          <w:u w:val="single"/>
        </w:rPr>
      </w:pPr>
      <w:r>
        <w:rPr>
          <w:u w:val="single"/>
        </w:rPr>
        <w:t>HRSGs</w:t>
      </w:r>
    </w:p>
    <w:p>
      <w:pPr>
        <w:pStyle w:val="bodytext1"/>
        <w:numPr>
          <w:ilvl w:val="0"/>
          <w:numId w:val="10"/>
        </w:numPr>
        <w:rPr/>
      </w:pPr>
      <w:r>
        <w:rPr/>
        <w:t>Steam Drums</w:t>
      </w:r>
    </w:p>
    <w:p>
      <w:pPr>
        <w:pStyle w:val="bodytext1"/>
        <w:numPr>
          <w:ilvl w:val="0"/>
          <w:numId w:val="10"/>
        </w:numPr>
        <w:rPr/>
      </w:pPr>
      <w:r>
        <w:rPr/>
        <w:t>HP Superheater</w:t>
      </w:r>
    </w:p>
    <w:p>
      <w:pPr>
        <w:pStyle w:val="bodytext1"/>
        <w:numPr>
          <w:ilvl w:val="0"/>
          <w:numId w:val="10"/>
        </w:numPr>
        <w:rPr/>
      </w:pPr>
      <w:r>
        <w:rPr/>
        <w:t>IP Superheater</w:t>
      </w:r>
    </w:p>
    <w:p>
      <w:pPr>
        <w:pStyle w:val="bodytext1"/>
        <w:numPr>
          <w:ilvl w:val="0"/>
          <w:numId w:val="10"/>
        </w:numPr>
        <w:rPr/>
      </w:pPr>
      <w:r>
        <w:rPr/>
        <w:t>Evaporator Section (HP, LP &amp; IP)</w:t>
      </w:r>
    </w:p>
    <w:p>
      <w:pPr>
        <w:pStyle w:val="bodytext1"/>
        <w:numPr>
          <w:ilvl w:val="0"/>
          <w:numId w:val="10"/>
        </w:numPr>
        <w:rPr/>
      </w:pPr>
      <w:r>
        <w:rPr/>
        <w:t>Economizers</w:t>
      </w:r>
    </w:p>
    <w:p>
      <w:pPr>
        <w:pStyle w:val="bodytext1"/>
        <w:numPr>
          <w:ilvl w:val="0"/>
          <w:numId w:val="10"/>
        </w:numPr>
        <w:rPr/>
      </w:pPr>
      <w:r>
        <w:rPr/>
        <w:t>Structural Steel</w:t>
      </w:r>
    </w:p>
    <w:p>
      <w:pPr>
        <w:pStyle w:val="bodytext1"/>
        <w:numPr>
          <w:ilvl w:val="0"/>
          <w:numId w:val="10"/>
        </w:numPr>
        <w:rPr/>
      </w:pPr>
      <w:r>
        <w:rPr/>
        <w:t>Inlet Ducts</w:t>
      </w:r>
    </w:p>
    <w:p>
      <w:pPr>
        <w:pStyle w:val="bodytext1"/>
        <w:numPr>
          <w:ilvl w:val="0"/>
          <w:numId w:val="10"/>
        </w:numPr>
        <w:rPr/>
      </w:pPr>
      <w:r>
        <w:rPr/>
        <w:t>Transition Ducts</w:t>
      </w:r>
    </w:p>
    <w:p>
      <w:pPr>
        <w:pStyle w:val="bodytext1"/>
        <w:numPr>
          <w:ilvl w:val="0"/>
          <w:numId w:val="10"/>
        </w:numPr>
        <w:rPr/>
      </w:pPr>
      <w:r>
        <w:rPr/>
        <w:t>SCR (n/a if Xonon Technology selected)</w:t>
      </w:r>
    </w:p>
    <w:p>
      <w:pPr>
        <w:pStyle w:val="bodytext1"/>
        <w:numPr>
          <w:ilvl w:val="0"/>
          <w:numId w:val="10"/>
        </w:numPr>
        <w:rPr/>
      </w:pPr>
      <w:r>
        <w:rPr/>
        <w:t>Stack</w:t>
      </w:r>
    </w:p>
    <w:p>
      <w:pPr>
        <w:pStyle w:val="bodytext1"/>
        <w:numPr>
          <w:ilvl w:val="0"/>
          <w:numId w:val="10"/>
        </w:numPr>
        <w:rPr/>
      </w:pPr>
      <w:r>
        <w:rPr/>
        <w:t>Expansion Joints</w:t>
      </w:r>
    </w:p>
    <w:p>
      <w:pPr>
        <w:pStyle w:val="bodytext1"/>
        <w:numPr>
          <w:ilvl w:val="0"/>
          <w:numId w:val="10"/>
        </w:numPr>
        <w:rPr/>
      </w:pPr>
      <w:r>
        <w:rPr/>
        <w:t>Casing Insulation</w:t>
      </w:r>
    </w:p>
    <w:p>
      <w:pPr>
        <w:pStyle w:val="bodytext1"/>
        <w:numPr>
          <w:ilvl w:val="0"/>
          <w:numId w:val="10"/>
        </w:numPr>
        <w:rPr/>
      </w:pPr>
      <w:r>
        <w:rPr/>
        <w:t>CEMs</w:t>
      </w:r>
    </w:p>
    <w:p>
      <w:pPr>
        <w:pStyle w:val="bodytext1"/>
        <w:numPr>
          <w:ilvl w:val="0"/>
          <w:numId w:val="10"/>
        </w:numPr>
        <w:rPr/>
      </w:pPr>
      <w:r>
        <w:rPr/>
        <w:t>Deaerator</w:t>
      </w:r>
    </w:p>
    <w:p>
      <w:pPr>
        <w:pStyle w:val="bodytext1"/>
        <w:rPr/>
      </w:pPr>
      <w:r>
        <w:rPr>
          <w:b/>
        </w:rPr>
        <w:t>Maximum Heat Rate Guarantee.</w:t>
      </w:r>
      <w:r>
        <w:rPr/>
        <w:t xml:space="preserve">  Shall have the meaning set forth in Section 10.9.1.</w:t>
      </w:r>
    </w:p>
    <w:p>
      <w:pPr>
        <w:pStyle w:val="bodytext1"/>
        <w:rPr/>
      </w:pPr>
      <w:r>
        <w:rPr>
          <w:b/>
        </w:rPr>
        <w:t xml:space="preserve">Mechanical Completion.  </w:t>
      </w:r>
      <w:r>
        <w:rPr/>
        <w:t>Shall mean installation of the Equipment in accordance with Seller’s recommendations under Section 9.4.</w:t>
      </w:r>
    </w:p>
    <w:p>
      <w:pPr>
        <w:pStyle w:val="bodytext1"/>
        <w:rPr/>
      </w:pPr>
      <w:r>
        <w:rPr>
          <w:b/>
        </w:rPr>
        <w:t>Minimum Electrical Output Guarantee.</w:t>
      </w:r>
      <w:r>
        <w:rPr/>
        <w:t xml:space="preserve">  Shall have the meaning specified in Section 10.8.1.</w:t>
      </w:r>
    </w:p>
    <w:p>
      <w:pPr>
        <w:pStyle w:val="bodytext1"/>
        <w:rPr/>
      </w:pPr>
      <w:r>
        <w:rPr>
          <w:b/>
        </w:rPr>
        <w:t>Monthly Contractor’s Progress Report.</w:t>
      </w:r>
      <w:r>
        <w:rPr/>
        <w:t xml:space="preserve">  Shall have the meaning set forth in Exhibit K.</w:t>
      </w:r>
    </w:p>
    <w:p>
      <w:pPr>
        <w:pStyle w:val="bodytext1"/>
        <w:rPr/>
      </w:pPr>
      <w:r>
        <w:rPr>
          <w:b/>
        </w:rPr>
        <w:t>Near Source Sound Level Guarantee.</w:t>
      </w:r>
      <w:r>
        <w:rPr/>
        <w:t xml:space="preserve">  Shall have the meaning set forth in Section 10.6.1. </w:t>
      </w:r>
    </w:p>
    <w:p>
      <w:pPr>
        <w:pStyle w:val="bodytext1"/>
        <w:rPr/>
      </w:pPr>
      <w:r>
        <w:rPr>
          <w:b/>
        </w:rPr>
        <w:t>Notice.</w:t>
      </w:r>
      <w:r>
        <w:rPr/>
        <w:t xml:space="preserve">  Shall mean any notification of one party hereto by the other party hereto with respect to any matter arising under or in connection with this Agreement, to be given as provided in Section 25.1 hereof.</w:t>
      </w:r>
    </w:p>
    <w:p>
      <w:pPr>
        <w:pStyle w:val="bodytext1"/>
        <w:rPr/>
      </w:pPr>
      <w:r>
        <w:rPr>
          <w:b/>
        </w:rPr>
        <w:t>ODM.</w:t>
      </w:r>
      <w:r>
        <w:rPr/>
        <w:t xml:space="preserve">  Shall have the meaning set forth in Section 8.1.</w:t>
      </w:r>
    </w:p>
    <w:p>
      <w:pPr>
        <w:pStyle w:val="bodytext1"/>
        <w:rPr/>
      </w:pPr>
      <w:r>
        <w:rPr>
          <w:b/>
        </w:rPr>
        <w:t>O&amp;M Spares.</w:t>
      </w:r>
      <w:r>
        <w:rPr/>
        <w:t xml:space="preserve">  Shall have the meaning set forth in Section 3.14.2.</w:t>
      </w:r>
    </w:p>
    <w:p>
      <w:pPr>
        <w:pStyle w:val="bodytext1"/>
        <w:rPr/>
      </w:pPr>
      <w:r>
        <w:rPr>
          <w:b/>
        </w:rPr>
        <w:t>Other Power Train Contract.</w:t>
      </w:r>
      <w:r>
        <w:rPr/>
        <w:t xml:space="preserve">  Shall mean that certain Agreement for a Combined-Cycle Power Train between Buyer and Seller dated as of _______, 2000 </w:t>
      </w:r>
    </w:p>
    <w:p>
      <w:pPr>
        <w:pStyle w:val="bodytext1"/>
        <w:rPr/>
      </w:pPr>
      <w:r>
        <w:rPr>
          <w:b/>
        </w:rPr>
        <w:t>Output Liquidated Damages.</w:t>
      </w:r>
      <w:r>
        <w:rPr/>
        <w:t xml:space="preserve">  Shall all have the meaning set forth in Section 10.10.2.</w:t>
      </w:r>
    </w:p>
    <w:p>
      <w:pPr>
        <w:pStyle w:val="bodytext1"/>
        <w:rPr/>
      </w:pPr>
      <w:r>
        <w:rPr>
          <w:b/>
        </w:rPr>
        <w:t>Patent Indemnitees.</w:t>
      </w:r>
      <w:r>
        <w:rPr/>
        <w:t xml:space="preserve">  Shall have the meaning set forth in Section 15.2.2.</w:t>
      </w:r>
    </w:p>
    <w:p>
      <w:pPr>
        <w:pStyle w:val="bodytext1"/>
        <w:rPr/>
      </w:pPr>
      <w:r>
        <w:rPr>
          <w:b/>
        </w:rPr>
        <w:t>Payment and Termination/Cancellation Charge Schedule.</w:t>
      </w:r>
      <w:r>
        <w:rPr/>
        <w:t xml:space="preserve">  Shall have the meaning set forth in Section 5.1.</w:t>
      </w:r>
    </w:p>
    <w:p>
      <w:pPr>
        <w:pStyle w:val="bodytext1"/>
        <w:rPr/>
      </w:pPr>
      <w:r>
        <w:rPr>
          <w:b/>
        </w:rPr>
        <w:t>Performance Guarantees.</w:t>
      </w:r>
      <w:r>
        <w:rPr/>
        <w:t xml:space="preserve">  Shall mean the Near Source Sound Level Guarantee, the Far Field Sound Level Guarantee, the Emissions Guarantee, the Minimum Electrical Output Guarantee, the Electrical Output Guarantee, the Maximum Heat Rate Guarantee and the Heat Rate Guarantee.</w:t>
      </w:r>
    </w:p>
    <w:p>
      <w:pPr>
        <w:pStyle w:val="bodytext1"/>
        <w:rPr/>
      </w:pPr>
      <w:r>
        <w:rPr>
          <w:b/>
        </w:rPr>
        <w:t>Performance Liquidated Damages.</w:t>
      </w:r>
      <w:r>
        <w:rPr/>
        <w:t xml:space="preserve">  Shall mean Liquidated Damages payable under Section 10.10.</w:t>
      </w:r>
    </w:p>
    <w:p>
      <w:pPr>
        <w:pStyle w:val="bodytext1"/>
        <w:rPr/>
      </w:pPr>
      <w:r>
        <w:rPr>
          <w:b/>
        </w:rPr>
        <w:t>Performance Test Procedures.</w:t>
      </w:r>
      <w:r>
        <w:rPr/>
        <w:t xml:space="preserve">  Shall have the meaning set forth in Section 9.7.1.</w:t>
      </w:r>
    </w:p>
    <w:p>
      <w:pPr>
        <w:pStyle w:val="bodytext1"/>
        <w:rPr/>
      </w:pPr>
      <w:r>
        <w:rPr>
          <w:b/>
        </w:rPr>
        <w:t>Performance Tests.</w:t>
      </w:r>
      <w:r>
        <w:rPr/>
        <w:t xml:space="preserve">  Shall have the meaning set forth in Section 9.7.3.</w:t>
      </w:r>
    </w:p>
    <w:p>
      <w:pPr>
        <w:pStyle w:val="bodytext1"/>
        <w:rPr/>
      </w:pPr>
      <w:r>
        <w:rPr>
          <w:b/>
        </w:rPr>
        <w:t>Power Purchaser.</w:t>
      </w:r>
      <w:r>
        <w:rPr/>
        <w:t xml:space="preserve">  Shall mean any entity with which Purchaser or Agent may negotiate or contract for the sale of any significant portion of the electrical output of the Facility.</w:t>
      </w:r>
    </w:p>
    <w:p>
      <w:pPr>
        <w:pStyle w:val="bodytext1"/>
        <w:rPr/>
      </w:pPr>
      <w:r>
        <w:rPr>
          <w:b/>
        </w:rPr>
        <w:t>Power Islands.</w:t>
      </w:r>
      <w:r>
        <w:rPr/>
        <w:t xml:space="preserve">  The term “Power Islands” is sometimes used to refer to the Power Trains.</w:t>
      </w:r>
    </w:p>
    <w:p>
      <w:pPr>
        <w:pStyle w:val="bodytext1"/>
        <w:rPr/>
      </w:pPr>
      <w:r>
        <w:rPr>
          <w:b/>
        </w:rPr>
        <w:t>Power Trains.</w:t>
      </w:r>
      <w:r>
        <w:rPr/>
        <w:t xml:space="preserve">  The 2x1 Train and the 1x1 Train collectively.  The terms “Equipment” and “Power Islands” are sometimes used to refer to the Power Trains.</w:t>
      </w:r>
    </w:p>
    <w:p>
      <w:pPr>
        <w:pStyle w:val="bodytext1"/>
        <w:rPr/>
      </w:pPr>
      <w:r>
        <w:rPr>
          <w:b/>
        </w:rPr>
        <w:t>Primary Warranty Period.</w:t>
      </w:r>
      <w:r>
        <w:rPr/>
        <w:t xml:space="preserve">  Shall have the meaning set forth in Section 14.1.1.</w:t>
      </w:r>
    </w:p>
    <w:p>
      <w:pPr>
        <w:pStyle w:val="bodytext1"/>
        <w:rPr/>
      </w:pPr>
      <w:r>
        <w:rPr>
          <w:b/>
        </w:rPr>
        <w:t>Project Manager.</w:t>
      </w:r>
      <w:r>
        <w:rPr/>
        <w:t xml:space="preserve">  Shall mean the project manager designated by Seller pursuant to Section 3.3(i) hereof.  </w:t>
      </w:r>
    </w:p>
    <w:p>
      <w:pPr>
        <w:pStyle w:val="bodytext1"/>
        <w:rPr/>
      </w:pPr>
      <w:r>
        <w:rPr>
          <w:b/>
        </w:rPr>
        <w:t>Project Schedule.</w:t>
      </w:r>
      <w:r>
        <w:rPr/>
        <w:t xml:space="preserve">  Shall mean the schedule to be prepared by Seller according to Exhibit K.  </w:t>
      </w:r>
    </w:p>
    <w:p>
      <w:pPr>
        <w:pStyle w:val="bodytext1"/>
        <w:rPr/>
      </w:pPr>
      <w:r>
        <w:rPr>
          <w:b/>
        </w:rPr>
        <w:t>Proper Scope Value.</w:t>
      </w:r>
      <w:r>
        <w:rPr/>
        <w:t xml:space="preserve">  Shall have the meaning set forth in Section 17.4.1.</w:t>
      </w:r>
    </w:p>
    <w:p>
      <w:pPr>
        <w:pStyle w:val="bodytext1"/>
        <w:rPr/>
      </w:pPr>
      <w:r>
        <w:rPr>
          <w:b/>
        </w:rPr>
        <w:t>Punchlist.</w:t>
      </w:r>
      <w:r>
        <w:rPr/>
        <w:t xml:space="preserve">  Shall have the meaning set forth in Section 8.5.</w:t>
      </w:r>
    </w:p>
    <w:p>
      <w:pPr>
        <w:pStyle w:val="bodytext1"/>
        <w:rPr/>
      </w:pPr>
      <w:r>
        <w:rPr>
          <w:b/>
        </w:rPr>
        <w:t>Punchlist Item.</w:t>
      </w:r>
      <w:r>
        <w:rPr/>
        <w:t xml:space="preserve">  Shall mean defects or deficiencies which are minor in nature and do not affect the overall performance of the Equipment, safety or personnel working on or operating the Equipment or the ability of the Equipment to be used for its intended purpose.</w:t>
      </w:r>
    </w:p>
    <w:p>
      <w:pPr>
        <w:pStyle w:val="bodytext1"/>
        <w:rPr/>
      </w:pPr>
      <w:r>
        <w:rPr>
          <w:b/>
        </w:rPr>
        <w:t>Purchase Amount.</w:t>
      </w:r>
      <w:r>
        <w:rPr/>
        <w:t xml:space="preserve">  Shall have the meaning set forth in Section 5.1.</w:t>
      </w:r>
    </w:p>
    <w:p>
      <w:pPr>
        <w:pStyle w:val="bodytext1"/>
        <w:rPr/>
      </w:pPr>
      <w:r>
        <w:rPr>
          <w:b/>
        </w:rPr>
        <w:t>Purchaser.</w:t>
      </w:r>
      <w:r>
        <w:rPr/>
        <w:t xml:space="preserve">  Shall mean West LB, its successors and permitted assigns.</w:t>
      </w:r>
    </w:p>
    <w:p>
      <w:pPr>
        <w:pStyle w:val="bodytext1"/>
        <w:rPr/>
      </w:pPr>
      <w:r>
        <w:rPr>
          <w:b/>
        </w:rPr>
        <w:t>Purchaser Claimant.</w:t>
      </w:r>
      <w:r>
        <w:rPr/>
        <w:t xml:space="preserve">  Shall have the meaning set forth in Section 20.1(a).</w:t>
      </w:r>
    </w:p>
    <w:p>
      <w:pPr>
        <w:pStyle w:val="bodytext1"/>
        <w:rPr/>
      </w:pPr>
      <w:r>
        <w:rPr>
          <w:b/>
        </w:rPr>
        <w:t>Purchaser Indemnitees.</w:t>
      </w:r>
      <w:r>
        <w:rPr/>
        <w:t xml:space="preserve">  Shall have the meaning set forth in Section 20.1(a).</w:t>
      </w:r>
    </w:p>
    <w:p>
      <w:pPr>
        <w:pStyle w:val="bodytext1"/>
        <w:rPr/>
      </w:pPr>
      <w:r>
        <w:rPr>
          <w:b/>
        </w:rPr>
        <w:t>Purchaser Related Parties.</w:t>
      </w:r>
      <w:r>
        <w:rPr/>
        <w:t xml:space="preserve">  Shall have the meaning set forth in Section 19.1.11.</w:t>
      </w:r>
    </w:p>
    <w:p>
      <w:pPr>
        <w:pStyle w:val="bodytext1"/>
        <w:rPr/>
      </w:pPr>
      <w:r>
        <w:rPr>
          <w:b/>
        </w:rPr>
        <w:t>Purchaser’s Representative.</w:t>
      </w:r>
      <w:r>
        <w:rPr/>
        <w:t xml:space="preserve">  Shall mean the individual designated by Purchaser pursuant to Section 2.1(a) hereof, who shall have the responsibility and authority specifically delegated to such individual by Purchaser and made known in writing to Seller.</w:t>
      </w:r>
    </w:p>
    <w:p>
      <w:pPr>
        <w:pStyle w:val="bodytext1"/>
        <w:rPr/>
      </w:pPr>
      <w:r>
        <w:rPr>
          <w:b/>
        </w:rPr>
        <w:t>Recovery Schedule.</w:t>
      </w:r>
      <w:r>
        <w:rPr/>
        <w:t xml:space="preserve">  Shall mean the schedule to be prepared by Seller in accordance with Exhibit K.</w:t>
      </w:r>
    </w:p>
    <w:p>
      <w:pPr>
        <w:pStyle w:val="bodytext1"/>
        <w:rPr/>
      </w:pPr>
      <w:r>
        <w:rPr>
          <w:b/>
        </w:rPr>
        <w:t>Refund Amount.</w:t>
      </w:r>
      <w:r>
        <w:rPr/>
        <w:t xml:space="preserve">  Shall have the meaning set forth in Section 17.4.1.</w:t>
      </w:r>
    </w:p>
    <w:p>
      <w:pPr>
        <w:pStyle w:val="bodytext1"/>
        <w:rPr/>
      </w:pPr>
      <w:r>
        <w:rPr>
          <w:b/>
        </w:rPr>
        <w:t>Scope of Work.</w:t>
      </w:r>
      <w:r>
        <w:rPr/>
        <w:t xml:space="preserve">  Shall mean: (i) the Equipment, including the design, manufacture, and delivery thereof in accordance with the requirements of this Agreement, (ii) the TDI, training and Seller’s other obligations under this Agreement, and (iii) such other materials and services as set forth herein to be provided by Seller. </w:t>
      </w:r>
    </w:p>
    <w:p>
      <w:pPr>
        <w:pStyle w:val="bodytext1"/>
        <w:rPr/>
      </w:pPr>
      <w:r>
        <w:rPr>
          <w:b/>
        </w:rPr>
        <w:t>Scope Value Due.</w:t>
      </w:r>
      <w:r>
        <w:rPr/>
        <w:t xml:space="preserve">  Shall have the meaning set forth in Section 17.4.1.</w:t>
      </w:r>
    </w:p>
    <w:p>
      <w:pPr>
        <w:pStyle w:val="bodytext1"/>
        <w:rPr/>
      </w:pPr>
      <w:r>
        <w:rPr>
          <w:b/>
        </w:rPr>
        <w:t>Seller.</w:t>
      </w:r>
      <w:r>
        <w:rPr/>
        <w:t xml:space="preserve">  Shall mean General Electric Company, its successors and permitted assigns.</w:t>
      </w:r>
    </w:p>
    <w:p>
      <w:pPr>
        <w:pStyle w:val="bodytext1"/>
        <w:rPr/>
      </w:pPr>
      <w:r>
        <w:rPr>
          <w:b/>
        </w:rPr>
        <w:t>Seller Claimant.</w:t>
      </w:r>
      <w:r>
        <w:rPr/>
        <w:t xml:space="preserve">  Shall have the meaning set forth in Section 20.1(b).</w:t>
      </w:r>
    </w:p>
    <w:p>
      <w:pPr>
        <w:pStyle w:val="bodytext1"/>
        <w:rPr/>
      </w:pPr>
      <w:r>
        <w:rPr>
          <w:b/>
        </w:rPr>
        <w:t>Seller Indemnitees.</w:t>
      </w:r>
      <w:r>
        <w:rPr/>
        <w:t xml:space="preserve">  Shall have the meaning set forth in Section 20.1(b).</w:t>
      </w:r>
    </w:p>
    <w:p>
      <w:pPr>
        <w:pStyle w:val="bodytext1"/>
        <w:rPr/>
      </w:pPr>
      <w:r>
        <w:rPr>
          <w:b/>
        </w:rPr>
        <w:t>Site.</w:t>
      </w:r>
      <w:r>
        <w:rPr/>
        <w:t xml:space="preserve">  Shall mean any part of the land where the Facility is to be constructed.</w:t>
      </w:r>
    </w:p>
    <w:p>
      <w:pPr>
        <w:pStyle w:val="bodytext1"/>
        <w:rPr/>
      </w:pPr>
      <w:r>
        <w:rPr>
          <w:b/>
        </w:rPr>
        <w:t>Sound Level Guarantees.</w:t>
      </w:r>
      <w:r>
        <w:rPr/>
        <w:t xml:space="preserve">  Shall mean the Far Field Sound Level Guarantee and the Near Source Sound Level Guarantee.</w:t>
      </w:r>
    </w:p>
    <w:p>
      <w:pPr>
        <w:pStyle w:val="bodytext1"/>
        <w:rPr/>
      </w:pPr>
      <w:r>
        <w:rPr>
          <w:b/>
        </w:rPr>
        <w:t>Sound Level Test Procedures.</w:t>
      </w:r>
      <w:r>
        <w:rPr/>
        <w:t xml:space="preserve">  Shall mean the test procedures used to measure Sound Levels set forth in Exhibit F-1.</w:t>
      </w:r>
    </w:p>
    <w:p>
      <w:pPr>
        <w:pStyle w:val="bodytext1"/>
        <w:rPr/>
      </w:pPr>
      <w:r>
        <w:rPr>
          <w:b/>
        </w:rPr>
        <w:t>Sound Level Test.</w:t>
      </w:r>
      <w:r>
        <w:rPr/>
        <w:t xml:space="preserve">  Shall have the meaning set forth in Section 10.6.3.</w:t>
      </w:r>
    </w:p>
    <w:p>
      <w:pPr>
        <w:pStyle w:val="bodytext1"/>
        <w:rPr/>
      </w:pPr>
      <w:r>
        <w:rPr>
          <w:b/>
        </w:rPr>
        <w:t>Sound Levels.</w:t>
      </w:r>
      <w:r>
        <w:rPr/>
        <w:t xml:space="preserve">  Shall mean the near source sound levels and the far field sound levels of the Power Trains as measured in accordance with the procedures in Exhibit F-1 during a Performance Test or Sound Level Test.</w:t>
      </w:r>
    </w:p>
    <w:p>
      <w:pPr>
        <w:pStyle w:val="bodytext1"/>
        <w:rPr/>
      </w:pPr>
      <w:r>
        <w:rPr>
          <w:b/>
        </w:rPr>
        <w:t>Specification.</w:t>
      </w:r>
      <w:r>
        <w:rPr/>
        <w:t xml:space="preserve">  Shall mean the specifications attached as Exhibits B-1 and B-2.  In the event of a conflict between any of Exhibits B-1, on the one hand, and B-2, on the other, Exhibits B-1 shall govern. </w:t>
      </w:r>
    </w:p>
    <w:p>
      <w:pPr>
        <w:pStyle w:val="bodytext1"/>
        <w:rPr/>
      </w:pPr>
      <w:r>
        <w:rPr>
          <w:b/>
        </w:rPr>
        <w:t>STG.</w:t>
      </w:r>
      <w:r>
        <w:rPr/>
        <w:t xml:space="preserve">  Shall mean a steam turbine generator package included in a Power Train.</w:t>
      </w:r>
    </w:p>
    <w:p>
      <w:pPr>
        <w:pStyle w:val="bodytext1"/>
        <w:rPr/>
      </w:pPr>
      <w:r>
        <w:rPr>
          <w:b/>
        </w:rPr>
        <w:t>Take Over Liquidated Damages.</w:t>
      </w:r>
      <w:r>
        <w:rPr/>
        <w:t xml:space="preserve">  Shall have the meaning set forth in Section 10.3.</w:t>
      </w:r>
    </w:p>
    <w:p>
      <w:pPr>
        <w:pStyle w:val="bodytext1"/>
        <w:rPr/>
      </w:pPr>
      <w:r>
        <w:rPr>
          <w:b/>
        </w:rPr>
        <w:t>Target Final Acceptance Date.</w:t>
      </w:r>
      <w:r>
        <w:rPr/>
        <w:t xml:space="preserve">  Shall have the meaning specified in Section 10.3.1.</w:t>
      </w:r>
    </w:p>
    <w:p>
      <w:pPr>
        <w:pStyle w:val="bodytext1"/>
        <w:rPr/>
      </w:pPr>
      <w:r>
        <w:rPr>
          <w:b/>
        </w:rPr>
        <w:t>TDI.</w:t>
      </w:r>
      <w:r>
        <w:rPr/>
        <w:t xml:space="preserve">  Shall mean the technical advisory services described in </w:t>
        <w:br/>
        <w:t>Exhibit H-1.</w:t>
      </w:r>
    </w:p>
    <w:p>
      <w:pPr>
        <w:pStyle w:val="bodytext1"/>
        <w:rPr/>
      </w:pPr>
      <w:r>
        <w:rPr>
          <w:b/>
        </w:rPr>
        <w:t>Termination Costs.</w:t>
      </w:r>
      <w:r>
        <w:rPr/>
        <w:t xml:space="preserve">  Shall have the meaning set forth in Section 17.4.2.</w:t>
      </w:r>
    </w:p>
    <w:p>
      <w:pPr>
        <w:pStyle w:val="bodytext1"/>
        <w:rPr/>
      </w:pPr>
      <w:r>
        <w:rPr>
          <w:b/>
        </w:rPr>
        <w:t>Termination Settlement.</w:t>
      </w:r>
      <w:r>
        <w:rPr/>
        <w:t xml:space="preserve">  Shall have the meaning set forth in Section 17.4.4.</w:t>
      </w:r>
    </w:p>
    <w:p>
      <w:pPr>
        <w:pStyle w:val="bodytext1"/>
        <w:rPr/>
      </w:pPr>
      <w:r>
        <w:rPr>
          <w:b/>
        </w:rPr>
        <w:t>Training.</w:t>
      </w:r>
      <w:r>
        <w:rPr/>
        <w:t xml:space="preserve">  Shall have the meaning and scope set forth in Exhibit H-2.</w:t>
      </w:r>
    </w:p>
    <w:p>
      <w:pPr>
        <w:pStyle w:val="bodytext1"/>
        <w:rPr/>
      </w:pPr>
      <w:r>
        <w:rPr>
          <w:b/>
        </w:rPr>
        <w:t>Unit.</w:t>
      </w:r>
      <w:r>
        <w:rPr/>
        <w:t xml:space="preserve">  Shall mean a CTG, STG or HRSG.</w:t>
      </w:r>
    </w:p>
    <w:p>
      <w:pPr>
        <w:pStyle w:val="bodytext1"/>
        <w:rPr/>
      </w:pPr>
      <w:r>
        <w:rPr>
          <w:b/>
        </w:rPr>
        <w:t>Vendor.</w:t>
      </w:r>
      <w:r>
        <w:rPr/>
        <w:t xml:space="preserve">  Shall mean any vendor, supplier or subcontractor utilized by Seller in the performance of the Scope of Work hereunder.</w:t>
      </w:r>
    </w:p>
    <w:p>
      <w:pPr>
        <w:pStyle w:val="bodytext1"/>
        <w:rPr/>
      </w:pPr>
      <w:r>
        <w:rPr>
          <w:b/>
        </w:rPr>
        <w:t>Warranty Period.</w:t>
      </w:r>
      <w:r>
        <w:rPr/>
        <w:t xml:space="preserve">  Shall mean the Primary Warranty Period and the Extended Warranty Period, if any.</w:t>
      </w:r>
    </w:p>
    <w:p>
      <w:pPr>
        <w:pStyle w:val="bodytext1"/>
        <w:rPr/>
      </w:pPr>
      <w:r>
        <w:rPr>
          <w:b/>
        </w:rPr>
        <w:t xml:space="preserve">West LB.  </w:t>
      </w:r>
      <w:r>
        <w:rPr/>
        <w:t>Shall mean Westdeutsche Landesbank Girozentrale, New York Branch.</w:t>
      </w:r>
    </w:p>
    <w:p>
      <w:pPr>
        <w:pStyle w:val="bodytext1"/>
        <w:rPr/>
      </w:pPr>
      <w:r>
        <w:rPr>
          <w:b/>
        </w:rPr>
        <w:t xml:space="preserve">Xonon Agreement.  </w:t>
      </w:r>
      <w:r>
        <w:rPr/>
        <w:t>Shall mean the Xonon Technology Implementation Agreement, dated as of December 15, 1999, by and between Purchaser and Seller.</w:t>
      </w:r>
    </w:p>
    <w:p>
      <w:pPr>
        <w:pStyle w:val="bodytext1"/>
        <w:rPr/>
      </w:pPr>
      <w:r>
        <w:rPr>
          <w:b/>
        </w:rPr>
        <w:t xml:space="preserve">Xonon Combustor.  </w:t>
      </w:r>
      <w:r>
        <w:rPr/>
        <w:t>Shall mean the combustor for a Xonon CTG.</w:t>
      </w:r>
    </w:p>
    <w:p>
      <w:pPr>
        <w:pStyle w:val="bodytext1"/>
        <w:rPr/>
      </w:pPr>
      <w:r>
        <w:rPr>
          <w:b/>
        </w:rPr>
        <w:t xml:space="preserve">Xonon CTG.  </w:t>
      </w:r>
      <w:r>
        <w:rPr/>
        <w:t>Shall mean a CTG employing the Xonon Technology.</w:t>
      </w:r>
    </w:p>
    <w:p>
      <w:pPr>
        <w:pStyle w:val="bodytext1"/>
        <w:rPr/>
      </w:pPr>
      <w:r>
        <w:rPr>
          <w:b/>
        </w:rPr>
        <w:t xml:space="preserve">Xonon Implementation Program.  </w:t>
      </w:r>
      <w:r>
        <w:rPr/>
        <w:t>Shall mean the development program defined as such in the Xonon Agreement.</w:t>
      </w:r>
    </w:p>
    <w:p>
      <w:pPr>
        <w:pStyle w:val="bodytext1"/>
        <w:rPr/>
      </w:pPr>
      <w:r>
        <w:rPr>
          <w:b/>
        </w:rPr>
        <w:t xml:space="preserve">Xonon Technology.  </w:t>
      </w:r>
      <w:r>
        <w:rPr/>
        <w:t>Shall mean the proprietary combustion process and related technology of Catalytica Combustion Systems, Inc. which is the subject of the Xonon Agreement.</w:t>
      </w:r>
    </w:p>
    <w:p>
      <w:pPr>
        <w:pStyle w:val="Heading1"/>
        <w:rPr/>
      </w:pPr>
      <w:r>
        <w:rPr/>
        <w:t>ARTICLE II</w:t>
        <w:tab/>
        <w:t>RESPONSIBILITIES OF PURCHASER AND AGENT</w:t>
      </w:r>
      <w:r>
        <w:fldChar w:fldCharType="begin"/>
      </w:r>
      <w:r>
        <w:rPr/>
        <w:instrText xml:space="preserve"> TC "ARTICLE II†RESPONSIBILITIES OF PURCHASER AND AGENT" \l 1 </w:instrText>
      </w:r>
      <w:r>
        <w:rPr/>
        <w:fldChar w:fldCharType="separate"/>
      </w:r>
      <w:r>
        <w:rPr/>
      </w:r>
      <w:r>
        <w:rPr/>
        <w:fldChar w:fldCharType="end"/>
      </w:r>
      <w:bookmarkStart w:id="2" w:name="__RefHeading___Toc486223436"/>
      <w:bookmarkEnd w:id="2"/>
    </w:p>
    <w:p>
      <w:pPr>
        <w:pStyle w:val="bodytext1"/>
        <w:rPr/>
      </w:pPr>
      <w:r>
        <w:rPr>
          <w:b/>
        </w:rPr>
        <w:t>2.1</w:t>
        <w:tab/>
        <w:tab/>
        <w:t>Purchaser and Agent Responsibilities.</w:t>
      </w:r>
      <w:r>
        <w:fldChar w:fldCharType="begin"/>
      </w:r>
      <w:r>
        <w:rPr/>
        <w:instrText xml:space="preserve"> TC "2.1†Purchaser and Agent Responsibilities." \l 1 </w:instrText>
      </w:r>
      <w:r>
        <w:rPr/>
        <w:fldChar w:fldCharType="separate"/>
      </w:r>
      <w:r>
        <w:rPr/>
      </w:r>
      <w:r>
        <w:rPr/>
        <w:fldChar w:fldCharType="end"/>
      </w:r>
      <w:bookmarkStart w:id="3" w:name="__RefHeading___Toc486223437"/>
      <w:bookmarkEnd w:id="3"/>
      <w:r>
        <w:rPr/>
        <w:t xml:space="preserve">  Purchaser recognizes and acknowledges the duty to reasonably cooperate with Seller, and agrees not to wrongfully interfere with Seller’s agents, employees or Vendors, during the performance of this Agreement.  Without limiting the generality of the foregoing, Purchaser and Agent (as the case may be) shall be responsible for the following matters and actions to be performed on a timely basis:</w:t>
      </w:r>
    </w:p>
    <w:p>
      <w:pPr>
        <w:pStyle w:val="bodytext1"/>
        <w:rPr/>
      </w:pPr>
      <w:r>
        <w:rPr/>
        <w:t>(a)</w:t>
        <w:tab/>
        <w:t>Agent shall designate a Purchaser’s Representative and deliver a notice to Seller identifying the Purchaser’s Representative, within thirty (30) days after the date of this Agreement, who shall act as the primary point of contact for Seller with respect to the prosecution of the Scope of Work;</w:t>
      </w:r>
    </w:p>
    <w:p>
      <w:pPr>
        <w:pStyle w:val="bodytext1"/>
        <w:rPr/>
      </w:pPr>
      <w:r>
        <w:rPr/>
        <w:t>(b)</w:t>
        <w:tab/>
        <w:t xml:space="preserve">Agent shall deliver a notice within thirty (30) days after the date of this Agreement to Seller identifying such persons within Agent’s organization that have authority to approve Change Orders; </w:t>
      </w:r>
    </w:p>
    <w:p>
      <w:pPr>
        <w:pStyle w:val="bodytext1"/>
        <w:rPr/>
      </w:pPr>
      <w:r>
        <w:rPr/>
        <w:t>(c)</w:t>
        <w:tab/>
        <w:t>Purchaser shall pay to Seller the sums required to be paid by Purchaser pursuant to the terms of this Agreement; and</w:t>
      </w:r>
    </w:p>
    <w:p>
      <w:pPr>
        <w:pStyle w:val="bodytext1"/>
        <w:rPr/>
      </w:pPr>
      <w:r>
        <w:rPr/>
        <w:t>(d)</w:t>
        <w:tab/>
        <w:t>Agent shall provide the equipment and services required to be provided by Agent under Exhibits B-1 and B-2 and other applicable provisions of this Agreement.</w:t>
      </w:r>
    </w:p>
    <w:p>
      <w:pPr>
        <w:pStyle w:val="bodytext1"/>
        <w:rPr/>
      </w:pPr>
      <w:r>
        <w:rPr>
          <w:b/>
        </w:rPr>
        <w:t>2.2</w:t>
        <w:tab/>
        <w:tab/>
        <w:t>Purchaser Conduct.</w:t>
      </w:r>
      <w:r>
        <w:fldChar w:fldCharType="begin"/>
      </w:r>
      <w:r>
        <w:rPr/>
        <w:instrText xml:space="preserve"> TC "2.2†Purchaser Conduct." \l 1 </w:instrText>
      </w:r>
      <w:r>
        <w:rPr/>
        <w:fldChar w:fldCharType="separate"/>
      </w:r>
      <w:r>
        <w:rPr/>
      </w:r>
      <w:r>
        <w:rPr/>
        <w:fldChar w:fldCharType="end"/>
      </w:r>
      <w:bookmarkStart w:id="4" w:name="__RefHeading___Toc486223438"/>
      <w:bookmarkEnd w:id="4"/>
      <w:r>
        <w:rPr/>
        <w:t xml:space="preserve">  Purchaser shall comply with applicable banking regulatory requirements and laws that pertain to Purchaser’s obligations under this Agreement.  Agent shall comply with regulatory requirements and Applicable Laws that pertain to Purchaser’s or Agent’s obligations under this Agreement.  Unless otherwise agreed, Agent shall procure or cause to be procured the permits necessary for the installation and operation of the Equipment at the Site.</w:t>
      </w:r>
    </w:p>
    <w:p>
      <w:pPr>
        <w:pStyle w:val="Heading1"/>
        <w:rPr/>
      </w:pPr>
      <w:r>
        <w:rPr/>
        <w:t>ARTICLE III</w:t>
        <w:tab/>
        <w:t>RESPONSIBILITIES OF SELLER</w:t>
      </w:r>
      <w:r>
        <w:fldChar w:fldCharType="begin"/>
      </w:r>
      <w:r>
        <w:rPr/>
        <w:instrText xml:space="preserve"> TC "ARTICLE III†RESPONSIBILITIES OF SELLER" \l 1 </w:instrText>
      </w:r>
      <w:r>
        <w:rPr/>
        <w:fldChar w:fldCharType="separate"/>
      </w:r>
      <w:r>
        <w:rPr/>
      </w:r>
      <w:r>
        <w:rPr/>
        <w:fldChar w:fldCharType="end"/>
      </w:r>
      <w:bookmarkStart w:id="5" w:name="__RefHeading___Toc486223439"/>
      <w:bookmarkEnd w:id="5"/>
    </w:p>
    <w:p>
      <w:pPr>
        <w:pStyle w:val="bodytext1"/>
        <w:keepNext w:val="true"/>
        <w:keepLines/>
        <w:rPr/>
      </w:pPr>
      <w:r>
        <w:rPr>
          <w:b/>
        </w:rPr>
        <w:t>3.1</w:t>
        <w:tab/>
        <w:tab/>
        <w:t>General Obligations.</w:t>
      </w:r>
      <w:r>
        <w:fldChar w:fldCharType="begin"/>
      </w:r>
      <w:r>
        <w:rPr/>
        <w:instrText xml:space="preserve"> TC "3.1†General Obligations." \l 1 </w:instrText>
      </w:r>
      <w:r>
        <w:rPr/>
        <w:fldChar w:fldCharType="separate"/>
      </w:r>
      <w:r>
        <w:rPr/>
      </w:r>
      <w:r>
        <w:rPr/>
        <w:fldChar w:fldCharType="end"/>
      </w:r>
      <w:bookmarkStart w:id="6" w:name="__RefHeading___Toc486223440"/>
      <w:bookmarkEnd w:id="6"/>
      <w:r>
        <w:rPr/>
        <w:t xml:space="preserve">  </w:t>
      </w:r>
    </w:p>
    <w:p>
      <w:pPr>
        <w:pStyle w:val="bodytext1"/>
        <w:rPr/>
      </w:pPr>
      <w:r>
        <w:rPr/>
        <w:t>Except as expressly set forth in this Agreement, Seller shall provide all design, materials and supplies, tools and equipment, labor, supervision and other services required for performance and timely completion of the Scope of Work, and shall be responsible for timely completing the Scope of Work, in accordance with the terms of this Agreement.</w:t>
      </w:r>
    </w:p>
    <w:p>
      <w:pPr>
        <w:pStyle w:val="bodytext1"/>
        <w:rPr/>
      </w:pPr>
      <w:r>
        <w:rPr/>
        <w:t xml:space="preserve">References in the Specification to equipment, materials, articles or processes by trade name, make, or catalog number shall be regarded as the standard of quality to be met by Seller.  Seller may, upon written notification to Purchaser, use any equipment, materials, article or process that is new, unrepaired and in all respects operationally, technically and functionally equivalent to that named in the Specification; </w:t>
      </w:r>
      <w:r>
        <w:rPr>
          <w:i/>
        </w:rPr>
        <w:t>provided, e</w:t>
      </w:r>
      <w:r>
        <w:rPr/>
        <w:t>xcept as provided in Section 4.4, Seller may not substitute any equipment, materials, article or process for any of the Xonon Technology, if selected.</w:t>
      </w:r>
    </w:p>
    <w:p>
      <w:pPr>
        <w:pStyle w:val="bodytext1"/>
        <w:rPr/>
      </w:pPr>
      <w:r>
        <w:rPr/>
        <w:t>All equipment, materials and components, whether or not specifically referenced in the Specification or elsewhere in this Agreement, which are incorporated by Seller or its Vendors into the Scope of Work shall be new, unrepaired and suitable for the purpose for which intended except as otherwise allowed pursuant to this Agreement.</w:t>
      </w:r>
    </w:p>
    <w:p>
      <w:pPr>
        <w:pStyle w:val="bodytext1"/>
        <w:rPr/>
      </w:pPr>
      <w:r>
        <w:rPr>
          <w:b/>
        </w:rPr>
        <w:t>3.1.1</w:t>
      </w:r>
      <w:r>
        <w:rPr/>
        <w:tab/>
      </w:r>
      <w:r>
        <w:rPr>
          <w:b/>
        </w:rPr>
        <w:t>Unit Serial Numbers.</w:t>
      </w:r>
      <w:r>
        <w:fldChar w:fldCharType="begin"/>
      </w:r>
      <w:r>
        <w:rPr/>
        <w:instrText xml:space="preserve"> TC "3.1.1†Unit Serial Numbers." \l 1 </w:instrText>
      </w:r>
      <w:r>
        <w:rPr/>
        <w:fldChar w:fldCharType="separate"/>
      </w:r>
      <w:r>
        <w:rPr/>
      </w:r>
      <w:r>
        <w:rPr/>
        <w:fldChar w:fldCharType="end"/>
      </w:r>
      <w:bookmarkStart w:id="7" w:name="__RefHeading___Toc486223441"/>
      <w:bookmarkEnd w:id="7"/>
      <w:r>
        <w:rPr/>
        <w:t xml:space="preserve"> The CTGs, STGs and associated generators and HRSGs shall be identified by the serial numbers which are listed in Exhibit P.  Seller may not change the Equipment associated with such serial numbers or the serial numbers themselves without Purchaser’s prior written agreement, which shall not be unreasonably withheld. </w:t>
      </w:r>
    </w:p>
    <w:p>
      <w:pPr>
        <w:pStyle w:val="bodytext1"/>
        <w:rPr/>
      </w:pPr>
      <w:r>
        <w:rPr>
          <w:b/>
        </w:rPr>
        <w:t>3.2</w:t>
        <w:tab/>
        <w:tab/>
        <w:t>Delivery of Equipment and Documentation.</w:t>
      </w:r>
      <w:r>
        <w:fldChar w:fldCharType="begin"/>
      </w:r>
      <w:r>
        <w:rPr/>
        <w:instrText xml:space="preserve"> TC "3.2†Delivery of Equipment and Documentation." \l 1 </w:instrText>
      </w:r>
      <w:r>
        <w:rPr/>
        <w:fldChar w:fldCharType="separate"/>
      </w:r>
      <w:r>
        <w:rPr/>
      </w:r>
      <w:r>
        <w:rPr/>
        <w:fldChar w:fldCharType="end"/>
      </w:r>
      <w:bookmarkStart w:id="8" w:name="__RefHeading___Toc486223442"/>
      <w:bookmarkEnd w:id="8"/>
      <w:r>
        <w:rPr/>
        <w:t xml:space="preserve">  </w:t>
      </w:r>
    </w:p>
    <w:p>
      <w:pPr>
        <w:pStyle w:val="bodytext1"/>
        <w:rPr/>
      </w:pPr>
      <w:r>
        <w:rPr>
          <w:b/>
        </w:rPr>
        <w:t>3.2.1</w:t>
      </w:r>
      <w:r>
        <w:rPr/>
        <w:tab/>
      </w:r>
      <w:r>
        <w:rPr>
          <w:b/>
        </w:rPr>
        <w:t>Delivery of Equipment to the Delivery Point.</w:t>
      </w:r>
      <w:r>
        <w:fldChar w:fldCharType="begin"/>
      </w:r>
      <w:r>
        <w:rPr/>
        <w:instrText xml:space="preserve"> TC "3.2.1†Delivery of Equipment to the Delivery Point." \l 1 </w:instrText>
      </w:r>
      <w:r>
        <w:rPr/>
        <w:fldChar w:fldCharType="separate"/>
      </w:r>
      <w:r>
        <w:rPr/>
      </w:r>
      <w:r>
        <w:rPr/>
        <w:fldChar w:fldCharType="end"/>
      </w:r>
      <w:bookmarkStart w:id="9" w:name="__RefHeading___Toc486223443"/>
      <w:bookmarkEnd w:id="9"/>
      <w:r>
        <w:rPr/>
        <w:t xml:space="preserve">  Seller shall deliver the Equipment to the Delivery Point in accordance with this Agreement by the Delivery Dates for the Equipment.</w:t>
      </w:r>
    </w:p>
    <w:p>
      <w:pPr>
        <w:pStyle w:val="bodytext1"/>
        <w:rPr/>
      </w:pPr>
      <w:r>
        <w:rPr>
          <w:b/>
        </w:rPr>
        <w:t>3.2.2</w:t>
      </w:r>
      <w:r>
        <w:rPr/>
        <w:tab/>
      </w:r>
      <w:r>
        <w:rPr>
          <w:b/>
        </w:rPr>
        <w:t>Documentation Delivery.</w:t>
      </w:r>
      <w:r>
        <w:fldChar w:fldCharType="begin"/>
      </w:r>
      <w:r>
        <w:rPr/>
        <w:instrText xml:space="preserve"> TC "3.2.2†Documentation Delivery." \l 1 </w:instrText>
      </w:r>
      <w:r>
        <w:rPr/>
        <w:fldChar w:fldCharType="separate"/>
      </w:r>
      <w:r>
        <w:rPr/>
      </w:r>
      <w:r>
        <w:rPr/>
        <w:fldChar w:fldCharType="end"/>
      </w:r>
      <w:bookmarkStart w:id="10" w:name="__RefHeading___Toc486223444"/>
      <w:bookmarkEnd w:id="10"/>
      <w:r>
        <w:rPr/>
        <w:t xml:space="preserve">  Seller shall deliver documentation as set forth in Section 9.1 and Exhibit T by the dates required under Section 9.1 and Exhibit T.</w:t>
      </w:r>
    </w:p>
    <w:p>
      <w:pPr>
        <w:pStyle w:val="bodytext1"/>
        <w:rPr/>
      </w:pPr>
      <w:r>
        <w:rPr>
          <w:b/>
        </w:rPr>
        <w:t>3.3</w:t>
        <w:tab/>
        <w:tab/>
        <w:t>Relevant Information.</w:t>
      </w:r>
      <w:r>
        <w:fldChar w:fldCharType="begin"/>
      </w:r>
      <w:r>
        <w:rPr/>
        <w:instrText xml:space="preserve"> TC "3.3†Relevant Information." \l 1 </w:instrText>
      </w:r>
      <w:r>
        <w:rPr/>
        <w:fldChar w:fldCharType="separate"/>
      </w:r>
      <w:r>
        <w:rPr/>
      </w:r>
      <w:r>
        <w:rPr/>
        <w:fldChar w:fldCharType="end"/>
      </w:r>
      <w:bookmarkStart w:id="11" w:name="__RefHeading___Toc486223445"/>
      <w:bookmarkEnd w:id="11"/>
      <w:r>
        <w:rPr/>
        <w:t xml:space="preserve">  Seller shall provide on a timely basis to Purchaser information reasonably necessary to fulfill Seller’s obligations pursuant to this Agreement or which is reasonably requested by Purchaser, including,</w:t>
      </w:r>
    </w:p>
    <w:p>
      <w:pPr>
        <w:pStyle w:val="bodytext1"/>
        <w:rPr/>
      </w:pPr>
      <w:r>
        <w:rPr/>
        <w:t>(i)</w:t>
        <w:tab/>
        <w:tab/>
        <w:t xml:space="preserve">no later than 18 months prior to the earliest of the Delivery Dates for the Major Components of the CTGs, the identity of the project manager (the </w:t>
      </w:r>
      <w:r>
        <w:rPr>
          <w:b/>
        </w:rPr>
        <w:t>“Project Manager”</w:t>
      </w:r>
      <w:r>
        <w:rPr/>
        <w:t xml:space="preserve">) who shall have full supervision over the Scope of Work and who shall act as the primary point of contact with Purchaser regarding all matters relating to the Scope of Work; </w:t>
      </w:r>
    </w:p>
    <w:p>
      <w:pPr>
        <w:pStyle w:val="bodytext1"/>
        <w:rPr/>
      </w:pPr>
      <w:r>
        <w:rPr/>
        <w:t>(ii)</w:t>
        <w:tab/>
        <w:tab/>
        <w:t xml:space="preserve">promptly upon request by Purchaser, such information as is requested by Purchaser in dealing with the Power Purchaser or any governmental authority in matters relating to the Scope of Work and subject to the provisions of Article XXI.  Such obligation shall not include information such as grid or power generation studies for the total power system; </w:t>
      </w:r>
    </w:p>
    <w:p>
      <w:pPr>
        <w:pStyle w:val="bodytext1"/>
        <w:rPr/>
      </w:pPr>
      <w:r>
        <w:rPr/>
        <w:t>(iii)</w:t>
        <w:tab/>
        <w:tab/>
        <w:t>no later than 18 months prior to the earliest of the Delivery Dates for the Major Components of the CTGs, Seller’s project management plan for the Scope of Work to include staffing, milestones, scheduling, quality control, transportation, technical interface, and other mutually agreed matters required to successfully manage the Scope of Work to timely conclusion; and</w:t>
      </w:r>
    </w:p>
    <w:p>
      <w:pPr>
        <w:pStyle w:val="bodytext1"/>
        <w:rPr/>
      </w:pPr>
      <w:r>
        <w:rPr/>
        <w:t>(iv)</w:t>
      </w:r>
      <w:r>
        <w:rPr>
          <w:lang w:eastAsia="en-US"/>
        </w:rPr>
        <w:tab/>
        <w:tab/>
        <w:t>no later than 14 days prior to the shipment of the first Major Component for a Power Train, a master equipment bill of materials (</w:t>
      </w:r>
      <w:r>
        <w:rPr>
          <w:b/>
          <w:lang w:eastAsia="en-US"/>
        </w:rPr>
        <w:t>“BOM”</w:t>
      </w:r>
      <w:r>
        <w:rPr>
          <w:lang w:eastAsia="en-US"/>
        </w:rPr>
        <w:t>) for use by both parties to effectively track deliveries of each Power Train’s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r>
        <w:rPr/>
        <w:t xml:space="preserve"> </w:t>
      </w:r>
    </w:p>
    <w:p>
      <w:pPr>
        <w:pStyle w:val="bodytext1"/>
        <w:rPr/>
      </w:pPr>
      <w:r>
        <w:rPr>
          <w:b/>
        </w:rPr>
        <w:t>3.4</w:t>
        <w:tab/>
        <w:tab/>
        <w:t>Hazardous Materials Notification.</w:t>
      </w:r>
      <w:r>
        <w:fldChar w:fldCharType="begin"/>
      </w:r>
      <w:r>
        <w:rPr/>
        <w:instrText xml:space="preserve"> TC "3.4†Hazardous Materials Notification." \l 1 </w:instrText>
      </w:r>
      <w:r>
        <w:rPr/>
        <w:fldChar w:fldCharType="separate"/>
      </w:r>
      <w:r>
        <w:rPr/>
      </w:r>
      <w:r>
        <w:rPr/>
        <w:fldChar w:fldCharType="end"/>
      </w:r>
      <w:bookmarkStart w:id="12" w:name="__RefHeading___Toc486223446"/>
      <w:bookmarkEnd w:id="12"/>
      <w:r>
        <w:rPr/>
        <w:t xml:space="preserve">  </w:t>
      </w:r>
    </w:p>
    <w:p>
      <w:pPr>
        <w:pStyle w:val="bodytext1"/>
        <w:rPr/>
      </w:pPr>
      <w:r>
        <w:rPr/>
        <w:t>(a)</w:t>
        <w:tab/>
        <w:tab/>
        <w:t xml:space="preserve">Seller warrants to Purchaser that it will use reasonable skill and care to ensure that Hazardous Material is not incorporated or specified for incorporation in the Scope of Work; </w:t>
      </w:r>
      <w:r>
        <w:rPr>
          <w:i/>
        </w:rPr>
        <w:t>provided</w:t>
      </w:r>
      <w:r>
        <w:rPr/>
        <w:t xml:space="preserve"> that where in the opinion of Seller this results in any conflict with any Applicable Laws or where the Scope of Work would be prejudiced through lack of suitable alternatives, then Seller shall immediately notify Purchaser in writing specifying the conflict or prejudice which has arisen and the Hazardous Material which Seller wishes to incorporate in the Scope of Work, but Seller shall not incorporate or specify that Hazardous Material for incorporation in the Scope of Work without the prior written consent of Purchaser, which shall not be unreasonably withheld.</w:t>
      </w:r>
    </w:p>
    <w:p>
      <w:pPr>
        <w:pStyle w:val="bodytext1"/>
        <w:rPr/>
      </w:pPr>
      <w:r>
        <w:rPr/>
        <w:t>(b)</w:t>
        <w:tab/>
        <w:tab/>
        <w:t>Seller shall promptly upon request by Purchaser certify in writing that to the best of its knowledge no Hazardous Materials have been incorporated or specified for incorporation in the Scope of Work, except for those (if any) consented to by Purchaser under Section 3.4(a). In the event Seller, with Purchaser’s approval, incorporates any Hazardous Materials into the Scope of Work, Seller shall provide Purchaser with notification with respect thereto as set forth in Exhibit O on or prior to the shipment of Equipment containing such Hazardous Materials.</w:t>
      </w:r>
    </w:p>
    <w:p>
      <w:pPr>
        <w:pStyle w:val="bodytext1"/>
        <w:rPr/>
      </w:pPr>
      <w:r>
        <w:rPr>
          <w:b/>
        </w:rPr>
        <w:t>3.5</w:t>
        <w:tab/>
        <w:tab/>
        <w:t>Employment of Trained and Experienced Personnel.</w:t>
      </w:r>
      <w:r>
        <w:fldChar w:fldCharType="begin"/>
      </w:r>
      <w:r>
        <w:rPr/>
        <w:instrText xml:space="preserve"> TC "3.5†Employment of Trained and Experienced Personnel." \l 1 </w:instrText>
      </w:r>
      <w:r>
        <w:rPr/>
        <w:fldChar w:fldCharType="separate"/>
      </w:r>
      <w:r>
        <w:rPr/>
      </w:r>
      <w:r>
        <w:rPr/>
        <w:fldChar w:fldCharType="end"/>
      </w:r>
      <w:bookmarkStart w:id="13" w:name="__RefHeading___Toc486223447"/>
      <w:bookmarkEnd w:id="13"/>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bodytext1"/>
        <w:rPr/>
      </w:pPr>
      <w:r>
        <w:rPr>
          <w:b/>
        </w:rPr>
        <w:t>3.6</w:t>
        <w:tab/>
        <w:tab/>
        <w:t>Not Used.</w:t>
      </w:r>
      <w:r>
        <w:fldChar w:fldCharType="begin"/>
      </w:r>
      <w:r>
        <w:rPr/>
        <w:instrText xml:space="preserve"> TC "3.6†Not Used." \l 1 </w:instrText>
      </w:r>
      <w:r>
        <w:rPr/>
        <w:fldChar w:fldCharType="separate"/>
      </w:r>
      <w:r>
        <w:rPr/>
      </w:r>
      <w:r>
        <w:rPr/>
        <w:fldChar w:fldCharType="end"/>
      </w:r>
      <w:bookmarkStart w:id="14" w:name="__RefHeading___Toc486223448"/>
      <w:bookmarkEnd w:id="14"/>
      <w:r>
        <w:rPr/>
        <w:t xml:space="preserve">  </w:t>
      </w:r>
    </w:p>
    <w:p>
      <w:pPr>
        <w:pStyle w:val="bodytext1"/>
        <w:rPr/>
      </w:pPr>
      <w:r>
        <w:rPr>
          <w:b/>
        </w:rPr>
        <w:t>3.7</w:t>
        <w:tab/>
        <w:tab/>
        <w:t>Not Used.</w:t>
      </w:r>
      <w:r>
        <w:fldChar w:fldCharType="begin"/>
      </w:r>
      <w:r>
        <w:rPr/>
        <w:instrText xml:space="preserve"> TC "3.7†Not Used." \l 1 </w:instrText>
      </w:r>
      <w:r>
        <w:rPr/>
        <w:fldChar w:fldCharType="separate"/>
      </w:r>
      <w:r>
        <w:rPr/>
      </w:r>
      <w:r>
        <w:rPr/>
        <w:fldChar w:fldCharType="end"/>
      </w:r>
      <w:bookmarkStart w:id="15" w:name="__RefHeading___Toc486223449"/>
      <w:bookmarkEnd w:id="15"/>
      <w:r>
        <w:rPr/>
        <w:t xml:space="preserve">  </w:t>
      </w:r>
    </w:p>
    <w:p>
      <w:pPr>
        <w:pStyle w:val="bodytext1"/>
        <w:rPr/>
      </w:pPr>
      <w:r>
        <w:rPr>
          <w:b/>
        </w:rPr>
        <w:t>3.8</w:t>
        <w:tab/>
        <w:tab/>
        <w:t>Compliance with Applicable Laws.</w:t>
      </w:r>
      <w:r>
        <w:fldChar w:fldCharType="begin"/>
      </w:r>
      <w:r>
        <w:rPr/>
        <w:instrText xml:space="preserve"> TC "3.8†Compliance with Applicable Laws." \l 1 </w:instrText>
      </w:r>
      <w:r>
        <w:rPr/>
        <w:fldChar w:fldCharType="separate"/>
      </w:r>
      <w:r>
        <w:rPr/>
      </w:r>
      <w:r>
        <w:rPr/>
        <w:fldChar w:fldCharType="end"/>
      </w:r>
      <w:bookmarkStart w:id="16" w:name="__RefHeading___Toc486223450"/>
      <w:bookmarkEnd w:id="16"/>
      <w:r>
        <w:rPr/>
        <w:t xml:space="preserve">  </w:t>
      </w:r>
    </w:p>
    <w:p>
      <w:pPr>
        <w:pStyle w:val="bodytext1"/>
        <w:rPr/>
      </w:pPr>
      <w:r>
        <w:rPr/>
        <w:t>(a)</w:t>
        <w:tab/>
        <w:tab/>
      </w:r>
      <w:r>
        <w:rPr>
          <w:b/>
        </w:rPr>
        <w:t>Seller’s Obligations.</w:t>
      </w:r>
      <w:r>
        <w:fldChar w:fldCharType="begin"/>
      </w:r>
      <w:r>
        <w:rPr/>
        <w:instrText xml:space="preserve"> TC "(a)†Seller’s Obligations." \l 1 </w:instrText>
      </w:r>
      <w:r>
        <w:rPr/>
        <w:fldChar w:fldCharType="separate"/>
      </w:r>
      <w:r>
        <w:rPr/>
      </w:r>
      <w:r>
        <w:rPr/>
        <w:fldChar w:fldCharType="end"/>
      </w:r>
      <w:bookmarkStart w:id="17" w:name="__RefHeading___Toc486223451"/>
      <w:bookmarkEnd w:id="17"/>
      <w:r>
        <w:rPr/>
        <w:t xml:space="preserve">  Subject to Section 3.8(b), Seller shall ensure that Seller (in carrying out the Scope of Work) and the Scope of Work, shall comply with all Applicable Laws, notwithstanding that there may be shown in the Specification a specific requirement as to any part of the Scope of Work and notwithstanding any approvals identified in the Specification or any approvals given by Purchaser upon inspection of any part of the Scope of Work, subject, however, to the following:  (i) if the Specification specifically requires work in excess of that required by any Applicable Law, such specifically required work shall be performed by Seller as part of the Scope of Work required by this Agreement; and (ii) if the Specification requires work which is less than that required by any Applicable Law, Seller shall perform the work required by Applicable Law as part of the Scope of Work; </w:t>
      </w:r>
      <w:r>
        <w:rPr>
          <w:i/>
        </w:rPr>
        <w:t>provided</w:t>
      </w:r>
      <w:r>
        <w:rPr/>
        <w:t xml:space="preserve"> that if any Applicable Law becoming effective subsequent to December 15, 1999 and not adopted prior to December 15, 1999 exceeds or is otherwise in conflict with the requirements of the Specification in effect on December 15, 1999, the parties shall enter into a Change Order under Article XI reflecting any change in the Scope of Work required to comply therewith and any change in the Purchase Amount or the Delivery Dates to which Seller or Purchaser may be entitled in connection therewith.  </w:t>
      </w:r>
    </w:p>
    <w:p>
      <w:pPr>
        <w:pStyle w:val="bodytext1"/>
        <w:rPr/>
      </w:pPr>
      <w:r>
        <w:rPr/>
        <w:t>(b)</w:t>
        <w:tab/>
        <w:tab/>
      </w:r>
      <w:r>
        <w:rPr>
          <w:b/>
        </w:rPr>
        <w:t>Exception.</w:t>
      </w:r>
      <w:r>
        <w:fldChar w:fldCharType="begin"/>
      </w:r>
      <w:r>
        <w:rPr/>
        <w:instrText xml:space="preserve"> TC "(b)†Exception." \l 1 </w:instrText>
      </w:r>
      <w:r>
        <w:rPr/>
        <w:fldChar w:fldCharType="separate"/>
      </w:r>
      <w:r>
        <w:rPr/>
      </w:r>
      <w:r>
        <w:rPr/>
        <w:fldChar w:fldCharType="end"/>
      </w:r>
      <w:bookmarkStart w:id="18" w:name="__RefHeading___Toc486223452"/>
      <w:bookmarkEnd w:id="18"/>
      <w:r>
        <w:rPr/>
        <w:t xml:space="preserve">  Notwithstanding the provisions of Section 3.8(a), Purchaser shall be entitled to elect not to have the Equipment comply with any Applicable Law becoming effective subsequent to the date of this Agreement and not adopted prior to the date of this Agreement.  In that event, no Change Order shall be entered into pursuant to Article XI, and Purchaser shall indemnify Seller against any loss suffered by Seller as a result of the failure of the Equipment to satisfy such Applicable Law. </w:t>
      </w:r>
    </w:p>
    <w:p>
      <w:pPr>
        <w:pStyle w:val="bodytext1"/>
        <w:rPr/>
      </w:pPr>
      <w:r>
        <w:rPr>
          <w:b/>
        </w:rPr>
        <w:t>3.9</w:t>
        <w:tab/>
      </w:r>
      <w:r>
        <w:rPr/>
        <w:tab/>
      </w:r>
      <w:r>
        <w:rPr>
          <w:b/>
        </w:rPr>
        <w:t>Approved Vendors.</w:t>
      </w:r>
      <w:r>
        <w:fldChar w:fldCharType="begin"/>
      </w:r>
      <w:r>
        <w:rPr/>
        <w:instrText xml:space="preserve"> TC "3.9†Approved Vendors." \l 1 </w:instrText>
      </w:r>
      <w:r>
        <w:rPr/>
        <w:fldChar w:fldCharType="separate"/>
      </w:r>
      <w:r>
        <w:rPr/>
      </w:r>
      <w:r>
        <w:rPr/>
        <w:fldChar w:fldCharType="end"/>
      </w:r>
      <w:bookmarkStart w:id="19" w:name="__RefHeading___Toc486223453"/>
      <w:bookmarkEnd w:id="19"/>
      <w:r>
        <w:rPr/>
        <w:t xml:space="preserve">  Seller shall utilize the Vendors listed in Exhibit B-3 for that designated portion of the Scope of Work there indicated.  Except as provided in the preceding sentence, it is expressly understood that Seller will have the right to utilize all resources within its global manufacturing and supplier network to supply the requirements of this Agreement.  Under no circumstances shall this Section 3.9 have the effect of relieving Seller from any of its obligations under this Agreement.  </w:t>
      </w:r>
    </w:p>
    <w:p>
      <w:pPr>
        <w:pStyle w:val="bodytext1"/>
        <w:rPr/>
      </w:pPr>
      <w:r>
        <w:rPr>
          <w:b/>
        </w:rPr>
        <w:t>3.10</w:t>
      </w:r>
      <w:r>
        <w:rPr/>
        <w:tab/>
      </w:r>
      <w:r>
        <w:rPr>
          <w:b/>
        </w:rPr>
        <w:t>Packing and Insurance.</w:t>
      </w:r>
      <w:r>
        <w:fldChar w:fldCharType="begin"/>
      </w:r>
      <w:r>
        <w:rPr/>
        <w:instrText xml:space="preserve"> TC "3.10†Packing and Insurance." \l 1 </w:instrText>
      </w:r>
      <w:r>
        <w:rPr/>
        <w:fldChar w:fldCharType="separate"/>
      </w:r>
      <w:r>
        <w:rPr/>
      </w:r>
      <w:r>
        <w:rPr/>
        <w:fldChar w:fldCharType="end"/>
      </w:r>
      <w:bookmarkStart w:id="20" w:name="__RefHeading___Toc486223454"/>
      <w:bookmarkEnd w:id="20"/>
      <w:r>
        <w:rPr/>
        <w:t xml:space="preserve">  </w:t>
      </w:r>
    </w:p>
    <w:p>
      <w:pPr>
        <w:pStyle w:val="bodytext1"/>
        <w:rPr/>
      </w:pPr>
      <w:r>
        <w:rPr>
          <w:b/>
        </w:rPr>
        <w:t>3.10.1</w:t>
      </w:r>
      <w:r>
        <w:rPr/>
        <w:tab/>
      </w:r>
      <w:r>
        <w:rPr>
          <w:b/>
        </w:rPr>
        <w:t>Packing Recommendation.</w:t>
      </w:r>
      <w:r>
        <w:fldChar w:fldCharType="begin"/>
      </w:r>
      <w:r>
        <w:rPr/>
        <w:instrText xml:space="preserve"> TC "3.10.1†Packing Recommendation." \l 1 </w:instrText>
      </w:r>
      <w:r>
        <w:rPr/>
        <w:fldChar w:fldCharType="separate"/>
      </w:r>
      <w:r>
        <w:rPr/>
      </w:r>
      <w:r>
        <w:rPr/>
        <w:fldChar w:fldCharType="end"/>
      </w:r>
      <w:bookmarkStart w:id="21" w:name="__RefHeading___Toc486223455"/>
      <w:bookmarkEnd w:id="21"/>
      <w:r>
        <w:rPr/>
        <w:t xml:space="preserve">  Seller shall perform all packing of the Equipment to the highest commercial standard practices of the industry to prevent damage during its handling and transportation to the Delivery Point.   Seller shall respond to Purchaser’s insurance representative’s (Salvage Association or similar insurance surveyor as appointed by Purchaser) (the </w:t>
      </w:r>
      <w:r>
        <w:rPr>
          <w:b/>
          <w:i/>
        </w:rPr>
        <w:t>“Insurance Representative”</w:t>
      </w:r>
      <w:r>
        <w:rPr/>
        <w:t>) recommendations concerning:</w:t>
      </w:r>
    </w:p>
    <w:p>
      <w:pPr>
        <w:pStyle w:val="bodytext1"/>
        <w:rPr/>
      </w:pPr>
      <w:r>
        <w:rPr/>
        <w:t>(i)</w:t>
        <w:tab/>
        <w:tab/>
        <w:t xml:space="preserve">packing of the Equipment; </w:t>
      </w:r>
    </w:p>
    <w:p>
      <w:pPr>
        <w:pStyle w:val="bodytext1"/>
        <w:rPr/>
      </w:pPr>
      <w:r>
        <w:rPr/>
        <w:t xml:space="preserve">(ii) </w:t>
        <w:tab/>
        <w:tab/>
        <w:t>Seller’s execution of the load plan on its transport to preclude damage during transit;</w:t>
      </w:r>
    </w:p>
    <w:p>
      <w:pPr>
        <w:pStyle w:val="bodytext1"/>
        <w:rPr/>
      </w:pPr>
      <w:r>
        <w:rPr/>
        <w:t>(iii)</w:t>
        <w:tab/>
        <w:tab/>
        <w:t>transshipment; and</w:t>
      </w:r>
    </w:p>
    <w:p>
      <w:pPr>
        <w:pStyle w:val="bodytext1"/>
        <w:rPr/>
      </w:pPr>
      <w:r>
        <w:rPr/>
        <w:t>(iv)</w:t>
        <w:tab/>
        <w:tab/>
        <w:t>movement to the Delivery Point, including route surveys.</w:t>
      </w:r>
    </w:p>
    <w:p>
      <w:pPr>
        <w:pStyle w:val="bodytext1"/>
        <w:rPr/>
      </w:pPr>
      <w:r>
        <w:rPr/>
        <w:t>Seller shall immediately notify Purchaser of any unreasonable recommendations.</w:t>
      </w:r>
    </w:p>
    <w:p>
      <w:pPr>
        <w:pStyle w:val="bodytext1"/>
        <w:rPr/>
      </w:pPr>
      <w:r>
        <w:rPr>
          <w:b/>
        </w:rPr>
        <w:t>3.10.2</w:t>
      </w:r>
      <w:r>
        <w:rPr/>
        <w:tab/>
      </w:r>
      <w:r>
        <w:rPr>
          <w:b/>
        </w:rPr>
        <w:t>Impact Indicators.</w:t>
      </w:r>
      <w:r>
        <w:fldChar w:fldCharType="begin"/>
      </w:r>
      <w:r>
        <w:rPr/>
        <w:instrText xml:space="preserve"> TC "3.10.2†Impact Indicators." \l 1 </w:instrText>
      </w:r>
      <w:r>
        <w:rPr/>
        <w:fldChar w:fldCharType="separate"/>
      </w:r>
      <w:r>
        <w:rPr/>
      </w:r>
      <w:r>
        <w:rPr/>
        <w:fldChar w:fldCharType="end"/>
      </w:r>
      <w:bookmarkStart w:id="22" w:name="__RefHeading___Toc486223456"/>
      <w:bookmarkEnd w:id="22"/>
      <w:r>
        <w:rPr/>
        <w:t xml:space="preserve">  Seller shall provide Purchaser with details of procedures pertaining to securing the Equipment during transportation.  If as a result of such review, Purchaser reasonably determines that impact indicators are required, Seller shall provide them within the Purchase Amount.</w:t>
      </w:r>
    </w:p>
    <w:p>
      <w:pPr>
        <w:pStyle w:val="bodytext1"/>
        <w:rPr/>
      </w:pPr>
      <w:r>
        <w:rPr>
          <w:b/>
        </w:rPr>
        <w:t>3.10.3</w:t>
      </w:r>
      <w:r>
        <w:rPr/>
        <w:tab/>
      </w:r>
      <w:r>
        <w:rPr>
          <w:b/>
        </w:rPr>
        <w:t>Insurability Certificate.</w:t>
      </w:r>
      <w:r>
        <w:fldChar w:fldCharType="begin"/>
      </w:r>
      <w:r>
        <w:rPr/>
        <w:instrText xml:space="preserve"> TC "3.10.3†Insurability Certificate." \l 1 </w:instrText>
      </w:r>
      <w:r>
        <w:rPr/>
        <w:fldChar w:fldCharType="separate"/>
      </w:r>
      <w:r>
        <w:rPr/>
      </w:r>
      <w:r>
        <w:rPr/>
        <w:fldChar w:fldCharType="end"/>
      </w:r>
      <w:bookmarkStart w:id="23" w:name="__RefHeading___Toc486223457"/>
      <w:bookmarkEnd w:id="23"/>
      <w:r>
        <w:rPr/>
        <w:t xml:space="preserve">  Seller expressly acknowledges and agrees that it will not commence transport of the items of Equipment unless:</w:t>
      </w:r>
    </w:p>
    <w:p>
      <w:pPr>
        <w:pStyle w:val="bodytext1"/>
        <w:rPr/>
      </w:pPr>
      <w:r>
        <w:rPr/>
        <w:t>(i)</w:t>
        <w:tab/>
        <w:tab/>
        <w:t>the Insurance Representative conducts a load plan and load survey and issues an insurance certificate (the “</w:t>
      </w:r>
      <w:r>
        <w:rPr>
          <w:b/>
        </w:rPr>
        <w:t>Insurability Certificate</w:t>
      </w:r>
      <w:r>
        <w:rPr/>
        <w:t>”) attesting that its recommendations were carried out for such shipment with respect to the Equipment listed in Exhibit L; or</w:t>
      </w:r>
    </w:p>
    <w:p>
      <w:pPr>
        <w:pStyle w:val="bodytext1"/>
        <w:rPr/>
      </w:pPr>
      <w:r>
        <w:rPr/>
        <w:t>(ii)</w:t>
        <w:tab/>
        <w:tab/>
        <w:t>Purchaser’s Representative expressly waives such requirement for that shipment.</w:t>
      </w:r>
    </w:p>
    <w:p>
      <w:pPr>
        <w:pStyle w:val="bodytext1"/>
        <w:rPr/>
      </w:pPr>
      <w:r>
        <w:rPr>
          <w:b/>
        </w:rPr>
        <w:t>3.10.4</w:t>
      </w:r>
      <w:r>
        <w:rPr/>
        <w:tab/>
      </w:r>
      <w:r>
        <w:rPr>
          <w:b/>
        </w:rPr>
        <w:t>Notice of Shipment.</w:t>
      </w:r>
      <w:r>
        <w:fldChar w:fldCharType="begin"/>
      </w:r>
      <w:r>
        <w:rPr/>
        <w:instrText xml:space="preserve"> TC "3.10.4†Notice of Shipment." \l 1 </w:instrText>
      </w:r>
      <w:r>
        <w:rPr/>
        <w:fldChar w:fldCharType="separate"/>
      </w:r>
      <w:r>
        <w:rPr/>
      </w:r>
      <w:r>
        <w:rPr/>
        <w:fldChar w:fldCharType="end"/>
      </w:r>
      <w:bookmarkStart w:id="24" w:name="__RefHeading___Toc486223458"/>
      <w:bookmarkEnd w:id="24"/>
      <w:r>
        <w:rPr/>
        <w:t xml:space="preserve">  Seller recognizes that failing to comply with this Section may jeopardize Purchaser’s insurance program.  Seller shall provide the Insurance Representative with a load and transportation plan forty five (45) days prior to loading.  Seller shall provide Purchaser’s Representative with reasonable advance notice of the expected packing date and the expected loading date of any shipment of any part of the Equipment, and shall provide two Business Days advance notice of the actual packing date and the actual loading date of each such shipment.  Purchaser may designate its Insurance Representative as recipient of such notice.  Provided Seller has provided Purchaser with such notice by such notice dates, if the Insurance Representative is not available to perform the necessary inspections on the dates of loading indicated in Seller’s notice, or the recommendations of the Insurance Representative are mutually agreed by Seller and Purchaser to have been unreasonable, Purchaser shall extend the applicable Delivery Date to the extent Seller is delayed by such unavailability or unreasonable recommendations, and shall compensate Seller for any applicable costs including demurrage attributable thereto.  Seller shall not be entitled to any extension of the Delivery Date for any delays in receiving the Insurability Certificate for which Seller is responsible.</w:t>
      </w:r>
    </w:p>
    <w:p>
      <w:pPr>
        <w:pStyle w:val="bodytext1"/>
        <w:rPr/>
      </w:pPr>
      <w:r>
        <w:rPr>
          <w:b/>
        </w:rPr>
        <w:t>3.10.5</w:t>
      </w:r>
      <w:r>
        <w:rPr/>
        <w:tab/>
      </w:r>
      <w:r>
        <w:rPr>
          <w:b/>
        </w:rPr>
        <w:t>Compliance with Recommendation.</w:t>
      </w:r>
      <w:r>
        <w:fldChar w:fldCharType="begin"/>
      </w:r>
      <w:r>
        <w:rPr/>
        <w:instrText xml:space="preserve"> TC "3.10.5†Compliance with Recommendation." \l 1 </w:instrText>
      </w:r>
      <w:r>
        <w:rPr/>
        <w:fldChar w:fldCharType="separate"/>
      </w:r>
      <w:r>
        <w:rPr/>
      </w:r>
      <w:r>
        <w:rPr/>
        <w:fldChar w:fldCharType="end"/>
      </w:r>
      <w:bookmarkStart w:id="25" w:name="__RefHeading___Toc486223459"/>
      <w:bookmarkEnd w:id="25"/>
      <w:r>
        <w:rPr/>
        <w:t xml:space="preserve">  Seller’s compliance with the Insurance Representative’s recommendations shall not relieve Seller of its responsibility for risk of loss and damage of the Equipment in accordance with this Agreement through delivery to the Delivery Point.</w:t>
      </w:r>
    </w:p>
    <w:p>
      <w:pPr>
        <w:pStyle w:val="bodytext1"/>
        <w:rPr/>
      </w:pPr>
      <w:r>
        <w:rPr>
          <w:b/>
        </w:rPr>
        <w:t>3.10.6</w:t>
      </w:r>
      <w:r>
        <w:rPr/>
        <w:tab/>
      </w:r>
      <w:r>
        <w:rPr>
          <w:b/>
        </w:rPr>
        <w:t>Coordination.</w:t>
      </w:r>
      <w:r>
        <w:fldChar w:fldCharType="begin"/>
      </w:r>
      <w:r>
        <w:rPr/>
        <w:instrText xml:space="preserve"> TC "3.10.6†Coordination." \l 1 </w:instrText>
      </w:r>
      <w:r>
        <w:rPr/>
        <w:fldChar w:fldCharType="separate"/>
      </w:r>
      <w:r>
        <w:rPr/>
      </w:r>
      <w:r>
        <w:rPr/>
        <w:fldChar w:fldCharType="end"/>
      </w:r>
      <w:bookmarkStart w:id="26" w:name="__RefHeading___Toc486223460"/>
      <w:bookmarkEnd w:id="26"/>
      <w:r>
        <w:rPr/>
        <w:t xml:space="preserve">  Seller agrees to host a transportation coordination meeting at Seller’s works on a mutually agreed date not later than three (3) months before the scheduled date of shipment of the first Equipment to be shipped to the Delivery Point.  Purchaser shall coordinate attendance by its Insurance Representative.</w:t>
      </w:r>
    </w:p>
    <w:p>
      <w:pPr>
        <w:pStyle w:val="bodytext1"/>
        <w:rPr/>
      </w:pPr>
      <w:r>
        <w:rPr>
          <w:b/>
        </w:rPr>
        <w:t>3.11</w:t>
        <w:tab/>
        <w:t>Financing and Insurance Assistance.</w:t>
      </w:r>
      <w:r>
        <w:fldChar w:fldCharType="begin"/>
      </w:r>
      <w:r>
        <w:rPr/>
        <w:instrText xml:space="preserve"> TC "3.11†Financing and Insurance Assistance." \l 1 </w:instrText>
      </w:r>
      <w:r>
        <w:rPr/>
        <w:fldChar w:fldCharType="separate"/>
      </w:r>
      <w:r>
        <w:rPr/>
      </w:r>
      <w:r>
        <w:rPr/>
        <w:fldChar w:fldCharType="end"/>
      </w:r>
      <w:bookmarkStart w:id="27" w:name="__RefHeading___Toc486223461"/>
      <w:bookmarkEnd w:id="27"/>
      <w:r>
        <w:rPr/>
        <w:t xml:space="preserve">  Seller shall provide such information as Purchaser may reasonably request in connection with obtaining financing and insurance for the Facility including providing information related to design, engineering and status of the completion of the Scope of Work and Seller’s credentials and experience, and Seller shall,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bodytext1"/>
        <w:rPr/>
      </w:pPr>
      <w:r>
        <w:rPr>
          <w:b/>
        </w:rPr>
        <w:t>3.12</w:t>
        <w:tab/>
        <w:t>Purchaser Permit Support.</w:t>
      </w:r>
      <w:r>
        <w:fldChar w:fldCharType="begin"/>
      </w:r>
      <w:r>
        <w:rPr/>
        <w:instrText xml:space="preserve"> TC "3.12†Purchaser Permit Support." \l 1 </w:instrText>
      </w:r>
      <w:r>
        <w:rPr/>
        <w:fldChar w:fldCharType="separate"/>
      </w:r>
      <w:r>
        <w:rPr/>
      </w:r>
      <w:r>
        <w:rPr/>
        <w:fldChar w:fldCharType="end"/>
      </w:r>
      <w:bookmarkStart w:id="28" w:name="__RefHeading___Toc486223462"/>
      <w:bookmarkEnd w:id="28"/>
      <w:r>
        <w:rPr/>
        <w:t xml:space="preserve">  Seller shall provide in a timely fashion all information, data and documents that Purchaser may reasonably require for Purchaser to obtain Facility permits.</w:t>
      </w:r>
    </w:p>
    <w:p>
      <w:pPr>
        <w:pStyle w:val="bodytext1"/>
        <w:rPr/>
      </w:pPr>
      <w:r>
        <w:rPr>
          <w:b/>
        </w:rPr>
        <w:t>3.13</w:t>
        <w:tab/>
        <w:t>Not Used.</w:t>
      </w:r>
      <w:r>
        <w:fldChar w:fldCharType="begin"/>
      </w:r>
      <w:r>
        <w:rPr/>
        <w:instrText xml:space="preserve"> TC "3.13†Not Used." \l 1 </w:instrText>
      </w:r>
      <w:r>
        <w:rPr/>
        <w:fldChar w:fldCharType="separate"/>
      </w:r>
      <w:r>
        <w:rPr/>
      </w:r>
      <w:r>
        <w:rPr/>
        <w:fldChar w:fldCharType="end"/>
      </w:r>
      <w:bookmarkStart w:id="29" w:name="__RefHeading___Toc486223463"/>
      <w:bookmarkEnd w:id="29"/>
      <w:r>
        <w:rPr/>
        <w:t xml:space="preserve">  </w:t>
      </w:r>
    </w:p>
    <w:p>
      <w:pPr>
        <w:pStyle w:val="bodytext1"/>
        <w:keepNext w:val="true"/>
        <w:rPr/>
      </w:pPr>
      <w:r>
        <w:rPr>
          <w:b/>
        </w:rPr>
        <w:t>3.14</w:t>
        <w:tab/>
        <w:t>Spare Parts.</w:t>
      </w:r>
      <w:r>
        <w:fldChar w:fldCharType="begin"/>
      </w:r>
      <w:r>
        <w:rPr/>
        <w:instrText xml:space="preserve"> TC "3.14†Spare Parts." \l 1 </w:instrText>
      </w:r>
      <w:r>
        <w:rPr/>
        <w:fldChar w:fldCharType="separate"/>
      </w:r>
      <w:r>
        <w:rPr/>
      </w:r>
      <w:r>
        <w:rPr/>
        <w:fldChar w:fldCharType="end"/>
      </w:r>
      <w:bookmarkStart w:id="30" w:name="__RefHeading___Toc486223464"/>
      <w:bookmarkEnd w:id="30"/>
      <w:r>
        <w:rPr/>
        <w:t xml:space="preserve">  </w:t>
      </w:r>
    </w:p>
    <w:p>
      <w:pPr>
        <w:pStyle w:val="bodytext1"/>
        <w:rPr/>
      </w:pPr>
      <w:r>
        <w:rPr>
          <w:b/>
        </w:rPr>
        <w:t>3.14.1</w:t>
      </w:r>
      <w:r>
        <w:rPr/>
        <w:tab/>
      </w:r>
      <w:r>
        <w:rPr>
          <w:b/>
        </w:rPr>
        <w:t>Commissioning Spares.</w:t>
      </w:r>
      <w:r>
        <w:fldChar w:fldCharType="begin"/>
      </w:r>
      <w:r>
        <w:rPr/>
        <w:instrText xml:space="preserve"> TC "3.14.1†Commissioning Spares." \l 1 </w:instrText>
      </w:r>
      <w:r>
        <w:rPr/>
        <w:fldChar w:fldCharType="separate"/>
      </w:r>
      <w:r>
        <w:rPr/>
      </w:r>
      <w:r>
        <w:rPr/>
        <w:fldChar w:fldCharType="end"/>
      </w:r>
      <w:bookmarkStart w:id="31" w:name="__RefHeading___Toc486223465"/>
      <w:bookmarkEnd w:id="31"/>
      <w:r>
        <w:rPr/>
        <w:t xml:space="preserve"> Seller's list of start-up and commissioning spares is set forth in Exhibit M-1.  Sellers list of </w:t>
      </w:r>
      <w:r>
        <w:rPr>
          <w:color w:val="000000"/>
        </w:rPr>
        <w:t>special tools needed during start-up and commissioning</w:t>
      </w:r>
      <w:r>
        <w:rPr/>
        <w:t xml:space="preserve"> is set forth in Exhibit M-2.  Seller shall provide to Purchaser at no additional charge: (i) all spare parts necessary to support start up, commissioning, and the Performance Tests, and (ii) all installation and maintenance tools that are not normally found available in the market place.</w:t>
      </w:r>
    </w:p>
    <w:p>
      <w:pPr>
        <w:pStyle w:val="bodytext1"/>
        <w:rPr/>
      </w:pPr>
      <w:r>
        <w:rPr>
          <w:b/>
        </w:rPr>
        <w:t>3.14.2</w:t>
      </w:r>
      <w:r>
        <w:rPr/>
        <w:tab/>
      </w:r>
      <w:r>
        <w:rPr>
          <w:b/>
        </w:rPr>
        <w:t>Operating Spares.</w:t>
      </w:r>
      <w:r>
        <w:fldChar w:fldCharType="begin"/>
      </w:r>
      <w:r>
        <w:rPr/>
        <w:instrText xml:space="preserve"> TC "3.14.2†Operating Spares." \l 1 </w:instrText>
      </w:r>
      <w:r>
        <w:rPr/>
        <w:fldChar w:fldCharType="separate"/>
      </w:r>
      <w:r>
        <w:rPr/>
      </w:r>
      <w:r>
        <w:rPr/>
        <w:fldChar w:fldCharType="end"/>
      </w:r>
      <w:bookmarkStart w:id="32" w:name="__RefHeading___Toc486223466"/>
      <w:bookmarkEnd w:id="32"/>
      <w:r>
        <w:rPr/>
        <w:t xml:space="preserve"> Set forth in Exhibit M-3 is a priced listing of operating and maintenance spare parts (the “</w:t>
      </w:r>
      <w:r>
        <w:rPr>
          <w:b/>
        </w:rPr>
        <w:t>O&amp;M Spares</w:t>
      </w:r>
      <w:r>
        <w:rPr/>
        <w:t>”) for the Power Trains.  Purchaser may elect to purchase any quantity or type of the O&amp;M Spares for up to six years from the date of delivery of the last Major Component to be delivered for any Unit subject to the terms and conditions set forth in Exhibit M-3.  No O&amp;M Spares are included in the Purchase Amount.  O&amp;M Spares purchased under this Agreement shall be delivered FOB factory in accordance with Exhibit M-3, and shall be paid for as provided in Exhibit M-3.  Purchaser’s purchase or lack of purchase of O&amp;M Spares under this Agreement shall not preclude Purchaser, or Purchaser’s operator, from purchasing such spare parts under separate agreement with Seller.</w:t>
      </w:r>
    </w:p>
    <w:p>
      <w:pPr>
        <w:pStyle w:val="bodytext1"/>
        <w:rPr/>
      </w:pPr>
      <w:r>
        <w:rPr>
          <w:b/>
        </w:rPr>
        <w:t>3.15</w:t>
        <w:tab/>
        <w:t>Key Personnel.</w:t>
      </w:r>
      <w:r>
        <w:fldChar w:fldCharType="begin"/>
      </w:r>
      <w:r>
        <w:rPr/>
        <w:instrText xml:space="preserve"> TC "3.15†Key Personnel." \l 1 </w:instrText>
      </w:r>
      <w:r>
        <w:rPr/>
        <w:fldChar w:fldCharType="separate"/>
      </w:r>
      <w:r>
        <w:rPr/>
      </w:r>
      <w:r>
        <w:rPr/>
        <w:fldChar w:fldCharType="end"/>
      </w:r>
      <w:bookmarkStart w:id="33" w:name="__RefHeading___Toc486223467"/>
      <w:bookmarkEnd w:id="33"/>
      <w:r>
        <w:rPr/>
        <w:t xml:space="preserve">  Seller shall provide Purchaser with biographical data for the Project Manager and lead technical advisor at the Site.  If, in the reasonable opinion of Purchaser, Purchaser determines that such a key person is not adequately performing, Purchaser may require Seller to remove such person from work on the Scope of Work under this Agreement and replace him or her with a satisfactory replacement.</w:t>
      </w:r>
    </w:p>
    <w:p>
      <w:pPr>
        <w:pStyle w:val="Heading1"/>
        <w:rPr>
          <w:color w:val="FF00FF"/>
        </w:rPr>
      </w:pPr>
      <w:r>
        <w:rPr/>
        <w:t>ARTICLE IV</w:t>
        <w:tab/>
        <w:t>SELECTIONS</w:t>
      </w:r>
      <w:r>
        <w:fldChar w:fldCharType="begin"/>
      </w:r>
      <w:r>
        <w:rPr/>
        <w:instrText xml:space="preserve"> TC "ARTICLE IV†SELECTIONS" \l 1 </w:instrText>
      </w:r>
      <w:r>
        <w:rPr/>
        <w:fldChar w:fldCharType="separate"/>
      </w:r>
      <w:r>
        <w:rPr/>
      </w:r>
      <w:r>
        <w:rPr/>
        <w:fldChar w:fldCharType="end"/>
      </w:r>
      <w:bookmarkStart w:id="34" w:name="__RefHeading___Toc486223468"/>
      <w:bookmarkEnd w:id="34"/>
    </w:p>
    <w:p>
      <w:pPr>
        <w:pStyle w:val="bodytext1"/>
        <w:rPr>
          <w:b/>
          <w:color w:val="FF00FF"/>
        </w:rPr>
      </w:pPr>
      <w:r>
        <w:rPr>
          <w:b/>
          <w:color w:val="000080"/>
        </w:rPr>
        <w:t>4.1</w:t>
      </w:r>
      <w:r>
        <w:rPr>
          <w:b/>
          <w:color w:val="000080"/>
        </w:rPr>
      </w:r>
      <w:r>
        <w:rPr>
          <w:b/>
          <w:color w:val="000080"/>
        </w:rPr>
      </w:r>
      <w:r>
        <w:rPr>
          <w:b/>
          <w:color w:val="000080"/>
        </w:rPr>
      </w:r>
      <w:r>
        <w:rPr>
          <w:b/>
          <w:color w:val="000080"/>
        </w:rPr>
        <w:t>  Selection of Delivery Dates.</w:t>
      </w:r>
      <w:r>
        <w:fldChar w:fldCharType="begin"/>
      </w:r>
      <w:r>
        <w:rPr/>
        <w:instrText xml:space="preserve"> TC "4.1†Selection of Delivery Dates." \l 1 </w:instrText>
      </w:r>
      <w:r>
        <w:rPr/>
        <w:fldChar w:fldCharType="separate"/>
      </w:r>
      <w:r>
        <w:rPr/>
      </w:r>
      <w:r>
        <w:rPr/>
        <w:fldChar w:fldCharType="end"/>
      </w:r>
      <w:bookmarkStart w:id="35" w:name="__RefHeading___Toc486223469"/>
      <w:bookmarkEnd w:id="35"/>
      <w:r>
        <w:rPr/>
        <w:t xml:space="preserve"> In the event Purchaser wishes the Delivery Dates for the Major Components of the Units to be as set forth in Part A of Section 9.2.1 (the </w:t>
      </w:r>
      <w:r>
        <w:rPr>
          <w:b/>
        </w:rPr>
        <w:t>“Earlier Delivery Dates”</w:t>
      </w:r>
      <w:r>
        <w:rPr/>
        <w:t xml:space="preserve">), Purchaser may select those Delivery Dates by giving written notice to that effect to Seller no later than August 31, 2000.  In the event Purchaser shall fail to give such notice by such date, the Delivery Dates for the Major Components of the Units shall be as set forth in Part B of Section 9.2.1 (the </w:t>
      </w:r>
      <w:r>
        <w:rPr>
          <w:b/>
        </w:rPr>
        <w:t>“Later Delivery Dates”</w:t>
      </w:r>
      <w:r>
        <w:rPr/>
        <w:t xml:space="preserve">).  </w:t>
      </w:r>
    </w:p>
    <w:p>
      <w:pPr>
        <w:pStyle w:val="bodytext1"/>
        <w:rPr/>
      </w:pPr>
      <w:bookmarkStart w:id="36" w:name="zAutoNum"/>
      <w:bookmarkEnd w:id="36"/>
      <w:r>
        <w:rPr>
          <w:b/>
          <w:color w:val="000080"/>
        </w:rPr>
        <w:t>4.2</w:t>
      </w:r>
      <w:r>
        <w:rPr>
          <w:b/>
          <w:color w:val="000080"/>
        </w:rPr>
      </w:r>
      <w:r>
        <w:rPr>
          <w:b/>
          <w:color w:val="000080"/>
        </w:rPr>
      </w:r>
      <w:r>
        <w:rPr>
          <w:b/>
          <w:color w:val="000080"/>
        </w:rPr>
      </w:r>
      <w:r>
        <w:rPr>
          <w:b/>
          <w:color w:val="000080"/>
        </w:rPr>
        <w:t>  Not Used.</w:t>
      </w:r>
      <w:r>
        <w:fldChar w:fldCharType="begin"/>
      </w:r>
      <w:r>
        <w:rPr/>
        <w:instrText xml:space="preserve"> TC "4.2†Not Used." \l 1 </w:instrText>
      </w:r>
      <w:r>
        <w:rPr/>
        <w:fldChar w:fldCharType="separate"/>
      </w:r>
      <w:r>
        <w:rPr/>
      </w:r>
      <w:r>
        <w:rPr/>
        <w:fldChar w:fldCharType="end"/>
      </w:r>
      <w:bookmarkStart w:id="37" w:name="__RefHeading___Toc486223470"/>
      <w:bookmarkEnd w:id="37"/>
    </w:p>
    <w:p>
      <w:pPr>
        <w:pStyle w:val="bodytext1"/>
        <w:keepNext w:val="true"/>
        <w:rPr/>
      </w:pPr>
      <w:r>
        <w:rPr>
          <w:b/>
          <w:color w:val="000080"/>
        </w:rPr>
        <w:t>4.3</w:t>
      </w:r>
      <w:r>
        <w:rPr>
          <w:b/>
          <w:color w:val="000080"/>
        </w:rPr>
      </w:r>
      <w:r>
        <w:rPr>
          <w:b/>
          <w:color w:val="000080"/>
        </w:rPr>
      </w:r>
      <w:r>
        <w:rPr>
          <w:b/>
          <w:color w:val="000080"/>
        </w:rPr>
      </w:r>
      <w:r>
        <w:rPr>
          <w:b/>
          <w:color w:val="000080"/>
        </w:rPr>
        <w:t>  Further Negotiations Relating to the Xonon Technology</w:t>
      </w:r>
      <w:r>
        <w:rPr>
          <w:color w:val="000080"/>
        </w:rPr>
        <w:t>.</w:t>
      </w:r>
      <w:r>
        <w:fldChar w:fldCharType="begin"/>
      </w:r>
      <w:r>
        <w:rPr/>
        <w:instrText xml:space="preserve"> TC "4.3†Further Negotiations Relating to the Xonon Technology." \l 1 </w:instrText>
      </w:r>
      <w:r>
        <w:rPr/>
        <w:fldChar w:fldCharType="separate"/>
      </w:r>
      <w:r>
        <w:rPr/>
      </w:r>
      <w:r>
        <w:rPr/>
        <w:fldChar w:fldCharType="end"/>
      </w:r>
      <w:bookmarkStart w:id="38" w:name="__RefHeading___Toc486223471"/>
      <w:bookmarkEnd w:id="38"/>
      <w:r>
        <w:rPr>
          <w:b/>
          <w:color w:val="FF00FF"/>
        </w:rPr>
        <w:t xml:space="preserve">  </w:t>
      </w:r>
      <w:r>
        <w:rPr>
          <w:color w:val="000000"/>
        </w:rPr>
        <w:t xml:space="preserve">At any time prior to the date by which Purchaser or Seller must elect (if at all) pursuant to Section 4.4 that the Equipment include the DLN/SCR Technology in lieu of the Xonon Technology (the </w:t>
      </w:r>
      <w:r>
        <w:rPr>
          <w:b/>
          <w:color w:val="000000"/>
        </w:rPr>
        <w:t>“DLN/SCR Election”</w:t>
      </w:r>
      <w:r>
        <w:rPr>
          <w:color w:val="000000"/>
        </w:rPr>
        <w:t>):</w:t>
      </w:r>
    </w:p>
    <w:p>
      <w:pPr>
        <w:pStyle w:val="bodytext1"/>
        <w:keepNext w:val="true"/>
        <w:rPr>
          <w:color w:val="000000"/>
        </w:rPr>
      </w:pPr>
      <w:r>
        <w:rPr>
          <w:color w:val="000000"/>
        </w:rPr>
        <w:t>(i) either party may request and Purchaser and Seller shall thereupon promptly enter into good faith discussions and negotiations with respect to any amendments to this Agreement or other agreements which in either party’s view would be appropriate in the event neither Purchaser nor Seller makes the DLN/SCR Election, including but not limited to an amendment of this Agreement incorporating performance and other specifications and guarantees for the Equipment in the event the Equipment includes the Xonon Technology; and</w:t>
      </w:r>
    </w:p>
    <w:p>
      <w:pPr>
        <w:pStyle w:val="bodytext1"/>
        <w:keepNext w:val="true"/>
        <w:rPr/>
      </w:pPr>
      <w:r>
        <w:rPr>
          <w:color w:val="000000"/>
        </w:rPr>
        <w:t>(ii) either party may request and Purchaser and General Electric International (</w:t>
      </w:r>
      <w:r>
        <w:rPr>
          <w:b/>
          <w:color w:val="000000"/>
        </w:rPr>
        <w:t>“GEII”</w:t>
      </w:r>
      <w:r>
        <w:rPr>
          <w:color w:val="000000"/>
        </w:rPr>
        <w:t xml:space="preserve">) shall thereupon promptly enter into good faith discussions and negotiations with respect to a long term service agreement between Purchaser, on the one hand, and GEII, on the other hand, providing for maintenance and servicing by GEII of any XONON Technology-equipped Equipment over an extended term (the </w:t>
      </w:r>
      <w:r>
        <w:rPr>
          <w:b/>
          <w:color w:val="000000"/>
        </w:rPr>
        <w:t>“LTSA”</w:t>
      </w:r>
      <w:r>
        <w:rPr>
          <w:color w:val="000000"/>
        </w:rPr>
        <w:t>).  The intent of any such LTSA will be to structure, to the extent commercially practicable, payment and pricing provisions thereunder to ensure that the total life-cycle cost of purchasing, installing, operating and maintaining Equipment utilizing the XONON Technology will be no higher than for Equipment utilizing traditional DLN/SCR technology, considering all cost benefits and detriments and other factors considered by either party to be pertinent including, but not limited to, cost of ammonia, catalyst replacement, parts, labor and downtime, plant output (as affected by back pressure and the absence of duct burners), insurance issues, cost of money, cost of emissions credits and length of life cycle.  Seller shall cause GEII to participate in the discussions and negotiations contemplated by this clause (ii) as and when required by this clause (ii).</w:t>
      </w:r>
    </w:p>
    <w:p>
      <w:pPr>
        <w:pStyle w:val="bodytext1"/>
        <w:keepNext w:val="true"/>
        <w:ind w:hanging="0" w:end="0"/>
        <w:rPr>
          <w:color w:val="000000"/>
        </w:rPr>
      </w:pPr>
      <w:r>
        <w:rPr>
          <w:color w:val="000000"/>
        </w:rPr>
        <w:t>None of the parties is obligated to agree to any amendment or agreement described in this Section 4.3, and either party may refuse to agree to any such amendment or agreement for any or no reason as the party deems appropriate in its sole discretion.</w:t>
      </w:r>
    </w:p>
    <w:p>
      <w:pPr>
        <w:pStyle w:val="bodytext1"/>
        <w:rPr/>
      </w:pPr>
      <w:r>
        <w:rPr>
          <w:b/>
          <w:color w:val="000080"/>
        </w:rPr>
        <w:t>4.4</w:t>
      </w:r>
      <w:r>
        <w:rPr>
          <w:b/>
          <w:color w:val="000080"/>
        </w:rPr>
      </w:r>
      <w:r>
        <w:rPr>
          <w:b/>
          <w:color w:val="000080"/>
        </w:rPr>
      </w:r>
      <w:r>
        <w:rPr>
          <w:b/>
          <w:color w:val="000080"/>
        </w:rPr>
      </w:r>
      <w:r>
        <w:rPr>
          <w:b/>
          <w:color w:val="000080"/>
        </w:rPr>
        <w:t>  Xonon Opt Out.</w:t>
      </w:r>
      <w:r>
        <w:fldChar w:fldCharType="begin"/>
      </w:r>
      <w:r>
        <w:rPr/>
        <w:instrText xml:space="preserve"> TC "4.4†Xonon Opt Out." \l 1 </w:instrText>
      </w:r>
      <w:r>
        <w:rPr/>
        <w:fldChar w:fldCharType="separate"/>
      </w:r>
      <w:r>
        <w:rPr/>
      </w:r>
      <w:r>
        <w:rPr/>
        <w:fldChar w:fldCharType="end"/>
      </w:r>
      <w:bookmarkStart w:id="39" w:name="__RefHeading___Toc486223472"/>
      <w:bookmarkEnd w:id="39"/>
      <w:r>
        <w:rPr>
          <w:color w:val="FF00FF"/>
        </w:rPr>
        <w:t xml:space="preserve">  </w:t>
      </w:r>
    </w:p>
    <w:p>
      <w:pPr>
        <w:pStyle w:val="bodytext1"/>
        <w:rPr/>
      </w:pPr>
      <w:r>
        <w:rPr>
          <w:color w:val="000000"/>
        </w:rPr>
        <w:t>(a)</w:t>
        <w:tab/>
        <w:t xml:space="preserve">Purchaser and Seller shall each be free to elect by notice given to the other that the Equipment include the DLN/SCR Technology in lieu of the Xonon Technology.  That election may be made by Purchaser or Seller at any time prior to March 1, 2001 </w:t>
      </w:r>
      <w:r>
        <w:rPr/>
        <w:t xml:space="preserve">(in the event Purchaser shall have selected the Earlier Delivery Dates in accordance with Section 4.1) or March 1, 2002 (in the event Purchaser shall not have selected the Earlier Delivery Dates in accordance with Section 4.1) </w:t>
      </w:r>
      <w:r>
        <w:rPr>
          <w:color w:val="000000"/>
        </w:rPr>
        <w:t>and for any or no reason as Purchaser or Seller may deem appropriate in its sole discretion and regardless (among other things) of any results achieved in the Xonon Implementation Program and any prior negotiations or agreement between any of the parties as to any of the matters referred to in Section 4.3.</w:t>
      </w:r>
    </w:p>
    <w:p>
      <w:pPr>
        <w:pStyle w:val="bodytext1"/>
        <w:rPr/>
      </w:pPr>
      <w:r>
        <w:rPr/>
        <w:t>(b)  From and after the date of any election of the DLN/SCR Technology by either Seller or Purchaser in accordance with this Section 4.4,</w:t>
      </w:r>
      <w:r>
        <w:rPr>
          <w:color w:val="000000"/>
        </w:rPr>
        <w:t xml:space="preserve"> the Equipment shall include the DLN/SCR Technology in lieu of the Xonon Technology.  Until and in the absence of any such election by either Seller or Purchaser, the Equipment shall include the Xonon Technology and not the DLN/SCR Technology.</w:t>
      </w:r>
    </w:p>
    <w:p>
      <w:pPr>
        <w:pStyle w:val="bodytext1"/>
        <w:rPr/>
      </w:pPr>
      <w:r>
        <w:rPr>
          <w:b/>
          <w:color w:val="000080"/>
        </w:rPr>
        <w:t>4.5</w:t>
      </w:r>
      <w:r>
        <w:rPr>
          <w:b/>
          <w:color w:val="000080"/>
        </w:rPr>
      </w:r>
      <w:r>
        <w:rPr>
          <w:b/>
          <w:color w:val="000080"/>
        </w:rPr>
      </w:r>
      <w:r>
        <w:rPr>
          <w:b/>
          <w:color w:val="000080"/>
        </w:rPr>
      </w:r>
      <w:r>
        <w:rPr>
          <w:b/>
          <w:color w:val="000080"/>
        </w:rPr>
        <w:t>  No Prejudice.</w:t>
      </w:r>
      <w:r>
        <w:fldChar w:fldCharType="begin"/>
      </w:r>
      <w:r>
        <w:rPr/>
        <w:instrText xml:space="preserve"> TC "4.5†No Prejudice." \l 1 </w:instrText>
      </w:r>
      <w:r>
        <w:rPr/>
        <w:fldChar w:fldCharType="separate"/>
      </w:r>
      <w:r>
        <w:rPr/>
      </w:r>
      <w:r>
        <w:rPr/>
        <w:fldChar w:fldCharType="end"/>
      </w:r>
      <w:bookmarkStart w:id="40" w:name="__RefHeading___Toc486223473"/>
      <w:bookmarkEnd w:id="40"/>
      <w:r>
        <w:rPr>
          <w:color w:val="FF00FF"/>
        </w:rPr>
        <w:t xml:space="preserve">  </w:t>
      </w:r>
      <w:r>
        <w:rPr>
          <w:color w:val="000000"/>
        </w:rPr>
        <w:t>No election or selection or failure to elect or select by either party under this Article IV shall impair the rights or obligations of either party under this Agreement except as expressly provided in this Article IV.</w:t>
      </w:r>
    </w:p>
    <w:p>
      <w:pPr>
        <w:pStyle w:val="Heading1"/>
        <w:rPr/>
      </w:pPr>
      <w:r>
        <w:rPr/>
        <w:t>ARTICLE V</w:t>
        <w:tab/>
        <w:t>PURCHASE AMOUNT AND OTHER CHARGES</w:t>
      </w:r>
      <w:r>
        <w:fldChar w:fldCharType="begin"/>
      </w:r>
      <w:r>
        <w:rPr/>
        <w:instrText xml:space="preserve"> TC "ARTICLE V†PURCHASE AMOUNT AND OTHER CHARGES" \l 1 </w:instrText>
      </w:r>
      <w:r>
        <w:rPr/>
        <w:fldChar w:fldCharType="separate"/>
      </w:r>
      <w:r>
        <w:rPr/>
      </w:r>
      <w:r>
        <w:rPr/>
        <w:fldChar w:fldCharType="end"/>
      </w:r>
      <w:bookmarkStart w:id="41" w:name="__RefHeading___Toc486223474"/>
      <w:bookmarkEnd w:id="41"/>
    </w:p>
    <w:p>
      <w:pPr>
        <w:pStyle w:val="bodytext1"/>
        <w:rPr/>
      </w:pPr>
      <w:r>
        <w:rPr>
          <w:b/>
        </w:rPr>
        <w:t>5.1</w:t>
        <w:tab/>
        <w:tab/>
        <w:t>Purchase Amount.</w:t>
      </w:r>
      <w:r>
        <w:fldChar w:fldCharType="begin"/>
      </w:r>
      <w:r>
        <w:rPr/>
        <w:instrText xml:space="preserve"> TC "5.1†Purchase Amount." \l 1 </w:instrText>
      </w:r>
      <w:r>
        <w:rPr/>
        <w:fldChar w:fldCharType="separate"/>
      </w:r>
      <w:r>
        <w:rPr/>
      </w:r>
      <w:r>
        <w:rPr/>
        <w:fldChar w:fldCharType="end"/>
      </w:r>
      <w:bookmarkStart w:id="42" w:name="__RefHeading___Toc486223475"/>
      <w:bookmarkEnd w:id="42"/>
      <w:r>
        <w:rPr/>
        <w:t xml:space="preserve">  The only consideration payable to Seller for the Scope of Work shall be the amounts set forth in the payment and cancellation schedule attached as Exhibit E (the </w:t>
      </w:r>
      <w:r>
        <w:rPr>
          <w:b/>
        </w:rPr>
        <w:t>“Payment and Termination/Cancellation Charge Schedule”</w:t>
      </w:r>
      <w:r>
        <w:rPr/>
        <w:t xml:space="preserve">), subject to increase or decrease in each case only as provided in Section 5.3 or the provisions of this Agreement there referred to (the </w:t>
      </w:r>
      <w:r>
        <w:rPr>
          <w:b/>
        </w:rPr>
        <w:t>“Purchase Amount”</w:t>
      </w:r>
      <w:r>
        <w:rPr/>
        <w:t xml:space="preserve">).  The Purchase Amount shall be paid in accordance with Article VI.  </w:t>
      </w:r>
    </w:p>
    <w:p>
      <w:pPr>
        <w:pStyle w:val="bodytext1"/>
        <w:rPr/>
      </w:pPr>
      <w:r>
        <w:rPr>
          <w:b/>
        </w:rPr>
        <w:t>5.2</w:t>
        <w:tab/>
        <w:tab/>
        <w:t>Taxes and Contributions.</w:t>
      </w:r>
      <w:r>
        <w:fldChar w:fldCharType="begin"/>
      </w:r>
      <w:r>
        <w:rPr/>
        <w:instrText xml:space="preserve"> TC "5.2†Taxes and Contributions." \l 1 </w:instrText>
      </w:r>
      <w:r>
        <w:rPr/>
        <w:fldChar w:fldCharType="separate"/>
      </w:r>
      <w:r>
        <w:rPr/>
      </w:r>
      <w:r>
        <w:rPr/>
        <w:fldChar w:fldCharType="end"/>
      </w:r>
      <w:bookmarkStart w:id="43" w:name="__RefHeading___Toc486223476"/>
      <w:bookmarkEnd w:id="43"/>
      <w:r>
        <w:rPr/>
        <w:t xml:space="preserve">  </w:t>
      </w:r>
    </w:p>
    <w:p>
      <w:pPr>
        <w:pStyle w:val="bodytext1"/>
        <w:rPr/>
      </w:pPr>
      <w:r>
        <w:rPr>
          <w:b/>
        </w:rPr>
        <w:t>5.2.1</w:t>
      </w:r>
      <w:r>
        <w:rPr/>
        <w:tab/>
      </w:r>
      <w:r>
        <w:rPr>
          <w:b/>
        </w:rPr>
        <w:t>Seller Responsibility for Employment Taxes.</w:t>
      </w:r>
      <w:r>
        <w:fldChar w:fldCharType="begin"/>
      </w:r>
      <w:r>
        <w:rPr/>
        <w:instrText xml:space="preserve"> TC "5.2.1†Seller Responsibility for Employment Taxes." \l 1 </w:instrText>
      </w:r>
      <w:r>
        <w:rPr/>
        <w:fldChar w:fldCharType="separate"/>
      </w:r>
      <w:r>
        <w:rPr/>
      </w:r>
      <w:r>
        <w:rPr/>
        <w:fldChar w:fldCharType="end"/>
      </w:r>
      <w:bookmarkStart w:id="44" w:name="__RefHeading___Toc486223477"/>
      <w:bookmarkEnd w:id="44"/>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neither Purchaser nor Agent has any responsibility for such taxes as they apply to Seller, Seller’s employees or the employees of Vendors.</w:t>
      </w:r>
    </w:p>
    <w:p>
      <w:pPr>
        <w:pStyle w:val="bodytext1"/>
        <w:rPr/>
      </w:pPr>
      <w:r>
        <w:rPr>
          <w:b/>
        </w:rPr>
        <w:t>5.2.2</w:t>
      </w:r>
      <w:r>
        <w:rPr/>
        <w:tab/>
      </w:r>
      <w:r>
        <w:rPr>
          <w:b/>
        </w:rPr>
        <w:t>Seller’s Responsibility for Other Taxes.</w:t>
      </w:r>
      <w:r>
        <w:fldChar w:fldCharType="begin"/>
      </w:r>
      <w:r>
        <w:rPr/>
        <w:instrText xml:space="preserve"> TC "5.2.2†Seller’s Responsibility for Other Taxes." \l 1 </w:instrText>
      </w:r>
      <w:r>
        <w:rPr/>
        <w:fldChar w:fldCharType="separate"/>
      </w:r>
      <w:r>
        <w:rPr/>
      </w:r>
      <w:r>
        <w:rPr/>
        <w:fldChar w:fldCharType="end"/>
      </w:r>
      <w:bookmarkStart w:id="45" w:name="__RefHeading___Toc486223478"/>
      <w:bookmarkEnd w:id="45"/>
      <w:r>
        <w:rPr/>
        <w:t xml:space="preserve">  Seller is also responsible for and agrees to pay or cause to be paid when due all taxes arising out of the performance of any part of the Scope of Work by Seller, including import duties, harbor taxes, and personal and corporate taxes.  However, the Purchase Amount excludes any US state or local jurisdiction imposed property, license privilege, sales, use, excise, gross receipts (other than corporate franchise taxes calculated by reference thereto), valued added, or similar tax which may now or hereafter be due with respect to the sale of the Equipment to Purchaser or Purchaser’s ownership or use of the Equipment.  Any and all taxes identified in the preceding sentence are for the account of Purchaser, and Purchaser agrees to pay any such tax when due or to reimburse Seller within twenty five (25) days after the date of Seller’s invoice for any such tax which Seller is required to pay.  Should Purchaser be exempted from any such tax it shall provide Seller with certification prior to transfer of title of the Equipment or at the time the certification is obtained, whichever first occurs.</w:t>
      </w:r>
    </w:p>
    <w:p>
      <w:pPr>
        <w:pStyle w:val="bodytext1"/>
        <w:rPr/>
      </w:pPr>
      <w:r>
        <w:rPr>
          <w:b/>
        </w:rPr>
        <w:t>5.2.3</w:t>
      </w:r>
      <w:r>
        <w:rPr/>
        <w:tab/>
      </w:r>
      <w:r>
        <w:rPr>
          <w:b/>
        </w:rPr>
        <w:t>Tax Penalties.</w:t>
      </w:r>
      <w:r>
        <w:fldChar w:fldCharType="begin"/>
      </w:r>
      <w:r>
        <w:rPr/>
        <w:instrText xml:space="preserve"> TC "5.2.3†Tax Penalties." \l 1 </w:instrText>
      </w:r>
      <w:r>
        <w:rPr/>
        <w:fldChar w:fldCharType="separate"/>
      </w:r>
      <w:r>
        <w:rPr/>
      </w:r>
      <w:r>
        <w:rPr/>
        <w:fldChar w:fldCharType="end"/>
      </w:r>
      <w:bookmarkStart w:id="46" w:name="__RefHeading___Toc486223479"/>
      <w:bookmarkEnd w:id="46"/>
      <w:r>
        <w:rPr/>
        <w:t xml:space="preserve">  Seller further agrees to pay any tax, interest, penalty, fine, cost, loss and expense (including court costs and attorney’s fees) of whatever kind, which either Purchaser or Agent may incur, be required by law to pay, or be liable for as a result of, arising from, in connection with, related to or based on any failure by Seller to perform any of its obligations under this Section 5.2. </w:t>
      </w:r>
    </w:p>
    <w:p>
      <w:pPr>
        <w:pStyle w:val="bodytext1"/>
        <w:rPr/>
      </w:pPr>
      <w:r>
        <w:rPr>
          <w:b/>
        </w:rPr>
        <w:t>5.3</w:t>
        <w:tab/>
        <w:tab/>
        <w:t>Changes to the Purchase Amount.</w:t>
      </w:r>
      <w:r>
        <w:fldChar w:fldCharType="begin"/>
      </w:r>
      <w:r>
        <w:rPr/>
        <w:instrText xml:space="preserve"> TC "5.3†Changes to the Purchase Amount." \l 1 </w:instrText>
      </w:r>
      <w:r>
        <w:rPr/>
        <w:fldChar w:fldCharType="separate"/>
      </w:r>
      <w:r>
        <w:rPr/>
      </w:r>
      <w:r>
        <w:rPr/>
        <w:fldChar w:fldCharType="end"/>
      </w:r>
      <w:bookmarkStart w:id="47" w:name="__RefHeading___Toc486223480"/>
      <w:bookmarkEnd w:id="47"/>
      <w:r>
        <w:rPr/>
        <w:t xml:space="preserve">  The Purchase Amount shall be adjusted only:</w:t>
      </w:r>
    </w:p>
    <w:p>
      <w:pPr>
        <w:pStyle w:val="bodytext1"/>
        <w:rPr/>
      </w:pPr>
      <w:r>
        <w:rPr/>
        <w:t>(a)</w:t>
        <w:tab/>
        <w:tab/>
        <w:t xml:space="preserve">as and to the extent provided in Article XI in connection with Change Orders entered into by the parties under Article XI (including Change Orders entered into on account of changes in Applicable Laws as described in Section 3.8(a); </w:t>
      </w:r>
    </w:p>
    <w:p>
      <w:pPr>
        <w:pStyle w:val="bodytext1"/>
        <w:rPr/>
      </w:pPr>
      <w:r>
        <w:rPr/>
        <w:t>(b)</w:t>
        <w:tab/>
        <w:tab/>
        <w:t xml:space="preserve">as and to the extent provided in Article XVIII in connection with Events of Force Majeure; and </w:t>
      </w:r>
    </w:p>
    <w:p>
      <w:pPr>
        <w:pStyle w:val="bodytext1"/>
        <w:rPr/>
      </w:pPr>
      <w:r>
        <w:rPr/>
        <w:t>(c)</w:t>
        <w:tab/>
        <w:tab/>
        <w:t>as and to the extent provided in Section 5.4.</w:t>
      </w:r>
    </w:p>
    <w:p>
      <w:pPr>
        <w:pStyle w:val="bodytext1"/>
        <w:spacing w:before="240" w:after="240"/>
        <w:rPr/>
      </w:pPr>
      <w:r>
        <w:rPr>
          <w:b/>
        </w:rPr>
        <w:t>5.4</w:t>
        <w:tab/>
        <w:tab/>
        <w:t xml:space="preserve">Cancellation. </w:t>
      </w:r>
      <w:r>
        <w:fldChar w:fldCharType="begin"/>
      </w:r>
      <w:r>
        <w:rPr/>
        <w:instrText xml:space="preserve"> TC "5.4†Cancellation." \l 1 </w:instrText>
      </w:r>
      <w:r>
        <w:rPr/>
        <w:fldChar w:fldCharType="separate"/>
      </w:r>
      <w:r>
        <w:rPr/>
      </w:r>
      <w:r>
        <w:rPr/>
        <w:fldChar w:fldCharType="end"/>
      </w:r>
      <w:bookmarkStart w:id="48" w:name="__RefHeading___Toc486223481"/>
      <w:bookmarkEnd w:id="48"/>
      <w:r>
        <w:rPr/>
        <w:t xml:space="preserve"> Purchaser may cancel this Agreement with respect to either of the Power Trains at any time prior to transfer of title to the Power Train as to which this Agreement is to be cancelled, without cause and for its own convenience, upon written notice given to Seller.  Upon any such cancellation as to a Power Train, Seller shall be entitled to the applicable cancellation charge set forth in Exhibit E.</w:t>
      </w:r>
    </w:p>
    <w:p>
      <w:pPr>
        <w:pStyle w:val="bodytext1"/>
        <w:spacing w:before="0" w:after="0"/>
        <w:rPr/>
      </w:pPr>
      <w:r>
        <w:rPr/>
        <w:t>In the event the cumulative payments becoming due and payable by Purchaser prior to cancellation and attributable to a cancelled Power Train (including but not limited to any payments to which any credit described in Section 6.1.1 or Section 6.1.3 has been applied) exceed the applicable cancellation charge for that Power Train, Seller shall pay Purchaser the excess amount.  Conversely, should the applicable cancellation charge for a cancelled Power Train exceed the cumulative payments becoming due and payable by Purchaser prior to cancellation and attributable to that Power Train (including but not limited to any payments to which any credit described in Section 6.1.1 or Section 6.1.3 has been applied), Purchaser shall pay Seller the excess amount.</w:t>
      </w:r>
      <w:r>
        <w:rPr>
          <w:i/>
        </w:rPr>
        <w:t xml:space="preserve">  </w:t>
      </w:r>
      <w:r>
        <w:rPr/>
        <w:t>Any payments by either party under this Section 5.4 shall be due and payable within thirty (30) days after the date of cancellation.</w:t>
      </w:r>
    </w:p>
    <w:p>
      <w:pPr>
        <w:pStyle w:val="bodytext1"/>
        <w:rPr/>
      </w:pPr>
      <w:r>
        <w:rPr/>
        <w:t>If Purchaser cancels a Power Train pursuant to this Section 5.4, Seller shall retain title to the CTG(s) included in that Power Train, and Purchaser shall be entitled to the remainder of the Equipment included in that Power Train.  If Purchaser cancels a Power Train pursuant to this Section 5.4, at Purchaser’s option, Seller shall, promptly upon such cancellation, transfer title to the Equipment to be retained by Purchaser and all labor and materials incorporated in or ordered or identified by Seller for incorporation in that Equipment to Purchaser, free and clear of all liens, claims, encumbrances and other rights of any kind in Seller or any person or entity other than Purchaser.  All items as to which title is so required to be transferred shall be delivered to Purchaser, at Purchaser’s cost and expense, at the location specified by Purchaser.</w:t>
      </w:r>
    </w:p>
    <w:p>
      <w:pPr>
        <w:pStyle w:val="bodytext1"/>
        <w:rPr/>
      </w:pPr>
      <w:r>
        <w:rPr/>
        <w:t>In the event of any cancellation as to both Power Trains, all obligations of the parties under this Agreement shall terminate except as otherwise expressly provided in this Agreement.  Upon any cancellation as to only one Power Train: (i) the Purchase Amount in effect immediately prior to the cancellation shall be reduced by the total payments set forth in Exhibit E (as amended (if at all) prior to the date of cancellation) for the cancelled Power Train; (ii) the obligations of the parties under this Agreement shall terminate as to the cancelled Power Train; and (iii) the obligations of the parties under this Agreement as to the Power Train not cancelled shall continue in full force and effect, except as amended pursuant to the following paragraph.</w:t>
      </w:r>
    </w:p>
    <w:p>
      <w:pPr>
        <w:pStyle w:val="bodytext1"/>
        <w:rPr>
          <w:b/>
        </w:rPr>
      </w:pPr>
      <w:r>
        <w:rPr/>
        <w:t xml:space="preserve">In the event of any cancellation of this Agreement as to either Power Train, the Performance Guarantees under this Agreement (other than the Emissions Guarantee and the Sound Level Guarantees) and the </w:t>
      </w:r>
      <w:r>
        <w:rPr>
          <w:i/>
        </w:rPr>
        <w:t xml:space="preserve">“Performance Guarantees” </w:t>
      </w:r>
      <w:r>
        <w:rPr/>
        <w:t xml:space="preserve">under the Other Power Train Contract (other than the </w:t>
      </w:r>
      <w:r>
        <w:rPr>
          <w:i/>
        </w:rPr>
        <w:t>“Emissions Guarantee”</w:t>
      </w:r>
      <w:r>
        <w:rPr/>
        <w:t xml:space="preserve"> and the </w:t>
      </w:r>
      <w:r>
        <w:rPr>
          <w:i/>
        </w:rPr>
        <w:t>“Sound Level Guarantees”</w:t>
      </w:r>
      <w:r>
        <w:rPr/>
        <w:t>) shall be amended as necessitated by the cancellation.</w:t>
      </w:r>
    </w:p>
    <w:p>
      <w:pPr>
        <w:pStyle w:val="bodytext1"/>
        <w:rPr/>
      </w:pPr>
      <w:r>
        <w:rPr>
          <w:b/>
        </w:rPr>
        <w:t>5.5</w:t>
        <w:tab/>
        <w:tab/>
        <w:t>Change of Facility; Mothballing.</w:t>
      </w:r>
      <w:r>
        <w:fldChar w:fldCharType="begin"/>
      </w:r>
      <w:r>
        <w:rPr/>
        <w:instrText xml:space="preserve"> TC "5.5†Change of Facility; Mothballing." \l 1 </w:instrText>
      </w:r>
      <w:r>
        <w:rPr/>
        <w:fldChar w:fldCharType="separate"/>
      </w:r>
      <w:r>
        <w:rPr/>
      </w:r>
      <w:r>
        <w:rPr/>
        <w:fldChar w:fldCharType="end"/>
      </w:r>
      <w:bookmarkStart w:id="49" w:name="__RefHeading___Toc486223482"/>
      <w:bookmarkEnd w:id="49"/>
      <w:r>
        <w:rPr/>
        <w:t xml:space="preserve">  </w:t>
      </w:r>
    </w:p>
    <w:p>
      <w:pPr>
        <w:pStyle w:val="bodytext1"/>
        <w:rPr/>
      </w:pPr>
      <w:r>
        <w:rPr>
          <w:b/>
        </w:rPr>
        <w:t>5.5.1</w:t>
      </w:r>
      <w:r>
        <w:rPr/>
        <w:tab/>
      </w:r>
      <w:r>
        <w:rPr>
          <w:b/>
        </w:rPr>
        <w:t>Change of Facility.</w:t>
      </w:r>
      <w:r>
        <w:fldChar w:fldCharType="begin"/>
      </w:r>
      <w:r>
        <w:rPr/>
        <w:instrText xml:space="preserve"> TC "5.5.1†Change of Facility." \l 1 </w:instrText>
      </w:r>
      <w:r>
        <w:rPr/>
        <w:fldChar w:fldCharType="separate"/>
      </w:r>
      <w:r>
        <w:rPr/>
      </w:r>
      <w:r>
        <w:rPr/>
        <w:fldChar w:fldCharType="end"/>
      </w:r>
      <w:bookmarkStart w:id="50" w:name="__RefHeading___Toc486223483"/>
      <w:bookmarkEnd w:id="50"/>
      <w:r>
        <w:rPr/>
        <w:t xml:space="preserve">  Purchaser may at any time and from time to time and for any reason change the Facility where either of the Power Trains will be installed by notice given to Seller.  Any such change in the Facility shall be effected by a Change Order in accordance with Article XI, which shall identify the new Facility and any increase (or decrease) in the Purchase Amount or change in the Delivery Dates to which either Seller or Purchaser may be entitled in connection with the change of Facility. </w:t>
      </w:r>
    </w:p>
    <w:p>
      <w:pPr>
        <w:pStyle w:val="bodytext1"/>
        <w:rPr/>
      </w:pPr>
      <w:r>
        <w:rPr>
          <w:b/>
        </w:rPr>
        <w:t>5.5.2</w:t>
      </w:r>
      <w:r>
        <w:rPr/>
        <w:tab/>
      </w:r>
      <w:r>
        <w:rPr>
          <w:b/>
        </w:rPr>
        <w:t>Mothballing.</w:t>
      </w:r>
      <w:r>
        <w:fldChar w:fldCharType="begin"/>
      </w:r>
      <w:r>
        <w:rPr/>
        <w:instrText xml:space="preserve"> TC "5.5.2†Mothballing." \l 1 </w:instrText>
      </w:r>
      <w:r>
        <w:rPr/>
        <w:fldChar w:fldCharType="separate"/>
      </w:r>
      <w:r>
        <w:rPr/>
      </w:r>
      <w:r>
        <w:rPr/>
        <w:fldChar w:fldCharType="end"/>
      </w:r>
      <w:bookmarkStart w:id="51" w:name="__RefHeading___Toc486223484"/>
      <w:bookmarkEnd w:id="51"/>
      <w:r>
        <w:rPr/>
        <w:t xml:space="preserve">  </w:t>
      </w:r>
    </w:p>
    <w:p>
      <w:pPr>
        <w:pStyle w:val="bodytext1"/>
        <w:rPr/>
      </w:pPr>
      <w:r>
        <w:rPr/>
        <w:t>(a)</w:t>
        <w:tab/>
        <w:tab/>
        <w:t xml:space="preserve">Purchaser may by notice given to Seller not later than February 15, 2002 (in the event Purchaser shall have selected the Earlier Delivery Dates pursuant to Section 4.1) or February 15, 2003 (in the event  Purchaser shall have failed to select the Earlier Delivery Dates pursuant to Section 4.1), or if the Equipment cannot be received at the Facility for reasons not attributable to Seller, elect to have Seller deliver one or more of the Power Trains to an appropriate storage facility to be provided by Seller (the </w:t>
      </w:r>
      <w:r>
        <w:rPr>
          <w:b/>
        </w:rPr>
        <w:t>“Equipment Storage Facility”</w:t>
      </w:r>
      <w:r>
        <w:rPr/>
        <w:t>).  Any such election by Purchaser shall relieve Seller of its obligation to post the standby letter of credit described in Section 6.1.2 and also from any obligation to pay Delivery or Take Over Liquidated Damages accruing from and after the date of such election.  Upon delivery of the Equipment to the Equipment Storage Facility: (1) Seller’s delivery obligation shall be deemed fulfilled, (2) as provided in Section 15.2.1, title to the Equipment shall pass to Purchaser; and (3) any amounts which would otherwise be payable to Seller upon delivery of the stored Power Train(s) to the Delivery Point shall be payable upon presentation of Seller’s invoices as modified herein.</w:t>
      </w:r>
    </w:p>
    <w:p>
      <w:pPr>
        <w:pStyle w:val="bodytext1"/>
        <w:rPr/>
      </w:pPr>
      <w:r>
        <w:rPr/>
        <w:t>(b)</w:t>
        <w:tab/>
        <w:tab/>
        <w:t>Seller shall care for and maintain the stored Power Train(s) while stored in the Equipment Storage Facility.</w:t>
      </w:r>
    </w:p>
    <w:p>
      <w:pPr>
        <w:pStyle w:val="bodytext1"/>
        <w:rPr/>
      </w:pPr>
      <w:r>
        <w:rPr/>
        <w:t>(c)</w:t>
        <w:tab/>
        <w:tab/>
        <w:t>All expenses incurred by Seller by reason of any election or request by Purchaser under this Section 5.5.2 (including those for preparation for and placement into storage, handling, inspection, preservation, insurance, storage, removal charges, increased costs of providing the TDI or any warranty service and any taxes (anything to the contrary in this Agreement notwithstanding)) shall be payable to Seller pursuant to a Change Order which shall be entered into by Purchaser and Seller under Article XI.</w:t>
      </w:r>
    </w:p>
    <w:p>
      <w:pPr>
        <w:pStyle w:val="bodytext1"/>
        <w:rPr/>
      </w:pPr>
      <w:r>
        <w:rPr/>
        <w:t>(d)</w:t>
        <w:tab/>
        <w:tab/>
        <w:t>When (if ever) requested by Purchaser, Seller shall arrange on behalf of Purchaser and at Purchaser’s expense for shipment of a stored Power Train from the Equipment Storage Facility to the Delivery Point.  From and after such delivery, the obligations and rights of the parties under this Agreement (including the parties’ obligations with respect to installation and performance testing of the Equipment, the parties’ rights upon any failure of the Equipment to meet Performance Guarantees and the rights and obligations of the parties with respect to warranty claims) shall be the same as if no interim storage at the Equipment Storage Facility had occurred, subject only to the provisions of this Section 5.5.2.</w:t>
      </w:r>
    </w:p>
    <w:p>
      <w:pPr>
        <w:pStyle w:val="Heading1"/>
        <w:rPr/>
      </w:pPr>
      <w:r>
        <w:rPr/>
        <w:t>ARTICLE VI</w:t>
        <w:tab/>
        <w:t>PAYMENT TERMS</w:t>
      </w:r>
      <w:r>
        <w:fldChar w:fldCharType="begin"/>
      </w:r>
      <w:r>
        <w:rPr/>
        <w:instrText xml:space="preserve"> TC "ARTICLE VI†PAYMENT TERMS" \l 1 </w:instrText>
      </w:r>
      <w:r>
        <w:rPr/>
        <w:fldChar w:fldCharType="separate"/>
      </w:r>
      <w:r>
        <w:rPr/>
      </w:r>
      <w:r>
        <w:rPr/>
        <w:fldChar w:fldCharType="end"/>
      </w:r>
      <w:bookmarkStart w:id="52" w:name="__RefHeading___Toc486223485"/>
      <w:bookmarkEnd w:id="52"/>
    </w:p>
    <w:p>
      <w:pPr>
        <w:pStyle w:val="bodytext1"/>
        <w:rPr/>
      </w:pPr>
      <w:r>
        <w:rPr>
          <w:b/>
        </w:rPr>
        <w:t>6.1</w:t>
        <w:tab/>
        <w:t>Payment of Purchase Amount.</w:t>
      </w:r>
      <w:r>
        <w:fldChar w:fldCharType="begin"/>
      </w:r>
      <w:r>
        <w:rPr/>
        <w:instrText xml:space="preserve"> TC "6.1†Payment of Purchase Amount." \l 1 </w:instrText>
      </w:r>
      <w:r>
        <w:rPr/>
        <w:fldChar w:fldCharType="separate"/>
      </w:r>
      <w:r>
        <w:rPr/>
      </w:r>
      <w:r>
        <w:rPr/>
        <w:fldChar w:fldCharType="end"/>
      </w:r>
      <w:bookmarkStart w:id="53" w:name="__RefHeading___Toc486223486"/>
      <w:bookmarkEnd w:id="53"/>
      <w:r>
        <w:rPr/>
        <w:t xml:space="preserve">  </w:t>
      </w:r>
    </w:p>
    <w:p>
      <w:pPr>
        <w:pStyle w:val="bodytext1"/>
        <w:rPr/>
      </w:pPr>
      <w:r>
        <w:rPr>
          <w:b/>
        </w:rPr>
        <w:t>6.1.1</w:t>
      </w:r>
      <w:r>
        <w:rPr/>
        <w:tab/>
      </w:r>
      <w:r>
        <w:rPr>
          <w:b/>
        </w:rPr>
        <w:t>Credit for Xonon Agreement Payments.</w:t>
      </w:r>
      <w:r>
        <w:fldChar w:fldCharType="begin"/>
      </w:r>
      <w:r>
        <w:rPr/>
        <w:instrText xml:space="preserve"> TC "6.1.1†Payments to Date." \l 1 </w:instrText>
      </w:r>
      <w:r>
        <w:rPr/>
        <w:fldChar w:fldCharType="separate"/>
      </w:r>
      <w:r>
        <w:rPr/>
      </w:r>
      <w:r>
        <w:rPr/>
        <w:fldChar w:fldCharType="end"/>
      </w:r>
      <w:bookmarkStart w:id="54" w:name="__RefHeading___Toc486223487"/>
      <w:bookmarkEnd w:id="54"/>
      <w:r>
        <w:rPr/>
        <w:t xml:space="preserve">  There shall be credited against the Purchase Amount and the payments set forth in Exhibit E in the order in which they come due an amount equal to all amounts paid or payable by Purchaser to Seller under Section 4.1 of the Xonon Agreement.  Amounts paid or payable by Purchaser to Seller under Section 4.1 of the Xonon Agreement and not credited against the Purchase Amount shall be credited against any cancellation charges incurred by Purchaser as a result of the cancellation of any or all of the Power Trains. </w:t>
      </w:r>
    </w:p>
    <w:p>
      <w:pPr>
        <w:pStyle w:val="bodytext1"/>
        <w:rPr/>
      </w:pPr>
      <w:r>
        <w:rPr>
          <w:b/>
        </w:rPr>
        <w:t>6.1.2</w:t>
      </w:r>
      <w:r>
        <w:rPr/>
        <w:tab/>
      </w:r>
      <w:r>
        <w:rPr>
          <w:b/>
        </w:rPr>
        <w:t>Additional Payments.</w:t>
      </w:r>
      <w:r>
        <w:fldChar w:fldCharType="begin"/>
      </w:r>
      <w:r>
        <w:rPr/>
        <w:instrText xml:space="preserve"> TC "6.1.2†Additional Payments." \l 1 </w:instrText>
      </w:r>
      <w:r>
        <w:rPr/>
        <w:fldChar w:fldCharType="separate"/>
      </w:r>
      <w:r>
        <w:rPr/>
      </w:r>
      <w:r>
        <w:rPr/>
        <w:fldChar w:fldCharType="end"/>
      </w:r>
      <w:bookmarkStart w:id="55" w:name="__RefHeading___Toc486223488"/>
      <w:bookmarkEnd w:id="55"/>
      <w:r>
        <w:rPr/>
        <w:t xml:space="preserve">  Subject to Sections 6.1.1, 6.1.3 and 6.3, payments toward the Purchase Amount shall be payable by Purchaser to Seller, on or after the 15</w:t>
      </w:r>
      <w:r>
        <w:rPr>
          <w:vertAlign w:val="superscript"/>
        </w:rPr>
        <w:t>th</w:t>
      </w:r>
      <w:r>
        <w:rPr/>
        <w:t xml:space="preserve"> day of each month and within 30 days after receipt of Seller’s invoice therefor, as set forth in Exhibit E </w:t>
      </w:r>
      <w:r>
        <w:rPr>
          <w:i/>
        </w:rPr>
        <w:t xml:space="preserve">provided, </w:t>
      </w:r>
      <w:r>
        <w:rPr/>
        <w:t xml:space="preserve">the final payment provided for in Exhibit E shall be due and payable only after Seller has submitted to Purchaser, in addition to its invoice therefor, (1) an irrevocable standby letter of credit in substantially the form set forth in Exhibit D drawn on a U.S. bank located in the U.S. acceptable to Purchaser and in an amount equal to the final payment, and (2) an affidavit and lien release in the form set forth in Exhibit S. </w:t>
      </w:r>
    </w:p>
    <w:p>
      <w:pPr>
        <w:pStyle w:val="bodytext1"/>
        <w:rPr/>
      </w:pPr>
      <w:r>
        <w:rPr/>
        <w:t>Concurrently with any adjustment in the Purchase Amount pursuant to Section 5.3 or any of the provisions there referred to, Exhibit E shall be amended as appropriate to reflect the adjustment.</w:t>
      </w:r>
    </w:p>
    <w:p>
      <w:pPr>
        <w:pStyle w:val="bodytext1"/>
        <w:rPr/>
      </w:pPr>
      <w:r>
        <w:rPr>
          <w:b/>
        </w:rPr>
        <w:t>6.1.3</w:t>
      </w:r>
      <w:r>
        <w:rPr/>
        <w:tab/>
      </w:r>
      <w:r>
        <w:rPr>
          <w:b/>
        </w:rPr>
        <w:t>Early Termination of XONON Implementation Program.</w:t>
      </w:r>
      <w:r>
        <w:fldChar w:fldCharType="begin"/>
      </w:r>
      <w:r>
        <w:rPr/>
        <w:instrText xml:space="preserve"> TC "6.1.3† Early Termination of XONON Implementation Program." \l 1 </w:instrText>
      </w:r>
      <w:r>
        <w:rPr/>
        <w:fldChar w:fldCharType="separate"/>
      </w:r>
      <w:r>
        <w:rPr/>
      </w:r>
      <w:r>
        <w:rPr/>
        <w:fldChar w:fldCharType="end"/>
      </w:r>
      <w:bookmarkStart w:id="56" w:name="__RefHeading___Toc486223489"/>
      <w:bookmarkEnd w:id="56"/>
      <w:r>
        <w:rPr>
          <w:color w:val="FF00FF"/>
        </w:rPr>
        <w:t xml:space="preserve">  </w:t>
      </w:r>
      <w:r>
        <w:rPr/>
        <w:t>In the event the Xonon Implementation Program shall be terminated by mutual agreement of Purchaser and Seller before the due date of the first payment called for in Exhibit E, the provisions of this Section 6.1.3 shall apply.  In the event Purchaser and Seller shall agree in connection with the mutually agreed termination that Purchaser shall be relieved from paying any amount under Section 4.1 of the Xonon Agreement by reason of the mutually agreed termination, then Purchaser shall within 15 days after request therefor by Seller pay to Seller as a non-refundable deposit to be credited against the Purchase Amount an amount equal to the total of all payments which Purchaser and Seller agree Purchaser shall be relieved from paying under Section 4.1 of the Xonon Agreement by reason of the mutually agreed termination.</w:t>
      </w:r>
    </w:p>
    <w:p>
      <w:pPr>
        <w:pStyle w:val="bodytext1"/>
        <w:rPr/>
      </w:pPr>
      <w:r>
        <w:rPr>
          <w:b/>
        </w:rPr>
        <w:t>6.2</w:t>
        <w:tab/>
        <w:tab/>
        <w:t>No Prejudice.</w:t>
      </w:r>
      <w:r>
        <w:fldChar w:fldCharType="begin"/>
      </w:r>
      <w:r>
        <w:rPr/>
        <w:instrText xml:space="preserve"> TC "6.2†No Prejudice." \l 1 </w:instrText>
      </w:r>
      <w:r>
        <w:rPr/>
        <w:fldChar w:fldCharType="separate"/>
      </w:r>
      <w:r>
        <w:rPr/>
      </w:r>
      <w:r>
        <w:rPr/>
        <w:fldChar w:fldCharType="end"/>
      </w:r>
      <w:bookmarkStart w:id="57" w:name="__RefHeading___Toc486223490"/>
      <w:bookmarkEnd w:id="57"/>
      <w:r>
        <w:rPr/>
        <w:t xml:space="preserve">  The payment of any payment to Seller shall not (i) prejudice or constitute a waiver of the right of Purchaser to protest or question the correctness thereof or the compliance of the Scope of Work or any portion thereof with this Agreement or of any other right or claim of Purchaser under this Agreement, (ii) be considered or deemed to represent that Purchaser has inspected any of the Scope of Work or checked the quality or quantity thereof or that Purchaser knows or has ascertained how or for what purpose Seller has used sums previously paid or (iii) be deemed or construed as an approval or acceptance of any of the Scope of Work.  Seller’s acceptance of partial payment of any amount shall not be deemed to constitute a waiver of the right to receive any amounts which are then in dispute.  Seller, and Purchaser shall use their best efforts to resolve all disputed amounts as soon as practicable.  Any undisputed amounts not paid when due shall bear interest at the Interest Rate.</w:t>
      </w:r>
    </w:p>
    <w:p>
      <w:pPr>
        <w:pStyle w:val="bodytext1"/>
        <w:rPr/>
      </w:pPr>
      <w:r>
        <w:rPr>
          <w:b/>
        </w:rPr>
        <w:t>6.3</w:t>
        <w:tab/>
        <w:tab/>
        <w:t>Payments Withheld or Offset.</w:t>
      </w:r>
      <w:r>
        <w:fldChar w:fldCharType="begin"/>
      </w:r>
      <w:r>
        <w:rPr/>
        <w:instrText xml:space="preserve"> TC "6.3†Payments Withheld or Offset." \l 1 </w:instrText>
      </w:r>
      <w:r>
        <w:rPr/>
        <w:fldChar w:fldCharType="separate"/>
      </w:r>
      <w:r>
        <w:rPr/>
      </w:r>
      <w:r>
        <w:rPr/>
        <w:fldChar w:fldCharType="end"/>
      </w:r>
      <w:bookmarkStart w:id="58" w:name="__RefHeading___Toc486223491"/>
      <w:bookmarkEnd w:id="58"/>
      <w:r>
        <w:rPr/>
        <w:t xml:space="preserve">  </w:t>
      </w:r>
    </w:p>
    <w:p>
      <w:pPr>
        <w:pStyle w:val="bodytext1"/>
        <w:rPr/>
      </w:pPr>
      <w:r>
        <w:rPr>
          <w:b/>
        </w:rPr>
        <w:t>6.3.1</w:t>
      </w:r>
      <w:r>
        <w:rPr/>
        <w:tab/>
      </w:r>
      <w:r>
        <w:rPr>
          <w:b/>
        </w:rPr>
        <w:t>Payments Withheld.</w:t>
      </w:r>
      <w:r>
        <w:fldChar w:fldCharType="begin"/>
      </w:r>
      <w:r>
        <w:rPr/>
        <w:instrText xml:space="preserve"> TC "6.3.1†Payments Withheld." \l 1 </w:instrText>
      </w:r>
      <w:r>
        <w:rPr/>
        <w:fldChar w:fldCharType="separate"/>
      </w:r>
      <w:r>
        <w:rPr/>
      </w:r>
      <w:r>
        <w:rPr/>
        <w:fldChar w:fldCharType="end"/>
      </w:r>
      <w:bookmarkStart w:id="59" w:name="__RefHeading___Toc486223492"/>
      <w:bookmarkEnd w:id="59"/>
      <w:r>
        <w:rPr/>
        <w:t xml:space="preserve"> Purchaser may, following notice to Seller of its intent to withhold, and Seller not having eliminated the basis for the withholding within thirty (30) days of such notice, withhold payment on an invoice or a portion thereof in an amount and to such extent as may be reasonably necessary, subject to the dispute resolution provisions of Article XXVI, to protect Purchaser from loss because of:</w:t>
      </w:r>
    </w:p>
    <w:p>
      <w:pPr>
        <w:pStyle w:val="bodytext1"/>
        <w:rPr/>
      </w:pPr>
      <w:r>
        <w:rPr/>
        <w:t>(a)</w:t>
        <w:tab/>
        <w:t>defective work or Equipment not remedied pursuant to Sections 8.5, 9.5.1, 9.7.9 or the warranty provisions of Article XIV;</w:t>
      </w:r>
    </w:p>
    <w:p>
      <w:pPr>
        <w:pStyle w:val="bodytext1"/>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Facility or the Equipment and not cleared by Seller by payment, deposit or otherwise to the reasonable satisfaction of Purchaser within ten (10) days after receipt by Seller of written notice from Purchaser requesting such action; and</w:t>
      </w:r>
    </w:p>
    <w:p>
      <w:pPr>
        <w:pStyle w:val="bodytext1"/>
        <w:rPr/>
      </w:pPr>
      <w:r>
        <w:rPr/>
        <w:t>(c)</w:t>
        <w:tab/>
        <w:t>uninsured damage to Purchaser or the Equipment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bodytext1"/>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bodytext1"/>
        <w:rPr/>
      </w:pPr>
      <w:r>
        <w:rPr>
          <w:b/>
        </w:rPr>
        <w:t>6.3.2</w:t>
      </w:r>
      <w:r>
        <w:rPr/>
        <w:tab/>
      </w:r>
      <w:r>
        <w:rPr>
          <w:b/>
        </w:rPr>
        <w:t>Offset for Liquidated Damages and Other Amounts.</w:t>
      </w:r>
      <w:r>
        <w:fldChar w:fldCharType="begin"/>
      </w:r>
      <w:r>
        <w:rPr/>
        <w:instrText xml:space="preserve"> TC "6.3.2†Offset for Liquidated Damages and Other Amounts." \l 1 </w:instrText>
      </w:r>
      <w:r>
        <w:rPr/>
        <w:fldChar w:fldCharType="separate"/>
      </w:r>
      <w:r>
        <w:rPr/>
      </w:r>
      <w:r>
        <w:rPr/>
        <w:fldChar w:fldCharType="end"/>
      </w:r>
      <w:bookmarkStart w:id="60" w:name="__RefHeading___Toc486223493"/>
      <w:bookmarkEnd w:id="60"/>
      <w:r>
        <w:rPr/>
        <w:t xml:space="preserve">  Purchaser shall have the right to offset against any payments due to Seller any amounts due to Purchaser from Seller, including, but not limited to, the amount of any Liquidated Damages due from Seller.  In the event Purchaser offsets Liquidated Damages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bodytext1"/>
        <w:rPr/>
      </w:pPr>
      <w:r>
        <w:rPr>
          <w:b/>
        </w:rPr>
        <w:t>6.4</w:t>
        <w:tab/>
        <w:tab/>
        <w:t>Payment of Liquidated Damages.</w:t>
      </w:r>
      <w:r>
        <w:fldChar w:fldCharType="begin"/>
      </w:r>
      <w:r>
        <w:rPr/>
        <w:instrText xml:space="preserve"> TC "6.4†Payment of Liquidated Damages." \l 1 </w:instrText>
      </w:r>
      <w:r>
        <w:rPr/>
        <w:fldChar w:fldCharType="separate"/>
      </w:r>
      <w:r>
        <w:rPr/>
      </w:r>
      <w:r>
        <w:rPr/>
        <w:fldChar w:fldCharType="end"/>
      </w:r>
      <w:bookmarkStart w:id="61" w:name="__RefHeading___Toc486223494"/>
      <w:bookmarkEnd w:id="61"/>
      <w:r>
        <w:rPr/>
        <w:t xml:space="preserve">  </w:t>
      </w:r>
    </w:p>
    <w:p>
      <w:pPr>
        <w:pStyle w:val="bodytext1"/>
        <w:rPr/>
      </w:pPr>
      <w:r>
        <w:rPr>
          <w:b/>
        </w:rPr>
        <w:t>6.4.1</w:t>
      </w:r>
      <w:r>
        <w:rPr/>
        <w:tab/>
      </w:r>
      <w:r>
        <w:rPr>
          <w:b/>
        </w:rPr>
        <w:t>Not Used.</w:t>
      </w:r>
      <w:r>
        <w:fldChar w:fldCharType="begin"/>
      </w:r>
      <w:r>
        <w:rPr/>
        <w:instrText xml:space="preserve"> TC "6.4.1†Not Used." \l 1 </w:instrText>
      </w:r>
      <w:r>
        <w:rPr/>
        <w:fldChar w:fldCharType="separate"/>
      </w:r>
      <w:r>
        <w:rPr/>
      </w:r>
      <w:r>
        <w:rPr/>
        <w:fldChar w:fldCharType="end"/>
      </w:r>
      <w:bookmarkStart w:id="62" w:name="__RefHeading___Toc486223495"/>
      <w:bookmarkEnd w:id="62"/>
      <w:r>
        <w:rPr/>
        <w:t xml:space="preserve">  </w:t>
      </w:r>
    </w:p>
    <w:p>
      <w:pPr>
        <w:pStyle w:val="bodytext1"/>
        <w:rPr/>
      </w:pPr>
      <w:r>
        <w:rPr>
          <w:b/>
        </w:rPr>
        <w:t>6.4.2</w:t>
      </w:r>
      <w:r>
        <w:rPr/>
        <w:tab/>
      </w:r>
      <w:r>
        <w:rPr>
          <w:b/>
        </w:rPr>
        <w:t>Payment of Document and Delivery Liquidated Damages.</w:t>
      </w:r>
      <w:r>
        <w:fldChar w:fldCharType="begin"/>
      </w:r>
      <w:r>
        <w:rPr/>
        <w:instrText xml:space="preserve"> TC "6.4.2†Payment of Document and Delivery Liquidated Damages." \l 1 </w:instrText>
      </w:r>
      <w:r>
        <w:rPr/>
        <w:fldChar w:fldCharType="separate"/>
      </w:r>
      <w:r>
        <w:rPr/>
      </w:r>
      <w:r>
        <w:rPr/>
        <w:fldChar w:fldCharType="end"/>
      </w:r>
      <w:bookmarkStart w:id="63" w:name="__RefHeading___Toc486223496"/>
      <w:bookmarkEnd w:id="63"/>
      <w:r>
        <w:rPr/>
        <w:t xml:space="preserve">  Purchaser may, upon or after the fifth (5th) day of each month, invoice Seller for any Document Liquidated Damages or Delivery Liquidated Damages that accrued prior to such month, provided, however, that Purchaser may invoice Seller for Document or Delivery Liquidated Damages at any time after such Liquidated Damages accrue.  To the extent Purchaser has not declared that it has offset such Liquidated Damages, Seller shall pay such invoiced amount within thirty (30) days of receipt of Purchaser’s invoice.  </w:t>
      </w:r>
    </w:p>
    <w:p>
      <w:pPr>
        <w:pStyle w:val="bodytext1"/>
        <w:rPr/>
      </w:pPr>
      <w:r>
        <w:rPr>
          <w:b/>
        </w:rPr>
        <w:t>6.4.3</w:t>
      </w:r>
      <w:r>
        <w:rPr/>
        <w:tab/>
      </w:r>
      <w:r>
        <w:rPr>
          <w:b/>
        </w:rPr>
        <w:t>Payment of Take Over Liquidated Damages.</w:t>
      </w:r>
      <w:r>
        <w:fldChar w:fldCharType="begin"/>
      </w:r>
      <w:r>
        <w:rPr/>
        <w:instrText xml:space="preserve"> TC "6.4.3†Payment of Take Over Liquidated Damages." \l 1 </w:instrText>
      </w:r>
      <w:r>
        <w:rPr/>
        <w:fldChar w:fldCharType="separate"/>
      </w:r>
      <w:r>
        <w:rPr/>
      </w:r>
      <w:r>
        <w:rPr/>
        <w:fldChar w:fldCharType="end"/>
      </w:r>
      <w:bookmarkStart w:id="64" w:name="__RefHeading___Toc486223497"/>
      <w:bookmarkEnd w:id="64"/>
      <w:r>
        <w:rPr/>
        <w:t xml:space="preserve">  Purchaser may upon or after the fifth (5th) day of each month, invoice Seller for any Take Over Liquidated Damages that accrued prior to such month, provided, however, that Purchaser may invoice Seller for Take Over Liquidated Damages at any time after such Liquidated Damages accrue.  To the extent Purchaser has not declared that it has offset such Take Over Liquidated Damages, Seller shall pay such invoiced amount within thirty (30) days of receipt of Purchaser’s invoice.</w:t>
      </w:r>
    </w:p>
    <w:p>
      <w:pPr>
        <w:pStyle w:val="bodytext1"/>
        <w:rPr/>
      </w:pPr>
      <w:r>
        <w:rPr>
          <w:b/>
        </w:rPr>
        <w:t>6.4.4</w:t>
      </w:r>
      <w:r>
        <w:rPr/>
        <w:tab/>
      </w:r>
      <w:r>
        <w:rPr>
          <w:b/>
        </w:rPr>
        <w:t>Payment of Performance Liquidated Damages.</w:t>
      </w:r>
      <w:r>
        <w:fldChar w:fldCharType="begin"/>
      </w:r>
      <w:r>
        <w:rPr/>
        <w:instrText xml:space="preserve"> TC "6.4.4†Payment of Performance Liquidated Damages." \l 1 </w:instrText>
      </w:r>
      <w:r>
        <w:rPr/>
        <w:fldChar w:fldCharType="separate"/>
      </w:r>
      <w:r>
        <w:rPr/>
      </w:r>
      <w:r>
        <w:rPr/>
        <w:fldChar w:fldCharType="end"/>
      </w:r>
      <w:bookmarkStart w:id="65" w:name="__RefHeading___Toc486223498"/>
      <w:bookmarkEnd w:id="65"/>
      <w:r>
        <w:rPr/>
        <w:t xml:space="preserve">  Performance Liquidated Damages, if any, shall be calculated in accordance with Sections 10.10.2 and 10.10.3, and be set out in Purchaser’s invoice pursuant to Section 10.10.6, which shall be due and payable within thirty (30) days after the date of delivery of the invoice.</w:t>
      </w:r>
    </w:p>
    <w:p>
      <w:pPr>
        <w:pStyle w:val="bodytext1"/>
        <w:rPr/>
      </w:pPr>
      <w:r>
        <w:rPr>
          <w:b/>
        </w:rPr>
        <w:t>6.5</w:t>
        <w:tab/>
        <w:tab/>
        <w:t>Not Used.</w:t>
      </w:r>
      <w:r>
        <w:fldChar w:fldCharType="begin"/>
      </w:r>
      <w:r>
        <w:rPr/>
        <w:instrText xml:space="preserve"> TC "6.5†Not Used." \l 1 </w:instrText>
      </w:r>
      <w:r>
        <w:rPr/>
        <w:fldChar w:fldCharType="separate"/>
      </w:r>
      <w:r>
        <w:rPr/>
      </w:r>
      <w:r>
        <w:rPr/>
        <w:fldChar w:fldCharType="end"/>
      </w:r>
      <w:bookmarkStart w:id="66" w:name="__RefHeading___Toc486223499"/>
      <w:bookmarkEnd w:id="66"/>
      <w:r>
        <w:rPr/>
        <w:t xml:space="preserve">  </w:t>
      </w:r>
    </w:p>
    <w:p>
      <w:pPr>
        <w:pStyle w:val="bodytext1"/>
        <w:rPr/>
      </w:pPr>
      <w:r>
        <w:rPr>
          <w:b/>
        </w:rPr>
        <w:t>6.6</w:t>
        <w:tab/>
        <w:tab/>
        <w:t>Lien Release.</w:t>
      </w:r>
      <w:r>
        <w:fldChar w:fldCharType="begin"/>
      </w:r>
      <w:r>
        <w:rPr/>
        <w:instrText xml:space="preserve"> TC "6.6†Lien Release." \l 1 </w:instrText>
      </w:r>
      <w:r>
        <w:rPr/>
        <w:fldChar w:fldCharType="separate"/>
      </w:r>
      <w:r>
        <w:rPr/>
      </w:r>
      <w:r>
        <w:rPr/>
        <w:fldChar w:fldCharType="end"/>
      </w:r>
      <w:bookmarkStart w:id="67" w:name="__RefHeading___Toc486223500"/>
      <w:bookmarkEnd w:id="67"/>
      <w:r>
        <w:rPr/>
        <w:t xml:space="preserve">  Seller represents that all amounts reflected on invoices submitted by Seller for payment will be accurate, just, due and owing under the terms of this Agreement.  Purchaser shall not be required to make payment of any invoice unless such invoice is accompanied with Seller’s affirmation warranting that all services, equipment, materials and information performed or provided by Seller or its Vendors prior to the date of the invoice are free and clear of liens, claims, security interests and encumbrances arising in favor of Seller, its Vendors and other persons or entities able to make a claim by reason of having provided labor, materials or equipment relating to performance of this Agreement or any portion thereof or otherwise arising by, through or under Seller, its Vendors or any such person.  Notwithstanding the above, Seller’s lien release in the form set forth in Exhibit S shall only be required with the invoice for the final payment.</w:t>
      </w:r>
    </w:p>
    <w:p>
      <w:pPr>
        <w:pStyle w:val="bodytext1"/>
        <w:rPr/>
      </w:pPr>
      <w:r>
        <w:rPr>
          <w:b/>
        </w:rPr>
        <w:t>6.7</w:t>
        <w:tab/>
        <w:tab/>
        <w:t>Invoices.</w:t>
      </w:r>
      <w:r>
        <w:fldChar w:fldCharType="begin"/>
      </w:r>
      <w:r>
        <w:rPr/>
        <w:instrText xml:space="preserve"> TC "6.7†Invoices." \l 1 </w:instrText>
      </w:r>
      <w:r>
        <w:rPr/>
        <w:fldChar w:fldCharType="separate"/>
      </w:r>
      <w:r>
        <w:rPr/>
      </w:r>
      <w:r>
        <w:rPr/>
        <w:fldChar w:fldCharType="end"/>
      </w:r>
      <w:bookmarkStart w:id="68" w:name="__RefHeading___Toc486223501"/>
      <w:bookmarkEnd w:id="68"/>
      <w:r>
        <w:rPr/>
        <w:t xml:space="preserve">  </w:t>
      </w:r>
    </w:p>
    <w:p>
      <w:pPr>
        <w:pStyle w:val="bodytext1"/>
        <w:rPr/>
      </w:pPr>
      <w:r>
        <w:rPr>
          <w:b/>
        </w:rPr>
        <w:t>6.7.1</w:t>
      </w:r>
      <w:r>
        <w:rPr/>
        <w:tab/>
      </w:r>
      <w:r>
        <w:rPr>
          <w:b/>
        </w:rPr>
        <w:t>Contract Reference.</w:t>
      </w:r>
      <w:r>
        <w:fldChar w:fldCharType="begin"/>
      </w:r>
      <w:r>
        <w:rPr/>
        <w:instrText xml:space="preserve"> TC "6.7.1†Contract Reference." \l 1 </w:instrText>
      </w:r>
      <w:r>
        <w:rPr/>
        <w:fldChar w:fldCharType="separate"/>
      </w:r>
      <w:r>
        <w:rPr/>
      </w:r>
      <w:r>
        <w:rPr/>
        <w:fldChar w:fldCharType="end"/>
      </w:r>
      <w:bookmarkStart w:id="69" w:name="__RefHeading___Toc486223502"/>
      <w:bookmarkEnd w:id="69"/>
      <w:r>
        <w:rPr/>
        <w:t xml:space="preserve">  Each invoice will reference PP-2/4-98.  </w:t>
      </w:r>
    </w:p>
    <w:p>
      <w:pPr>
        <w:pStyle w:val="bodytext1"/>
        <w:rPr/>
      </w:pPr>
      <w:r>
        <w:rPr>
          <w:b/>
        </w:rPr>
        <w:t>6.7.2</w:t>
      </w:r>
      <w:r>
        <w:rPr/>
        <w:tab/>
      </w:r>
      <w:r>
        <w:rPr>
          <w:b/>
        </w:rPr>
        <w:t>Payee and Address for Invoices.</w:t>
      </w:r>
      <w:r>
        <w:fldChar w:fldCharType="begin"/>
      </w:r>
      <w:r>
        <w:rPr/>
        <w:instrText xml:space="preserve"> TC "6.7.2†Payee and Address for Invoices." \l 1 </w:instrText>
      </w:r>
      <w:r>
        <w:rPr/>
        <w:fldChar w:fldCharType="separate"/>
      </w:r>
      <w:r>
        <w:rPr/>
      </w:r>
      <w:r>
        <w:rPr/>
        <w:fldChar w:fldCharType="end"/>
      </w:r>
      <w:bookmarkStart w:id="70" w:name="__RefHeading___Toc486223503"/>
      <w:bookmarkEnd w:id="70"/>
      <w:r>
        <w:rPr/>
        <w:t xml:space="preserve">  Invoices will be made out as payable by and mailed or hand carried to:</w:t>
      </w:r>
    </w:p>
    <w:p>
      <w:pPr>
        <w:pStyle w:val="Normal"/>
        <w:keepNext w:val="true"/>
        <w:keepLines/>
        <w:spacing w:before="240" w:after="0"/>
        <w:ind w:start="1440" w:end="0"/>
        <w:rPr>
          <w:rFonts w:ascii="Arial" w:hAnsi="Arial" w:cs="Arial"/>
          <w:sz w:val="22"/>
        </w:rPr>
      </w:pPr>
      <w:r>
        <w:rPr>
          <w:rFonts w:cs="Arial" w:ascii="Arial" w:hAnsi="Arial"/>
          <w:sz w:val="22"/>
        </w:rPr>
        <w:t>Enron North America Corp.</w:t>
      </w:r>
    </w:p>
    <w:p>
      <w:pPr>
        <w:pStyle w:val="Normal"/>
        <w:keepNext w:val="true"/>
        <w:keepLines/>
        <w:ind w:start="1440" w:end="0"/>
        <w:rPr>
          <w:rFonts w:ascii="Arial" w:hAnsi="Arial" w:cs="Arial"/>
          <w:sz w:val="22"/>
        </w:rPr>
      </w:pPr>
      <w:r>
        <w:rPr>
          <w:rFonts w:cs="Arial" w:ascii="Arial" w:hAnsi="Arial"/>
          <w:sz w:val="22"/>
        </w:rPr>
        <w:t>101 California Street, Suite 1950</w:t>
      </w:r>
    </w:p>
    <w:p>
      <w:pPr>
        <w:pStyle w:val="Normal"/>
        <w:keepNext w:val="true"/>
        <w:keepLines/>
        <w:ind w:start="1440" w:end="0"/>
        <w:rPr>
          <w:rFonts w:ascii="Arial" w:hAnsi="Arial" w:cs="Arial"/>
          <w:sz w:val="22"/>
        </w:rPr>
      </w:pPr>
      <w:r>
        <w:rPr>
          <w:rFonts w:cs="Arial" w:ascii="Arial" w:hAnsi="Arial"/>
          <w:sz w:val="22"/>
        </w:rPr>
        <w:t>San Francisco, CA  94111</w:t>
      </w:r>
    </w:p>
    <w:p>
      <w:pPr>
        <w:pStyle w:val="Normal"/>
        <w:keepLines/>
        <w:ind w:start="1440" w:end="0"/>
        <w:rPr>
          <w:rFonts w:ascii="Arial" w:hAnsi="Arial" w:cs="Arial"/>
          <w:sz w:val="22"/>
        </w:rPr>
      </w:pPr>
      <w:r>
        <w:rPr>
          <w:rFonts w:cs="Arial" w:ascii="Arial" w:hAnsi="Arial"/>
          <w:sz w:val="22"/>
        </w:rPr>
        <w:t>Attn: Dean Russell</w:t>
      </w:r>
    </w:p>
    <w:p>
      <w:pPr>
        <w:pStyle w:val="bodytext1"/>
        <w:rPr/>
      </w:pPr>
      <w:r>
        <w:rPr/>
        <w:t xml:space="preserve">Purchaser anticipates that the mailing address of the invoice may change, and agrees to notify Seller of such change prior to the change. </w:t>
      </w:r>
    </w:p>
    <w:p>
      <w:pPr>
        <w:pStyle w:val="bodytext1"/>
        <w:rPr/>
      </w:pPr>
      <w:r>
        <w:rPr>
          <w:b/>
        </w:rPr>
        <w:t>6.7.3</w:t>
      </w:r>
      <w:r>
        <w:rPr/>
        <w:tab/>
      </w:r>
      <w:r>
        <w:rPr>
          <w:b/>
        </w:rPr>
        <w:t>Date of Receipt.</w:t>
      </w:r>
      <w:r>
        <w:fldChar w:fldCharType="begin"/>
      </w:r>
      <w:r>
        <w:rPr/>
        <w:instrText xml:space="preserve"> TC "6.7.3†Date of Receipt." \l 1 </w:instrText>
      </w:r>
      <w:r>
        <w:rPr/>
        <w:fldChar w:fldCharType="separate"/>
      </w:r>
      <w:r>
        <w:rPr/>
      </w:r>
      <w:r>
        <w:rPr/>
        <w:fldChar w:fldCharType="end"/>
      </w:r>
      <w:bookmarkStart w:id="71" w:name="__RefHeading___Toc486223504"/>
      <w:bookmarkEnd w:id="71"/>
      <w:r>
        <w:rPr/>
        <w:t xml:space="preserve">  Date of receipt of invoice by Purchaser will be evidenced by date stamp, or other generally accepted date receipting system.</w:t>
      </w:r>
    </w:p>
    <w:p>
      <w:pPr>
        <w:pStyle w:val="bodytext1"/>
        <w:rPr/>
      </w:pPr>
      <w:r>
        <w:rPr>
          <w:b/>
        </w:rPr>
        <w:t>6.8</w:t>
        <w:tab/>
        <w:tab/>
        <w:t>Method of Payment.</w:t>
      </w:r>
      <w:r>
        <w:fldChar w:fldCharType="begin"/>
      </w:r>
      <w:r>
        <w:rPr/>
        <w:instrText xml:space="preserve"> TC "6.8†Method of Payment." \l 1 </w:instrText>
      </w:r>
      <w:r>
        <w:rPr/>
        <w:fldChar w:fldCharType="separate"/>
      </w:r>
      <w:r>
        <w:rPr/>
      </w:r>
      <w:r>
        <w:rPr/>
        <w:fldChar w:fldCharType="end"/>
      </w:r>
      <w:bookmarkStart w:id="72" w:name="__RefHeading___Toc486223505"/>
      <w:bookmarkEnd w:id="72"/>
      <w:r>
        <w:rPr/>
        <w:t xml:space="preserve">  Payment will be made by electronic wire transfer, unless otherwise requested by Seller, to a United States bank within the United States.  Seller’s invoices must provide all necessary information (including Tax I.D. and account number) to enable the payor to effect such payment.</w:t>
      </w:r>
    </w:p>
    <w:p>
      <w:pPr>
        <w:pStyle w:val="Heading1"/>
        <w:ind w:hanging="1440" w:start="1440" w:end="1440"/>
        <w:rPr/>
      </w:pPr>
      <w:r>
        <w:rPr/>
        <w:t>ARTICLE VII</w:t>
        <w:tab/>
        <w:t>COMMENCEMENT AND PROSECUTION OF SCOPE OF WORK, TERMINATION</w:t>
      </w:r>
      <w:r>
        <w:fldChar w:fldCharType="begin"/>
      </w:r>
      <w:r>
        <w:rPr/>
        <w:instrText xml:space="preserve"> TC "ARTICLE VII†COMMENCEMENT AND PROSECUTION OF SCOPE OF WORK, TERMINATION" \l 1 </w:instrText>
      </w:r>
      <w:r>
        <w:rPr/>
        <w:fldChar w:fldCharType="separate"/>
      </w:r>
      <w:r>
        <w:rPr/>
      </w:r>
      <w:r>
        <w:rPr/>
        <w:fldChar w:fldCharType="end"/>
      </w:r>
      <w:bookmarkStart w:id="73" w:name="__RefHeading___Toc486223506"/>
      <w:bookmarkEnd w:id="73"/>
    </w:p>
    <w:p>
      <w:pPr>
        <w:pStyle w:val="bodytext1"/>
        <w:rPr/>
      </w:pPr>
      <w:r>
        <w:rPr>
          <w:b/>
        </w:rPr>
        <w:t>7.1</w:t>
        <w:tab/>
        <w:tab/>
        <w:t>Commencement and Prosecution of Scope of Work.</w:t>
      </w:r>
      <w:r>
        <w:fldChar w:fldCharType="begin"/>
      </w:r>
      <w:r>
        <w:rPr/>
        <w:instrText xml:space="preserve"> TC "7.1†Commencement and Prosecution of Scope of Work." \l 1 </w:instrText>
      </w:r>
      <w:r>
        <w:rPr/>
        <w:fldChar w:fldCharType="separate"/>
      </w:r>
      <w:r>
        <w:rPr/>
      </w:r>
      <w:r>
        <w:rPr/>
        <w:fldChar w:fldCharType="end"/>
      </w:r>
      <w:bookmarkStart w:id="74" w:name="__RefHeading___Toc486223507"/>
      <w:bookmarkEnd w:id="74"/>
      <w:r>
        <w:rPr/>
        <w:t xml:space="preserve">  Except as otherwise expressly permitted by this Agreement, the Scope of Work shall be commenced and thereafter performed in accordance with the Seller’s project management plan submitted pursuant to Section 3.3(iii) and the Project Schedule to be developed by Purchaser based thereon pursuant to Exhibit K. </w:t>
      </w:r>
    </w:p>
    <w:p>
      <w:pPr>
        <w:pStyle w:val="bodytext1"/>
        <w:rPr/>
      </w:pPr>
      <w:r>
        <w:rPr>
          <w:b/>
        </w:rPr>
        <w:t>7.2</w:t>
        <w:tab/>
        <w:tab/>
        <w:t>Not Used.</w:t>
      </w:r>
      <w:r>
        <w:fldChar w:fldCharType="begin"/>
      </w:r>
      <w:r>
        <w:rPr/>
        <w:instrText xml:space="preserve"> TC "7.2†Not Used." \l 1 </w:instrText>
      </w:r>
      <w:r>
        <w:rPr/>
        <w:fldChar w:fldCharType="separate"/>
      </w:r>
      <w:r>
        <w:rPr/>
      </w:r>
      <w:r>
        <w:rPr/>
        <w:fldChar w:fldCharType="end"/>
      </w:r>
      <w:bookmarkStart w:id="75" w:name="__RefHeading___Toc486223508"/>
      <w:bookmarkEnd w:id="75"/>
      <w:r>
        <w:rPr/>
        <w:t xml:space="preserve">  </w:t>
      </w:r>
    </w:p>
    <w:p>
      <w:pPr>
        <w:pStyle w:val="bodytext1"/>
        <w:rPr/>
      </w:pPr>
      <w:r>
        <w:rPr>
          <w:b/>
        </w:rPr>
        <w:t>7.3</w:t>
        <w:tab/>
        <w:tab/>
        <w:t>Termination.</w:t>
      </w:r>
      <w:r>
        <w:fldChar w:fldCharType="begin"/>
      </w:r>
      <w:r>
        <w:rPr/>
        <w:instrText xml:space="preserve"> TC "7.3†Termination." \l 1 </w:instrText>
      </w:r>
      <w:r>
        <w:rPr/>
        <w:fldChar w:fldCharType="separate"/>
      </w:r>
      <w:r>
        <w:rPr/>
      </w:r>
      <w:r>
        <w:rPr/>
        <w:fldChar w:fldCharType="end"/>
      </w:r>
      <w:bookmarkStart w:id="76" w:name="__RefHeading___Toc486223509"/>
      <w:bookmarkEnd w:id="76"/>
      <w:r>
        <w:rPr/>
        <w:t xml:space="preserve">  This Agreement, and all obligations of the parties hereunder except for those specifically identified below in this Section 7.3, shall terminate upon the earlier of:</w:t>
      </w:r>
    </w:p>
    <w:p>
      <w:pPr>
        <w:pStyle w:val="bodytext1"/>
        <w:rPr/>
      </w:pPr>
      <w:r>
        <w:rPr/>
        <w:t>(i)</w:t>
        <w:tab/>
        <w:tab/>
        <w:t>the cancellation by Purchaser of all Power Trains under Section 5.4; or</w:t>
      </w:r>
    </w:p>
    <w:p>
      <w:pPr>
        <w:pStyle w:val="bodytext1"/>
        <w:rPr/>
      </w:pPr>
      <w:r>
        <w:rPr/>
        <w:t>(ii)</w:t>
        <w:tab/>
        <w:tab/>
        <w:t>termination due to an Event of Seller Default or an Event of Purchaser Default under Article XVII; or</w:t>
      </w:r>
    </w:p>
    <w:p>
      <w:pPr>
        <w:pStyle w:val="bodytext1"/>
        <w:rPr/>
      </w:pPr>
      <w:r>
        <w:rPr/>
        <w:t>(iii)</w:t>
        <w:tab/>
        <w:tab/>
        <w:t>when all obligations of the parties under this Agreement have been fully performed.</w:t>
      </w:r>
    </w:p>
    <w:p>
      <w:pPr>
        <w:pStyle w:val="bodytextblock"/>
        <w:rPr/>
      </w:pPr>
      <w:r>
        <w:rPr/>
        <w:t>and, in each case, after payments by or credits to each party of all amounts due and payable by or to it under this Agreement; provided, however, that the rights and obligations of the parties under Articles XVII (Default), XX (Indemnification), XXI (Non</w:t>
        <w:noBreakHyphen/>
        <w:t>Disclosure of Information), Section 30.2 (Governing Law), XXVI (Arbitration) and XXVII (Limitation of Liability) shall survive termination of this Agreement; except that if termination occurs under (ii) above, obligations under Article XIV (Warranties) shall also apply.</w:t>
      </w:r>
    </w:p>
    <w:p>
      <w:pPr>
        <w:pStyle w:val="Heading1"/>
        <w:rPr/>
      </w:pPr>
      <w:r>
        <w:rPr/>
        <w:t>ARTICLE VIII</w:t>
        <w:tab/>
        <w:t>INSPECTION AND CORRECTION OF WORK</w:t>
      </w:r>
      <w:r>
        <w:fldChar w:fldCharType="begin"/>
      </w:r>
      <w:r>
        <w:rPr/>
        <w:instrText xml:space="preserve"> TC "ARTICLE VIII†INSPECTION AND CORRECTION OF WORK" \l 1 </w:instrText>
      </w:r>
      <w:r>
        <w:rPr/>
        <w:fldChar w:fldCharType="separate"/>
      </w:r>
      <w:r>
        <w:rPr/>
      </w:r>
      <w:r>
        <w:rPr/>
        <w:fldChar w:fldCharType="end"/>
      </w:r>
      <w:bookmarkStart w:id="77" w:name="__RefHeading___Toc486223510"/>
      <w:bookmarkEnd w:id="77"/>
    </w:p>
    <w:p>
      <w:pPr>
        <w:pStyle w:val="Normal"/>
        <w:spacing w:before="240" w:after="0"/>
        <w:ind w:firstLine="360" w:end="0"/>
        <w:rPr/>
      </w:pPr>
      <w:r>
        <w:rPr>
          <w:rFonts w:cs="Arial" w:ascii="Arial" w:hAnsi="Arial"/>
          <w:b/>
          <w:sz w:val="22"/>
        </w:rPr>
        <w:t>8.1</w:t>
        <w:tab/>
        <w:tab/>
        <w:t>Inspections.</w:t>
      </w:r>
      <w:r>
        <w:fldChar w:fldCharType="begin"/>
      </w:r>
      <w:r>
        <w:rPr/>
        <w:instrText xml:space="preserve"> TC "8.1†Inspections." \l 1 </w:instrText>
      </w:r>
      <w:r>
        <w:rPr/>
        <w:fldChar w:fldCharType="separate"/>
      </w:r>
      <w:r>
        <w:rPr/>
      </w:r>
      <w:r>
        <w:rPr/>
        <w:fldChar w:fldCharType="end"/>
      </w:r>
      <w:bookmarkStart w:id="78" w:name="__RefHeading___Toc486223511"/>
      <w:bookmarkEnd w:id="78"/>
      <w:r>
        <w:rPr>
          <w:rFonts w:cs="Arial" w:ascii="Arial" w:hAnsi="Arial"/>
          <w:sz w:val="22"/>
        </w:rPr>
        <w:t xml:space="preserve">  Seller shall provide Purchaser and Lender or their designated representatives with access to the Scope of Work at all reasonable times wherever in preparation or progress and shall work closely with Purchaser in performing this Agreement.  Purchaser or its designated representatives shall have the right from time to time during the performance of the Scope of Work to observe, inspect, examine and review the performance thereof.  Purchaser’s right to observe, inspect, examine and review under this Section 8.1 shall include manufacturing schedules; compliance with this Agreement; workmanship; dimensional tolerances; production tests; production inspections; assembly of components; panel inspection and testing; and the witnessing of testing of the Equipment at any stage of design, procurement, production, or manufacture at Seller’s works or those of its Vendors to verify that the Equipment conforms to the requirements of this Agreement.  However, any observation, inspection, examination or review of the Scope of Work shall not constitute or be deemed to be actual control or a right to control Seller, its employees, agents, personnel, Affiliates, or Vendors.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  By mutual agreement at or prior to the Order Definition Meeting (the </w:t>
      </w:r>
      <w:r>
        <w:rPr>
          <w:rFonts w:cs="Arial" w:ascii="Arial" w:hAnsi="Arial"/>
          <w:b/>
          <w:i/>
          <w:sz w:val="22"/>
        </w:rPr>
        <w:t>“ODM”</w:t>
      </w:r>
      <w:r>
        <w:rPr>
          <w:rFonts w:cs="Arial" w:ascii="Arial" w:hAnsi="Arial"/>
          <w:sz w:val="22"/>
        </w:rPr>
        <w:t xml:space="preserve">) between Agent and Seller to be scheduled by Seller for clarification of the scope of supply, </w:t>
      </w:r>
      <w:r>
        <w:rPr>
          <w:rFonts w:cs="Arial" w:ascii="Arial" w:hAnsi="Arial"/>
          <w:sz w:val="22"/>
          <w:lang w:eastAsia="en-US"/>
        </w:rPr>
        <w:t xml:space="preserve">Seller may elect not to perform any or all gas turbine full speed no load factory tests.  </w:t>
      </w:r>
      <w:r>
        <w:rPr>
          <w:rFonts w:cs="Arial" w:ascii="Arial" w:hAnsi="Arial"/>
          <w:sz w:val="22"/>
        </w:rPr>
        <w:t>Notwithstanding any of the above, the exercise of any of the rights of Purchaser, Lender or their designated representatives under this Section 8.1 shall not materially and unreasonably interfere with or impede in any way Seller’s production processes, methods and schedule and those of its Vendors.</w:t>
      </w:r>
    </w:p>
    <w:p>
      <w:pPr>
        <w:pStyle w:val="bodytext1"/>
        <w:rPr/>
      </w:pPr>
      <w:r>
        <w:rPr>
          <w:b/>
        </w:rPr>
        <w:t>8.2</w:t>
        <w:tab/>
        <w:tab/>
        <w:t>Resident Facilities.</w:t>
      </w:r>
      <w:r>
        <w:fldChar w:fldCharType="begin"/>
      </w:r>
      <w:r>
        <w:rPr/>
        <w:instrText xml:space="preserve"> TC "8.2†Resident Facilities." \l 1 </w:instrText>
      </w:r>
      <w:r>
        <w:rPr/>
        <w:fldChar w:fldCharType="separate"/>
      </w:r>
      <w:r>
        <w:rPr/>
      </w:r>
      <w:r>
        <w:rPr/>
        <w:fldChar w:fldCharType="end"/>
      </w:r>
      <w:bookmarkStart w:id="79" w:name="__RefHeading___Toc486223512"/>
      <w:bookmarkEnd w:id="79"/>
      <w:r>
        <w:rPr/>
        <w:t xml:space="preserve">  If reasonably requested by Purchaser,  Seller will provide facilities as reasonably available for a resident quality representative in Seller’s works and those of its Vendors who are manufacturing Major Components.</w:t>
      </w:r>
    </w:p>
    <w:p>
      <w:pPr>
        <w:pStyle w:val="bodytext1"/>
        <w:rPr/>
      </w:pPr>
      <w:r>
        <w:rPr>
          <w:b/>
        </w:rPr>
        <w:t>8.3</w:t>
        <w:tab/>
        <w:tab/>
        <w:t>Quality Plan.</w:t>
      </w:r>
      <w:r>
        <w:fldChar w:fldCharType="begin"/>
      </w:r>
      <w:r>
        <w:rPr/>
        <w:instrText xml:space="preserve"> TC "8.3†Quality Plan." \l 1 </w:instrText>
      </w:r>
      <w:r>
        <w:rPr/>
        <w:fldChar w:fldCharType="separate"/>
      </w:r>
      <w:r>
        <w:rPr/>
      </w:r>
      <w:r>
        <w:rPr/>
        <w:fldChar w:fldCharType="end"/>
      </w:r>
      <w:bookmarkStart w:id="80" w:name="__RefHeading___Toc486223513"/>
      <w:bookmarkEnd w:id="80"/>
      <w:r>
        <w:rPr/>
        <w:t xml:space="preserve">  Seller shall implement a quality assurance plan in accordance with ISO 9001, 1994 and as set forth in Exhibit J, detailing:</w:t>
      </w:r>
    </w:p>
    <w:p>
      <w:pPr>
        <w:pStyle w:val="bodytext1"/>
        <w:rPr/>
      </w:pPr>
      <w:r>
        <w:rPr/>
        <w:t>(i)</w:t>
        <w:tab/>
        <w:tab/>
        <w:t>specific authorities and responsibilities;</w:t>
      </w:r>
    </w:p>
    <w:p>
      <w:pPr>
        <w:pStyle w:val="bodytext1"/>
        <w:rPr/>
      </w:pPr>
      <w:r>
        <w:rPr/>
        <w:t>(ii)</w:t>
        <w:tab/>
        <w:tab/>
        <w:t>procedures, methods and work instructions; and</w:t>
      </w:r>
    </w:p>
    <w:p>
      <w:pPr>
        <w:pStyle w:val="bodytext1"/>
        <w:rPr/>
      </w:pPr>
      <w:r>
        <w:rPr/>
        <w:t>(iii)</w:t>
        <w:tab/>
        <w:tab/>
        <w:t>inspection and test plans.</w:t>
      </w:r>
    </w:p>
    <w:p>
      <w:pPr>
        <w:pStyle w:val="bodytextblock"/>
        <w:rPr/>
      </w:pPr>
      <w:r>
        <w:rPr/>
        <w:t>In the event of a conflict between Exhibit J, ISO 9001, 1994 and Seller’s quality system, the order of precedence shall be, ISO 9001, 1994, Seller’s quality system and Exhibit J.</w:t>
      </w:r>
    </w:p>
    <w:p>
      <w:pPr>
        <w:pStyle w:val="bodytext1"/>
        <w:rPr/>
      </w:pPr>
      <w:r>
        <w:rPr>
          <w:b/>
        </w:rPr>
        <w:t>8.4</w:t>
        <w:tab/>
        <w:tab/>
        <w:t>Notice.</w:t>
      </w:r>
      <w:r>
        <w:fldChar w:fldCharType="begin"/>
      </w:r>
      <w:r>
        <w:rPr/>
        <w:instrText xml:space="preserve"> TC "8.4†Notice." \l 1 </w:instrText>
      </w:r>
      <w:r>
        <w:rPr/>
        <w:fldChar w:fldCharType="separate"/>
      </w:r>
      <w:r>
        <w:rPr/>
      </w:r>
      <w:r>
        <w:rPr/>
        <w:fldChar w:fldCharType="end"/>
      </w:r>
      <w:bookmarkStart w:id="81" w:name="__RefHeading___Toc486223514"/>
      <w:bookmarkEnd w:id="81"/>
      <w:r>
        <w:rPr/>
        <w:t xml:space="preserve">  By no later than ninety (90) days after commencement of the Scope of Work, Seller shall prepare its proposed list of witness test points for Purchaser’s review and approval, which approval shall not be unreasonably withheld.  Seller shall provide Purchaser with a notice of the actual date of a witness test point not less than fourteen (14) days prior to such date. In no event will there by any hold points for witness.</w:t>
      </w:r>
    </w:p>
    <w:p>
      <w:pPr>
        <w:pStyle w:val="bodytext1"/>
        <w:keepNext w:val="true"/>
        <w:rPr/>
      </w:pPr>
      <w:r>
        <w:rPr>
          <w:b/>
        </w:rPr>
        <w:t>8.5</w:t>
        <w:tab/>
        <w:tab/>
        <w:t>Correction of Equipment.</w:t>
      </w:r>
      <w:r>
        <w:fldChar w:fldCharType="begin"/>
      </w:r>
      <w:r>
        <w:rPr/>
        <w:instrText xml:space="preserve"> TC "8.5†Correction of Equipment." \l 1 </w:instrText>
      </w:r>
      <w:r>
        <w:rPr/>
        <w:fldChar w:fldCharType="separate"/>
      </w:r>
      <w:r>
        <w:rPr/>
      </w:r>
      <w:r>
        <w:rPr/>
        <w:fldChar w:fldCharType="end"/>
      </w:r>
      <w:bookmarkStart w:id="82" w:name="__RefHeading___Toc486223515"/>
      <w:bookmarkEnd w:id="82"/>
      <w:r>
        <w:rPr/>
        <w:t xml:space="preserve">  </w:t>
      </w:r>
    </w:p>
    <w:p>
      <w:pPr>
        <w:pStyle w:val="bodytext1"/>
        <w:rPr/>
      </w:pPr>
      <w:r>
        <w:rPr/>
        <w:t>Prior to Final Acceptance, Seller shall, at its sole cost and expense and with the exception of Punchlist Items, promptly correct any part of the Equipment which is defective or not in accordance with this Agreement, regardless of the stage of its completion or the time or place of discovery of such condition and regardless of whether Purchaser has previously paid for or accepted such part of the Equipment  through oversight or otherwise.  Seller shall replace or correct such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Punchlist Items discovered prior to Final Acceptance shall be noted in a punchlist which shall be prepared and maintained by Seller and Purchaser jointly (the “</w:t>
      </w:r>
      <w:r>
        <w:rPr>
          <w:b/>
        </w:rPr>
        <w:t>Punchlist</w:t>
      </w:r>
      <w:r>
        <w:rPr/>
        <w:t>”).  All defects listed in the Punchlist shall be corrected within a reasonable time after Final Acceptance but in any event not later than the end of the Primary Warranty Period.  In the event Seller does not do this, Purchaser may, after prior written notice to Seller, draw down against the letter of credit provided by Seller under Section 6.1.2 the estimated value of the uncompleted work in order to have such work completed by others.</w:t>
      </w:r>
    </w:p>
    <w:p>
      <w:pPr>
        <w:pStyle w:val="bodytext1"/>
        <w:rPr/>
      </w:pPr>
      <w:r>
        <w:rPr>
          <w:b/>
        </w:rPr>
        <w:t>8.6</w:t>
        <w:tab/>
        <w:tab/>
        <w:t>Additional Factory Testing.</w:t>
      </w:r>
      <w:r>
        <w:fldChar w:fldCharType="begin"/>
      </w:r>
      <w:r>
        <w:rPr/>
        <w:instrText xml:space="preserve"> TC "8.6†Additional Factory Testing." \l 1 </w:instrText>
      </w:r>
      <w:r>
        <w:rPr/>
        <w:fldChar w:fldCharType="separate"/>
      </w:r>
      <w:r>
        <w:rPr/>
      </w:r>
      <w:r>
        <w:rPr/>
        <w:fldChar w:fldCharType="end"/>
      </w:r>
      <w:bookmarkStart w:id="83" w:name="__RefHeading___Toc486223516"/>
      <w:bookmarkEnd w:id="83"/>
      <w:r>
        <w:rPr/>
        <w:t xml:space="preserve">  If Purchaser has reason to believe, as evidenced by test data available to both parties, that any test or the results thereof are not in accordance with this Agreement, it may request Seller to repeat a test.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w:t>
      </w:r>
    </w:p>
    <w:p>
      <w:pPr>
        <w:pStyle w:val="bodytext1"/>
        <w:rPr/>
      </w:pPr>
      <w:r>
        <w:rPr>
          <w:b/>
        </w:rPr>
        <w:t>8.7</w:t>
        <w:tab/>
        <w:tab/>
        <w:t>Release for Delivery.</w:t>
      </w:r>
      <w:r>
        <w:fldChar w:fldCharType="begin"/>
      </w:r>
      <w:r>
        <w:rPr/>
        <w:instrText xml:space="preserve"> TC "8.7†Release for Delivery." \l 1 </w:instrText>
      </w:r>
      <w:r>
        <w:rPr/>
        <w:fldChar w:fldCharType="separate"/>
      </w:r>
      <w:r>
        <w:rPr/>
      </w:r>
      <w:r>
        <w:rPr/>
        <w:fldChar w:fldCharType="end"/>
      </w:r>
      <w:bookmarkStart w:id="84" w:name="__RefHeading___Toc486223517"/>
      <w:bookmarkEnd w:id="84"/>
      <w:r>
        <w:rPr/>
        <w:t xml:space="preserve">  In addition to other conditions set forth in this Agreement, prior to Seller performing any Major Component packing and prior to actual shipment, Seller shall provide, seven (7) days in advance, written notice of such packing.  Purchaser’s approval and release to ship such Major Components shall not be unreasonably withheld provided Seller has met the requirements of this Agreement.  In the event Purchaser fails to respond to Seller’s notice of intent to pack and ship the Major Component, Seller may proceed to perform packing and staging at the place of manufacture pursuant to the notice and Seller shall be relieved of any Delivery Liquidated Damages associated with such failure by Purchaser to respond.</w:t>
      </w:r>
    </w:p>
    <w:p>
      <w:pPr>
        <w:pStyle w:val="bodytext1"/>
        <w:rPr/>
      </w:pPr>
      <w:r>
        <w:rPr>
          <w:b/>
        </w:rPr>
        <w:t>8.8</w:t>
        <w:tab/>
        <w:tab/>
        <w:t>Reservation.</w:t>
      </w:r>
      <w:r>
        <w:fldChar w:fldCharType="begin"/>
      </w:r>
      <w:r>
        <w:rPr/>
        <w:instrText xml:space="preserve"> TC "8.8†Reservation." \l 1 </w:instrText>
      </w:r>
      <w:r>
        <w:rPr/>
        <w:fldChar w:fldCharType="separate"/>
      </w:r>
      <w:r>
        <w:rPr/>
      </w:r>
      <w:r>
        <w:rPr/>
        <w:fldChar w:fldCharType="end"/>
      </w:r>
      <w:bookmarkStart w:id="85" w:name="__RefHeading___Toc486223518"/>
      <w:bookmarkEnd w:id="85"/>
      <w:r>
        <w:rPr/>
        <w:t xml:space="preserve">  Under no circumstances shall any observation, inspection, examination, review or request for any test by Purchaser, nor any failure by Purchaser to make any observation, inspection, examination, review or request for any test under this Article VIII or any other provision of this Agreement, have the effect of relieving Seller from any of its obligations under this Agreement.  The satisfaction of such obligations shall at all times remain solely the responsibility of Seller.</w:t>
      </w:r>
    </w:p>
    <w:p>
      <w:pPr>
        <w:pStyle w:val="Heading1"/>
        <w:rPr/>
      </w:pPr>
      <w:r>
        <w:rPr/>
        <w:t>ARTICLE IX</w:t>
        <w:tab/>
        <w:t>DELIVERY AND SUBSEQUENT EVENTS</w:t>
      </w:r>
      <w:r>
        <w:fldChar w:fldCharType="begin"/>
      </w:r>
      <w:r>
        <w:rPr/>
        <w:instrText xml:space="preserve"> TC "ARTICLE IX†DELIVERY AND SUBSEQUENT EVENTS" \l 1 </w:instrText>
      </w:r>
      <w:r>
        <w:rPr/>
        <w:fldChar w:fldCharType="separate"/>
      </w:r>
      <w:r>
        <w:rPr/>
      </w:r>
      <w:r>
        <w:rPr/>
        <w:fldChar w:fldCharType="end"/>
      </w:r>
      <w:bookmarkStart w:id="86" w:name="__RefHeading___Toc486223519"/>
      <w:bookmarkEnd w:id="86"/>
    </w:p>
    <w:p>
      <w:pPr>
        <w:pStyle w:val="bodytext1"/>
        <w:rPr/>
      </w:pPr>
      <w:r>
        <w:rPr>
          <w:b/>
        </w:rPr>
        <w:t>9.1</w:t>
        <w:tab/>
        <w:tab/>
        <w:t>Delivery of Documentation.</w:t>
      </w:r>
      <w:r>
        <w:fldChar w:fldCharType="begin"/>
      </w:r>
      <w:r>
        <w:rPr/>
        <w:instrText xml:space="preserve"> TC "9.1†Delivery of Documentation." \l 1 </w:instrText>
      </w:r>
      <w:r>
        <w:rPr/>
        <w:fldChar w:fldCharType="separate"/>
      </w:r>
      <w:r>
        <w:rPr/>
      </w:r>
      <w:r>
        <w:rPr/>
        <w:fldChar w:fldCharType="end"/>
      </w:r>
      <w:bookmarkStart w:id="87" w:name="__RefHeading___Toc486223520"/>
      <w:bookmarkEnd w:id="87"/>
      <w:r>
        <w:rPr/>
        <w:t xml:space="preserve">  Seller shall deliver to Purchaser each document described in Exhibit T by the time specified in Exhibit T for delivery of that document.  As is set forth in more detail in Exhibit T, certain of the drawings described in Exhibit T shall be subject to review and (in some cases) approval by Purchaser in accordance with the provisions of Exhibit T.  Exhibit T also identifies via asterisk those drawings subject to Document Liquidated Damages.</w:t>
      </w:r>
    </w:p>
    <w:p>
      <w:pPr>
        <w:pStyle w:val="bodytext1"/>
        <w:rPr/>
      </w:pPr>
      <w:r>
        <w:rPr>
          <w:b/>
        </w:rPr>
        <w:t>9.2</w:t>
        <w:tab/>
        <w:tab/>
        <w:t>Delivery of Equipment.</w:t>
      </w:r>
      <w:r>
        <w:fldChar w:fldCharType="begin"/>
      </w:r>
      <w:r>
        <w:rPr/>
        <w:instrText xml:space="preserve"> TC "9.2†Delivery of Equipment." \l 1 </w:instrText>
      </w:r>
      <w:r>
        <w:rPr/>
        <w:fldChar w:fldCharType="separate"/>
      </w:r>
      <w:r>
        <w:rPr/>
      </w:r>
      <w:r>
        <w:rPr/>
        <w:fldChar w:fldCharType="end"/>
      </w:r>
      <w:bookmarkStart w:id="88" w:name="__RefHeading___Toc486223521"/>
      <w:bookmarkEnd w:id="88"/>
      <w:r>
        <w:rPr/>
        <w:t xml:space="preserve">  </w:t>
      </w:r>
    </w:p>
    <w:p>
      <w:pPr>
        <w:pStyle w:val="bodytext1"/>
        <w:rPr/>
      </w:pPr>
      <w:r>
        <w:rPr>
          <w:b/>
        </w:rPr>
        <w:t>9.2.1</w:t>
      </w:r>
      <w:r>
        <w:rPr/>
        <w:tab/>
      </w:r>
      <w:r>
        <w:rPr>
          <w:b/>
        </w:rPr>
        <w:t>Delivery Dates.</w:t>
      </w:r>
      <w:r>
        <w:fldChar w:fldCharType="begin"/>
      </w:r>
      <w:r>
        <w:rPr/>
        <w:instrText xml:space="preserve"> TC "9.2.1†Delivery Dates." \l 1 </w:instrText>
      </w:r>
      <w:r>
        <w:rPr/>
        <w:fldChar w:fldCharType="separate"/>
      </w:r>
      <w:r>
        <w:rPr/>
      </w:r>
      <w:r>
        <w:rPr/>
        <w:fldChar w:fldCharType="end"/>
      </w:r>
      <w:bookmarkStart w:id="89" w:name="__RefHeading___Toc486223522"/>
      <w:bookmarkEnd w:id="89"/>
      <w:r>
        <w:rPr/>
        <w:t xml:space="preserve">  Seller shall deliver the Major Components of each Unit to the Delivery Point no later than the delivery date therefor specified below and no earlier than 60 days prior to that date:</w:t>
      </w:r>
    </w:p>
    <w:p>
      <w:pPr>
        <w:pStyle w:val="bodytext1"/>
        <w:spacing w:before="240" w:after="240"/>
        <w:ind w:firstLine="360" w:start="360" w:end="0"/>
        <w:rPr>
          <w:b/>
        </w:rPr>
      </w:pPr>
      <w:r>
        <w:rPr>
          <w:b/>
        </w:rPr>
        <w:t>A.</w:t>
        <w:tab/>
        <w:t>If Purchaser Has Selected the Earlier Delivery Dates:</w:t>
      </w:r>
    </w:p>
    <w:tbl>
      <w:tblPr>
        <w:tblW w:w="7938" w:type="dxa"/>
        <w:jc w:val="start"/>
        <w:tblInd w:w="918" w:type="dxa"/>
        <w:tblLayout w:type="fixed"/>
        <w:tblCellMar>
          <w:top w:w="0" w:type="dxa"/>
          <w:start w:w="108" w:type="dxa"/>
          <w:bottom w:w="0" w:type="dxa"/>
          <w:end w:w="108" w:type="dxa"/>
        </w:tblCellMar>
      </w:tblPr>
      <w:tblGrid>
        <w:gridCol w:w="4950"/>
        <w:gridCol w:w="2988"/>
      </w:tblGrid>
      <w:tr>
        <w:trPr>
          <w:tblHeader w:val="true"/>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rPr>
                <w:b/>
              </w:rPr>
            </w:pPr>
            <w:r>
              <w:rPr>
                <w:b/>
              </w:rPr>
              <w:t>Major Components for each CTG and HRSG</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b/>
              </w:rPr>
            </w:pPr>
            <w:r>
              <w:rPr>
                <w:b/>
              </w:rPr>
              <w:t>Delivery Date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2x1 Power Train (except XONON Combustors if Xonon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July, 2002</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1x1 Power Train (except XONON Combustor if Xonon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July, 2002</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Xonon Combustors (N/A if DLN/SCR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January, 2003</w:t>
            </w:r>
          </w:p>
        </w:tc>
      </w:tr>
    </w:tbl>
    <w:p>
      <w:pPr>
        <w:pStyle w:val="bodytextblock"/>
        <w:tabs>
          <w:tab w:val="clear" w:pos="360"/>
          <w:tab w:val="left" w:pos="5400" w:leader="none"/>
        </w:tabs>
        <w:spacing w:before="240" w:after="240"/>
        <w:ind w:start="792" w:end="0"/>
        <w:rPr/>
      </w:pPr>
      <w:r>
        <w:rPr/>
      </w:r>
    </w:p>
    <w:tbl>
      <w:tblPr>
        <w:tblW w:w="7938" w:type="dxa"/>
        <w:jc w:val="start"/>
        <w:tblInd w:w="918" w:type="dxa"/>
        <w:tblLayout w:type="fixed"/>
        <w:tblCellMar>
          <w:top w:w="0" w:type="dxa"/>
          <w:start w:w="108" w:type="dxa"/>
          <w:bottom w:w="0" w:type="dxa"/>
          <w:end w:w="108" w:type="dxa"/>
        </w:tblCellMar>
      </w:tblPr>
      <w:tblGrid>
        <w:gridCol w:w="4950"/>
        <w:gridCol w:w="2988"/>
      </w:tblGrid>
      <w:tr>
        <w:trPr>
          <w:tblHeader w:val="true"/>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rPr>
                <w:b/>
              </w:rPr>
            </w:pPr>
            <w:r>
              <w:rPr>
                <w:b/>
              </w:rPr>
              <w:t>Major Components for each STG</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b/>
              </w:rPr>
            </w:pPr>
            <w:r>
              <w:rPr>
                <w:b/>
              </w:rPr>
              <w:t>Delivery Date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2x1 Power Train</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May, 2002</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1x1 Power Train</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June, 2002</w:t>
            </w:r>
          </w:p>
        </w:tc>
      </w:tr>
    </w:tbl>
    <w:p>
      <w:pPr>
        <w:pStyle w:val="bodytext1"/>
        <w:numPr>
          <w:ilvl w:val="0"/>
          <w:numId w:val="5"/>
        </w:numPr>
        <w:spacing w:before="240" w:after="240"/>
        <w:rPr>
          <w:b/>
        </w:rPr>
      </w:pPr>
      <w:r>
        <w:rPr>
          <w:b/>
        </w:rPr>
        <w:t>If Purchaser Fails to Select the Earlier Delivery Dates:</w:t>
      </w:r>
    </w:p>
    <w:tbl>
      <w:tblPr>
        <w:tblW w:w="7938" w:type="dxa"/>
        <w:jc w:val="start"/>
        <w:tblInd w:w="918" w:type="dxa"/>
        <w:tblLayout w:type="fixed"/>
        <w:tblCellMar>
          <w:top w:w="0" w:type="dxa"/>
          <w:start w:w="108" w:type="dxa"/>
          <w:bottom w:w="0" w:type="dxa"/>
          <w:end w:w="108" w:type="dxa"/>
        </w:tblCellMar>
      </w:tblPr>
      <w:tblGrid>
        <w:gridCol w:w="4950"/>
        <w:gridCol w:w="2988"/>
      </w:tblGrid>
      <w:tr>
        <w:trPr>
          <w:tblHeader w:val="true"/>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rPr>
                <w:b/>
              </w:rPr>
            </w:pPr>
            <w:r>
              <w:rPr>
                <w:b/>
              </w:rPr>
              <w:t>Major Components for each CTG and HRSG</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b/>
              </w:rPr>
            </w:pPr>
            <w:r>
              <w:rPr>
                <w:b/>
              </w:rPr>
              <w:t>Delivery Date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2x1 Power Train (except XONON Combustors if Xonon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July, 2003</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1x1 Power Train (except XONON Combustor if Xonon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July, 2003</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Xonon Combustors (N/A if DLN/SCR Technology selected for Equipment)</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July, 2003</w:t>
            </w:r>
          </w:p>
        </w:tc>
      </w:tr>
    </w:tbl>
    <w:p>
      <w:pPr>
        <w:pStyle w:val="bodytextblock"/>
        <w:tabs>
          <w:tab w:val="clear" w:pos="360"/>
          <w:tab w:val="left" w:pos="5400" w:leader="none"/>
        </w:tabs>
        <w:spacing w:before="240" w:after="240"/>
        <w:ind w:start="792" w:end="0"/>
        <w:rPr/>
      </w:pPr>
      <w:r>
        <w:rPr/>
      </w:r>
    </w:p>
    <w:tbl>
      <w:tblPr>
        <w:tblW w:w="7938" w:type="dxa"/>
        <w:jc w:val="start"/>
        <w:tblInd w:w="918" w:type="dxa"/>
        <w:tblLayout w:type="fixed"/>
        <w:tblCellMar>
          <w:top w:w="0" w:type="dxa"/>
          <w:start w:w="108" w:type="dxa"/>
          <w:bottom w:w="0" w:type="dxa"/>
          <w:end w:w="108" w:type="dxa"/>
        </w:tblCellMar>
      </w:tblPr>
      <w:tblGrid>
        <w:gridCol w:w="4950"/>
        <w:gridCol w:w="2988"/>
      </w:tblGrid>
      <w:tr>
        <w:trPr>
          <w:tblHeader w:val="true"/>
        </w:trPr>
        <w:tc>
          <w:tcPr>
            <w:tcW w:w="4950" w:type="dxa"/>
            <w:tcBorders>
              <w:top w:val="single" w:sz="4" w:space="0" w:color="000000"/>
              <w:start w:val="single" w:sz="4" w:space="0" w:color="000000"/>
              <w:bottom w:val="single" w:sz="4" w:space="0" w:color="000000"/>
              <w:end w:val="single" w:sz="4" w:space="0" w:color="000000"/>
            </w:tcBorders>
          </w:tcPr>
          <w:p>
            <w:pPr>
              <w:pStyle w:val="bodytextblock"/>
              <w:keepNext w:val="true"/>
              <w:tabs>
                <w:tab w:val="clear" w:pos="360"/>
                <w:tab w:val="left" w:pos="5400" w:leader="none"/>
              </w:tabs>
              <w:spacing w:before="240" w:after="0"/>
              <w:rPr>
                <w:b/>
              </w:rPr>
            </w:pPr>
            <w:r>
              <w:rPr>
                <w:b/>
              </w:rPr>
              <w:t>Major Components for each STG</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b/>
              </w:rPr>
            </w:pPr>
            <w:r>
              <w:rPr>
                <w:b/>
              </w:rPr>
              <w:t>Delivery Date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 xml:space="preserve">2x1 Power Train </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April, 2003</w:t>
            </w:r>
          </w:p>
        </w:tc>
      </w:tr>
      <w:tr>
        <w:trPr/>
        <w:tc>
          <w:tcPr>
            <w:tcW w:w="4950"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start"/>
              <w:rPr/>
            </w:pPr>
            <w:r>
              <w:rPr/>
              <w:t>1x1 Power Train</w:t>
            </w:r>
          </w:p>
        </w:tc>
        <w:tc>
          <w:tcPr>
            <w:tcW w:w="2988" w:type="dxa"/>
            <w:tcBorders>
              <w:top w:val="single" w:sz="4" w:space="0" w:color="000000"/>
              <w:start w:val="single" w:sz="4" w:space="0" w:color="000000"/>
              <w:bottom w:val="single" w:sz="4" w:space="0" w:color="000000"/>
              <w:end w:val="single" w:sz="4" w:space="0" w:color="000000"/>
            </w:tcBorders>
          </w:tcPr>
          <w:p>
            <w:pPr>
              <w:pStyle w:val="bodytextblock"/>
              <w:tabs>
                <w:tab w:val="clear" w:pos="360"/>
                <w:tab w:val="left" w:pos="5400" w:leader="none"/>
              </w:tabs>
              <w:spacing w:before="240" w:after="0"/>
              <w:jc w:val="center"/>
              <w:rPr/>
            </w:pPr>
            <w:r>
              <w:rPr/>
              <w:t>May, 2003</w:t>
            </w:r>
          </w:p>
        </w:tc>
      </w:tr>
    </w:tbl>
    <w:p>
      <w:pPr>
        <w:pStyle w:val="bodytextblock"/>
        <w:rPr/>
      </w:pPr>
      <w:r>
        <w:rPr/>
        <w:t xml:space="preserve">Seller shall deliver the remainder of the Equipment to the Delivery Point on such schedule as may be mutually agreed (or barring such agreement not later than 30 days after the Delivery Date for the Major Components of the Unit to which it relates).  The date on which any Equipment (whether a Major Component of a Unit or any other part of the Equipment) is required to be delivered to the Delivery Point under this Section 9.2 is referred to in this Agreement as the </w:t>
      </w:r>
      <w:r>
        <w:rPr>
          <w:b/>
        </w:rPr>
        <w:t>“Delivery Date”</w:t>
      </w:r>
      <w:r>
        <w:rPr/>
        <w:t xml:space="preserve"> for that Equipment.</w:t>
      </w:r>
    </w:p>
    <w:p>
      <w:pPr>
        <w:pStyle w:val="bodytext1"/>
        <w:rPr/>
      </w:pPr>
      <w:r>
        <w:rPr>
          <w:b/>
        </w:rPr>
        <w:tab/>
        <w:t>9.2.1.1</w:t>
        <w:tab/>
      </w:r>
      <w:r>
        <w:rPr/>
        <w:tab/>
      </w:r>
      <w:r>
        <w:rPr>
          <w:b/>
        </w:rPr>
        <w:t>Delivery Point.</w:t>
      </w:r>
      <w:r>
        <w:fldChar w:fldCharType="begin"/>
      </w:r>
      <w:r>
        <w:rPr/>
        <w:instrText xml:space="preserve"> TC "9.2.1.1†Delivery Point." \l 1 </w:instrText>
      </w:r>
      <w:r>
        <w:rPr/>
        <w:fldChar w:fldCharType="separate"/>
      </w:r>
      <w:r>
        <w:rPr/>
      </w:r>
      <w:r>
        <w:rPr/>
        <w:fldChar w:fldCharType="end"/>
      </w:r>
      <w:bookmarkStart w:id="90" w:name="__RefHeading___Toc486223523"/>
      <w:bookmarkEnd w:id="90"/>
      <w:r>
        <w:rPr/>
        <w:t xml:space="preserve"> Seller shall transport each Power Train from its respective place of manufacture:</w:t>
      </w:r>
    </w:p>
    <w:p>
      <w:pPr>
        <w:pStyle w:val="bodytext1"/>
        <w:rPr/>
      </w:pPr>
      <w:r>
        <w:rPr/>
        <w:t>(i)</w:t>
        <w:tab/>
        <w:tab/>
        <w:t>when by truck, to Purchaser’s laydown area at the Site; and</w:t>
      </w:r>
    </w:p>
    <w:p>
      <w:pPr>
        <w:pStyle w:val="bodytext1"/>
        <w:rPr/>
      </w:pPr>
      <w:r>
        <w:rPr/>
        <w:t>(ii)</w:t>
        <w:tab/>
        <w:tab/>
        <w:t>when by rail, to the nearest accessible rail siding to the Site,</w:t>
      </w:r>
    </w:p>
    <w:p>
      <w:pPr>
        <w:pStyle w:val="bodytext1"/>
        <w:ind w:hanging="0" w:end="0"/>
        <w:rPr/>
      </w:pPr>
      <w:r>
        <w:rPr/>
        <w:t xml:space="preserve">(the </w:t>
      </w:r>
      <w:r>
        <w:rPr>
          <w:b/>
        </w:rPr>
        <w:t>“Delivery Point”</w:t>
      </w:r>
      <w:r>
        <w:rPr/>
        <w:t>).  Purchaser shall be responsible for offloading the Equipment at the Delivery Point from the mode of transportation employed to deliver the Equipment there.  Seller shall use appropriately licensed and insurable carriers to deliver the Equipment to the Delivery Point.  In the event Purchaser is unable to offload within 2 days after arrival, Seller may allocate to Purchaser actual or customary demurrage charges incurred by Seller as a result of the detention of the transport vehicle.</w:t>
      </w:r>
    </w:p>
    <w:p>
      <w:pPr>
        <w:pStyle w:val="bodytext1"/>
        <w:rPr/>
      </w:pPr>
      <w:r>
        <w:rPr>
          <w:b/>
        </w:rPr>
        <w:t>9.2.2</w:t>
      </w:r>
      <w:r>
        <w:rPr/>
        <w:tab/>
      </w:r>
      <w:r>
        <w:rPr>
          <w:b/>
        </w:rPr>
        <w:t>Inventory Upon Delivery.</w:t>
      </w:r>
      <w:r>
        <w:fldChar w:fldCharType="begin"/>
      </w:r>
      <w:r>
        <w:rPr/>
        <w:instrText xml:space="preserve"> TC "9.2.2†Inventory Upon Delivery." \l 1 </w:instrText>
      </w:r>
      <w:r>
        <w:rPr/>
        <w:fldChar w:fldCharType="separate"/>
      </w:r>
      <w:r>
        <w:rPr/>
      </w:r>
      <w:r>
        <w:rPr/>
        <w:fldChar w:fldCharType="end"/>
      </w:r>
      <w:bookmarkStart w:id="91" w:name="__RefHeading___Toc486223524"/>
      <w:bookmarkEnd w:id="91"/>
      <w:r>
        <w:rPr/>
        <w:t xml:space="preserve">  Seller shall be required, and Purchaser shall have the right, to inspect the Equipment for completeness, condition and packing upon delivery to the Delivery Point, and Seller shall immediately inform Purchaser of any damage discovered.</w:t>
      </w:r>
    </w:p>
    <w:p>
      <w:pPr>
        <w:pStyle w:val="bodytext1"/>
        <w:rPr/>
      </w:pPr>
      <w:r>
        <w:rPr>
          <w:b/>
        </w:rPr>
        <w:t>9.2.3</w:t>
      </w:r>
      <w:r>
        <w:rPr/>
        <w:tab/>
      </w:r>
      <w:r>
        <w:rPr>
          <w:b/>
        </w:rPr>
        <w:t>Delivery.</w:t>
      </w:r>
      <w:r>
        <w:fldChar w:fldCharType="begin"/>
      </w:r>
      <w:r>
        <w:rPr/>
        <w:instrText xml:space="preserve"> TC "9.2.3†Delivery." \l 1 </w:instrText>
      </w:r>
      <w:r>
        <w:rPr/>
        <w:fldChar w:fldCharType="separate"/>
      </w:r>
      <w:r>
        <w:rPr/>
      </w:r>
      <w:r>
        <w:rPr/>
        <w:fldChar w:fldCharType="end"/>
      </w:r>
      <w:bookmarkStart w:id="92" w:name="__RefHeading___Toc486223525"/>
      <w:bookmarkEnd w:id="92"/>
      <w:r>
        <w:rPr/>
        <w:t xml:space="preserve">  Delivery of any item of Equipment shall be considered complete when delivered to the Delivery Point in a complete and undamaged condition. Purchaser shall have the right to inspect the Equipment for completeness and condition upon delivery to the Delivery Point for the purposes of determining delivery.  In the event a portion of the Equipment is damaged or defective upon delivery to the Delivery Point, Purchaser after making an initial assessment and consulting with Seller as to how such damage or defect will affect the installation, operation, performance, reliability, efficiency, and warranty of the damaged Equipment may either (i) reasonably determine that such damage or defect is such that the preceding criteria are so adversely affected that Purchaser cannot accept delivery of the damaged Equipment and declare that delivery has not occurred, or (ii) after taking into account such criteria and Seller’s proposed plan for correcting such damage or defect in accordance with Section 8.5, declare that delivery has occurred.  In the event Purchaser or Agent discovers such a damage or defect it shall notify Seller of such as soon as practical.</w:t>
      </w:r>
    </w:p>
    <w:p>
      <w:pPr>
        <w:pStyle w:val="bodytext1"/>
        <w:rPr/>
      </w:pPr>
      <w:r>
        <w:rPr>
          <w:b/>
        </w:rPr>
        <w:t>9.3</w:t>
        <w:tab/>
        <w:tab/>
        <w:t>Not used.</w:t>
      </w:r>
      <w:r>
        <w:fldChar w:fldCharType="begin"/>
      </w:r>
      <w:r>
        <w:rPr/>
        <w:instrText xml:space="preserve"> TC "9.3†Not used." \l 1 </w:instrText>
      </w:r>
      <w:r>
        <w:rPr/>
        <w:fldChar w:fldCharType="separate"/>
      </w:r>
      <w:r>
        <w:rPr/>
      </w:r>
      <w:r>
        <w:rPr/>
        <w:fldChar w:fldCharType="end"/>
      </w:r>
      <w:bookmarkStart w:id="93" w:name="__RefHeading___Toc486223526"/>
      <w:bookmarkEnd w:id="93"/>
      <w:r>
        <w:rPr/>
        <w:t xml:space="preserve">  </w:t>
      </w:r>
    </w:p>
    <w:p>
      <w:pPr>
        <w:pStyle w:val="bodytext1"/>
        <w:rPr/>
      </w:pPr>
      <w:r>
        <w:rPr>
          <w:b/>
        </w:rPr>
        <w:t>9.4</w:t>
        <w:tab/>
        <w:tab/>
        <w:t>Seller’s Installation Recommendations.</w:t>
      </w:r>
      <w:r>
        <w:fldChar w:fldCharType="begin"/>
      </w:r>
      <w:r>
        <w:rPr/>
        <w:instrText xml:space="preserve"> TC "9.4†Seller’s Installation Recommendations." \l 1 </w:instrText>
      </w:r>
      <w:r>
        <w:rPr/>
        <w:fldChar w:fldCharType="separate"/>
      </w:r>
      <w:r>
        <w:rPr/>
      </w:r>
      <w:r>
        <w:rPr/>
        <w:fldChar w:fldCharType="end"/>
      </w:r>
      <w:bookmarkStart w:id="94" w:name="__RefHeading___Toc486223527"/>
      <w:bookmarkEnd w:id="94"/>
      <w:r>
        <w:rPr/>
        <w:t xml:space="preserve">  As and when reasonably requested by Purchaser, Seller shall provide Purchaser with Seller’s recommendations (in the form of drawings, specifications and instructions) for installation and erection of the Equipment at the Facility.  These recommendations shall be consistent with good industry practice, this Agreement and the recommendations made by Seller generally for installations of comparable equipment manufactured by Seller.  Seller shall respond to inquiries by Purchaser, and provide clarification to Purchaser, with respect to Seller’s recommendations under this Section 9.4 promptly upon Purchaser’s reasonable request therefor.</w:t>
      </w:r>
    </w:p>
    <w:p>
      <w:pPr>
        <w:pStyle w:val="bodytext1"/>
        <w:rPr/>
      </w:pPr>
      <w:r>
        <w:rPr>
          <w:b/>
        </w:rPr>
        <w:t>9.5</w:t>
        <w:tab/>
        <w:tab/>
        <w:t>Commissioning Period.</w:t>
      </w:r>
      <w:r>
        <w:fldChar w:fldCharType="begin"/>
      </w:r>
      <w:r>
        <w:rPr/>
        <w:instrText xml:space="preserve"> TC "9.5†Commissioning Period." \l 1 </w:instrText>
      </w:r>
      <w:r>
        <w:rPr/>
        <w:fldChar w:fldCharType="separate"/>
      </w:r>
      <w:r>
        <w:rPr/>
      </w:r>
      <w:r>
        <w:rPr/>
        <w:fldChar w:fldCharType="end"/>
      </w:r>
      <w:bookmarkStart w:id="95" w:name="__RefHeading___Toc486223528"/>
      <w:bookmarkEnd w:id="95"/>
      <w:r>
        <w:rPr/>
        <w:t xml:space="preserve">  </w:t>
      </w:r>
    </w:p>
    <w:p>
      <w:pPr>
        <w:pStyle w:val="bodytext1"/>
        <w:rPr/>
      </w:pPr>
      <w:r>
        <w:rPr>
          <w:b/>
        </w:rPr>
        <w:t>9.5.1</w:t>
      </w:r>
      <w:r>
        <w:rPr/>
        <w:tab/>
      </w:r>
      <w:r>
        <w:rPr>
          <w:b/>
        </w:rPr>
        <w:t>Seller’s Recommendations.</w:t>
      </w:r>
      <w:r>
        <w:fldChar w:fldCharType="begin"/>
      </w:r>
      <w:r>
        <w:rPr/>
        <w:instrText xml:space="preserve"> TC "9.5.1†Seller’s Recommendations." \l 1 </w:instrText>
      </w:r>
      <w:r>
        <w:rPr/>
        <w:fldChar w:fldCharType="separate"/>
      </w:r>
      <w:r>
        <w:rPr/>
      </w:r>
      <w:r>
        <w:rPr/>
        <w:fldChar w:fldCharType="end"/>
      </w:r>
      <w:bookmarkStart w:id="96" w:name="__RefHeading___Toc486223529"/>
      <w:bookmarkEnd w:id="96"/>
      <w:r>
        <w:rPr/>
        <w:t xml:space="preserve">  Purchaser shall notify Seller when each Power Train has achieved Mechanical Completion and provide a 45 day minimum period for the 1x1 Train and a 60 day minimum period for the 2x1 Train following the date of Purchaser’s notice for commissioning the Power Train (the </w:t>
      </w:r>
      <w:r>
        <w:rPr>
          <w:b/>
        </w:rPr>
        <w:t>“Commissioning Period”</w:t>
      </w:r>
      <w:r>
        <w:rPr/>
        <w:t>).  During the Commissioning Period for a Power Train, Seller shall recommend to Purchaser all steps and measures reasonably necessary to prepare the Power Train for the Performance Tests to the extent that the Power Train can be so prepared during the Commissioning Period.  Purchaser shall be responsible for and bear the cost of implementing all such steps and measures other than those for which Seller is responsible under the next sentence, including correcting any failure by Purchaser to install the Power Train in accordance with Seller’s recommendations under Section 9.4.  Seller shall be responsible for and bear the cost of implementing any necessary corrections to defective or deficient Equipment provided by Seller.  Seller shall use its reasonable efforts to minimize the time required to implement its recommendations under this Section.</w:t>
      </w:r>
    </w:p>
    <w:p>
      <w:pPr>
        <w:pStyle w:val="bodytext1"/>
        <w:rPr/>
      </w:pPr>
      <w:r>
        <w:rPr>
          <w:b/>
        </w:rPr>
        <w:t>9.5.2</w:t>
      </w:r>
      <w:r>
        <w:rPr/>
        <w:tab/>
      </w:r>
      <w:r>
        <w:rPr>
          <w:b/>
        </w:rPr>
        <w:t>Access.</w:t>
      </w:r>
      <w:r>
        <w:fldChar w:fldCharType="begin"/>
      </w:r>
      <w:r>
        <w:rPr/>
        <w:instrText xml:space="preserve"> TC "9.5.2†Access." \l 1 </w:instrText>
      </w:r>
      <w:r>
        <w:rPr/>
        <w:fldChar w:fldCharType="separate"/>
      </w:r>
      <w:r>
        <w:rPr/>
      </w:r>
      <w:r>
        <w:rPr/>
        <w:fldChar w:fldCharType="end"/>
      </w:r>
      <w:bookmarkStart w:id="97" w:name="__RefHeading___Toc486223530"/>
      <w:bookmarkEnd w:id="97"/>
      <w:r>
        <w:rPr/>
        <w:t xml:space="preserve">  At least 45 days prior to the anticipated date of commencement of the Commissioning Period for a Power Train, Purchaser shall provide Seller with a schedule of Purchaser’s intended activities and requirements for operating time, access and operating loads for or with respect to the Power Train during the Commissioning Period therefor.  Seller may review and comment, as appropriate.  During the Commissioning Period for each Power Train, Purchaser shall make reasonable efforts to operate the Power Train for the time periods and at the operating loads as may reasonably be requested by Seller for commissioning checkouts and any needed replacements, adjustments or corrections and to make the Power Train  ready for the Performance Tests.  However, Seller’s operating time, access and operating load requirements shall not be to the exclusion of the needs of other Facility equipment being commissioned or tested during the Commissioning Period.  In the event of a conflict, Purchaser shall determine in good faith what it perceives to be the most mutually advantageous allocation of operating time, access and operating loads, and shall provide Seller with prompt oral notice of any need to allocate operating time, access or operating loads in accordance with this Section.</w:t>
      </w:r>
    </w:p>
    <w:p>
      <w:pPr>
        <w:pStyle w:val="bodytext1"/>
        <w:rPr/>
      </w:pPr>
      <w:r>
        <w:rPr>
          <w:b/>
        </w:rPr>
        <w:t>9.6</w:t>
        <w:tab/>
        <w:tab/>
        <w:t>Not Used.</w:t>
      </w:r>
      <w:r>
        <w:fldChar w:fldCharType="begin"/>
      </w:r>
      <w:r>
        <w:rPr/>
        <w:instrText xml:space="preserve"> TC "9.6†Not Used." \l 1 </w:instrText>
      </w:r>
      <w:r>
        <w:rPr/>
        <w:fldChar w:fldCharType="separate"/>
      </w:r>
      <w:r>
        <w:rPr/>
      </w:r>
      <w:r>
        <w:rPr/>
        <w:fldChar w:fldCharType="end"/>
      </w:r>
      <w:bookmarkStart w:id="98" w:name="__RefHeading___Toc486223531"/>
      <w:bookmarkEnd w:id="98"/>
      <w:r>
        <w:rPr/>
        <w:t xml:space="preserve">  </w:t>
      </w:r>
    </w:p>
    <w:p>
      <w:pPr>
        <w:pStyle w:val="bodytext1"/>
        <w:rPr/>
      </w:pPr>
      <w:r>
        <w:rPr>
          <w:b/>
        </w:rPr>
        <w:t>9.7</w:t>
        <w:tab/>
      </w:r>
      <w:r>
        <w:rPr/>
        <w:tab/>
      </w:r>
      <w:r>
        <w:rPr>
          <w:b/>
        </w:rPr>
        <w:t>Performance Tests.</w:t>
      </w:r>
      <w:r>
        <w:fldChar w:fldCharType="begin"/>
      </w:r>
      <w:r>
        <w:rPr/>
        <w:instrText xml:space="preserve"> TC "9.7†Performance Tests." \l 1 </w:instrText>
      </w:r>
      <w:r>
        <w:rPr/>
        <w:fldChar w:fldCharType="separate"/>
      </w:r>
      <w:r>
        <w:rPr/>
      </w:r>
      <w:r>
        <w:rPr/>
        <w:fldChar w:fldCharType="end"/>
      </w:r>
      <w:bookmarkStart w:id="99" w:name="__RefHeading___Toc486223532"/>
      <w:bookmarkEnd w:id="99"/>
      <w:r>
        <w:rPr/>
        <w:t xml:space="preserve">  </w:t>
      </w:r>
    </w:p>
    <w:p>
      <w:pPr>
        <w:pStyle w:val="bodytext1"/>
        <w:rPr>
          <w:i/>
          <w:i/>
        </w:rPr>
      </w:pPr>
      <w:r>
        <w:rPr>
          <w:b/>
        </w:rPr>
        <w:t>9.7.1</w:t>
      </w:r>
      <w:r>
        <w:rPr/>
        <w:tab/>
      </w:r>
      <w:r>
        <w:rPr>
          <w:b/>
        </w:rPr>
        <w:t>Performance Test Procedures.</w:t>
      </w:r>
      <w:r>
        <w:fldChar w:fldCharType="begin"/>
      </w:r>
      <w:r>
        <w:rPr/>
        <w:instrText xml:space="preserve"> TC "9.7.1†Performance Test Procedures." \l 1 </w:instrText>
      </w:r>
      <w:r>
        <w:rPr/>
        <w:fldChar w:fldCharType="separate"/>
      </w:r>
      <w:r>
        <w:rPr/>
      </w:r>
      <w:r>
        <w:rPr/>
        <w:fldChar w:fldCharType="end"/>
      </w:r>
      <w:bookmarkStart w:id="100" w:name="__RefHeading___Toc486223533"/>
      <w:bookmarkEnd w:id="100"/>
      <w:r>
        <w:rPr/>
        <w:t xml:space="preserve">  Guidelines for the conduct of the Performance Tests (the </w:t>
      </w:r>
      <w:r>
        <w:rPr>
          <w:b/>
        </w:rPr>
        <w:t>“Performance Test Procedures”</w:t>
      </w:r>
      <w:r>
        <w:rPr/>
        <w:t>) are set forth in or will be determined in accordance with Exhibits F, F-1 and F-2.</w:t>
      </w:r>
    </w:p>
    <w:p>
      <w:pPr>
        <w:pStyle w:val="bodytext1"/>
        <w:rPr/>
      </w:pPr>
      <w:r>
        <w:rPr>
          <w:b/>
        </w:rPr>
        <w:t>9.7.2</w:t>
      </w:r>
      <w:r>
        <w:rPr/>
        <w:tab/>
      </w:r>
      <w:r>
        <w:rPr>
          <w:b/>
        </w:rPr>
        <w:t>Not used.</w:t>
      </w:r>
      <w:r>
        <w:fldChar w:fldCharType="begin"/>
      </w:r>
      <w:r>
        <w:rPr/>
        <w:instrText xml:space="preserve"> TC "9.7.2†Not used." \l 1 </w:instrText>
      </w:r>
      <w:r>
        <w:rPr/>
        <w:fldChar w:fldCharType="separate"/>
      </w:r>
      <w:r>
        <w:rPr/>
      </w:r>
      <w:r>
        <w:rPr/>
        <w:fldChar w:fldCharType="end"/>
      </w:r>
      <w:bookmarkStart w:id="101" w:name="__RefHeading___Toc486223534"/>
      <w:bookmarkEnd w:id="101"/>
      <w:r>
        <w:rPr/>
        <w:t xml:space="preserve">  </w:t>
      </w:r>
    </w:p>
    <w:p>
      <w:pPr>
        <w:pStyle w:val="bodytext1"/>
        <w:rPr/>
      </w:pPr>
      <w:r>
        <w:rPr>
          <w:b/>
        </w:rPr>
        <w:t>9.7.3</w:t>
      </w:r>
      <w:r>
        <w:rPr/>
        <w:tab/>
      </w:r>
      <w:r>
        <w:rPr>
          <w:b/>
        </w:rPr>
        <w:t>Performance Testing Procedures.</w:t>
      </w:r>
      <w:r>
        <w:fldChar w:fldCharType="begin"/>
      </w:r>
      <w:r>
        <w:rPr/>
        <w:instrText xml:space="preserve"> TC "9.7.3†Performance Testing Procedures." \l 1 </w:instrText>
      </w:r>
      <w:r>
        <w:rPr/>
        <w:fldChar w:fldCharType="separate"/>
      </w:r>
      <w:r>
        <w:rPr/>
      </w:r>
      <w:r>
        <w:rPr/>
        <w:fldChar w:fldCharType="end"/>
      </w:r>
      <w:bookmarkStart w:id="102" w:name="__RefHeading___Toc486223535"/>
      <w:bookmarkEnd w:id="102"/>
      <w:r>
        <w:rPr/>
        <w:t xml:space="preserve">  Any time after the end of the Commissioning Periods for the Power Trains, Purchaser will conduct performance tests of the Equipment in accordance with the Performance Test Procedures to determine proper operation of all major systems and whether and to what extent the performance of the Equipment satisfies the Performance Guarantees (the </w:t>
      </w:r>
      <w:r>
        <w:rPr>
          <w:b/>
        </w:rPr>
        <w:t>“Performance Tests”</w:t>
      </w:r>
      <w:r>
        <w:rPr/>
        <w:t>).  Purchaser shall bear the cost of performing all Performance Tests except as otherwise expressly provided in Sections 9.7.7(ii), 9.7.8 and 9.7.11.</w:t>
      </w:r>
    </w:p>
    <w:p>
      <w:pPr>
        <w:pStyle w:val="bodytext1"/>
        <w:rPr/>
      </w:pPr>
      <w:r>
        <w:rPr>
          <w:b/>
        </w:rPr>
        <w:t>9.7.4</w:t>
      </w:r>
      <w:r>
        <w:rPr/>
        <w:tab/>
      </w:r>
      <w:r>
        <w:rPr>
          <w:b/>
        </w:rPr>
        <w:t>Degradation.</w:t>
      </w:r>
      <w:r>
        <w:fldChar w:fldCharType="begin"/>
      </w:r>
      <w:r>
        <w:rPr/>
        <w:instrText xml:space="preserve"> TC "9.7.4†Degradation." \l 1 </w:instrText>
      </w:r>
      <w:r>
        <w:rPr/>
        <w:fldChar w:fldCharType="separate"/>
      </w:r>
      <w:r>
        <w:rPr/>
      </w:r>
      <w:r>
        <w:rPr/>
        <w:fldChar w:fldCharType="end"/>
      </w:r>
      <w:bookmarkStart w:id="103" w:name="__RefHeading___Toc486223536"/>
      <w:bookmarkEnd w:id="103"/>
      <w:r>
        <w:rPr/>
        <w:t xml:space="preserve">  CTG performance in a Performance Test shall not be adjusted for degradation unless the CTG has been operated for more than 400 operating hours at the time of conduct of the initial Performance Test, in which event degradation adjustments shall be made in accordance with the Performance Test Procedures.  In no event shall operating hours necessary to diagnose a defect or deficiency in a CTG or its performance be added to the hour count.  </w:t>
      </w:r>
    </w:p>
    <w:p>
      <w:pPr>
        <w:pStyle w:val="bodytext1"/>
        <w:rPr/>
      </w:pPr>
      <w:r>
        <w:rPr>
          <w:b/>
        </w:rPr>
        <w:t>9.7.5</w:t>
      </w:r>
      <w:r>
        <w:rPr/>
        <w:tab/>
      </w:r>
      <w:r>
        <w:rPr>
          <w:b/>
        </w:rPr>
        <w:t>Seller Presence at Performance Tests.</w:t>
      </w:r>
      <w:r>
        <w:fldChar w:fldCharType="begin"/>
      </w:r>
      <w:r>
        <w:rPr/>
        <w:instrText xml:space="preserve"> TC "9.7.5†Seller Presence at Performance Tests." \l 1 </w:instrText>
      </w:r>
      <w:r>
        <w:rPr/>
        <w:fldChar w:fldCharType="separate"/>
      </w:r>
      <w:r>
        <w:rPr/>
      </w:r>
      <w:r>
        <w:rPr/>
        <w:fldChar w:fldCharType="end"/>
      </w:r>
      <w:bookmarkStart w:id="104" w:name="__RefHeading___Toc486223537"/>
      <w:bookmarkEnd w:id="104"/>
      <w:r>
        <w:rPr/>
        <w:t xml:space="preserve">  At Seller’s cost, supervisory personnel of Seller shall have the right to be present and make suggestions as to the conduct of the Performance Tests.  Such personnel are not considered a part of Seller’s TDI.  Purchaser shall provide Seller with fourteen (14) days initial notice and five (5) days confirmation notice in advance of each Performance Test.  In no event will there be any hold points for witness or for the supervisory personnel described in this Section.</w:t>
      </w:r>
    </w:p>
    <w:p>
      <w:pPr>
        <w:pStyle w:val="bodytext1"/>
        <w:rPr/>
      </w:pPr>
      <w:r>
        <w:rPr>
          <w:b/>
        </w:rPr>
        <w:t>9.7.6</w:t>
      </w:r>
      <w:r>
        <w:rPr/>
        <w:tab/>
      </w:r>
      <w:r>
        <w:rPr>
          <w:b/>
        </w:rPr>
        <w:t>Test Uncertainty.</w:t>
      </w:r>
      <w:r>
        <w:fldChar w:fldCharType="begin"/>
      </w:r>
      <w:r>
        <w:rPr/>
        <w:instrText xml:space="preserve"> TC "9.7.6†Test Uncertainty." \l 1 </w:instrText>
      </w:r>
      <w:r>
        <w:rPr/>
        <w:fldChar w:fldCharType="separate"/>
      </w:r>
      <w:r>
        <w:rPr/>
      </w:r>
      <w:r>
        <w:rPr/>
        <w:fldChar w:fldCharType="end"/>
      </w:r>
      <w:bookmarkStart w:id="105" w:name="__RefHeading___Toc486223538"/>
      <w:bookmarkEnd w:id="105"/>
      <w:r>
        <w:rPr/>
        <w:t xml:space="preserve"> Seller will be allowed to account for test uncertainty/test tolerance when comparing the Adjusted Electrical Output of the Power Trains to the Electrical Output Guarantee and the Minimum Electrical Output Guarantee and the Adjusted Heat Rate of the Power Trains to the Heat Rate Guarantee and the Maximum Heat Rate Guarantee.  However, the maximum test uncertainty/test tolerance that may be applied is 1.5% in the aggregate for Adjusted Heat Rate and 1.0% in the aggregate for Adjusted Electrical Output.</w:t>
      </w:r>
    </w:p>
    <w:p>
      <w:pPr>
        <w:pStyle w:val="bodytext1"/>
        <w:keepNext w:val="true"/>
        <w:rPr/>
      </w:pPr>
      <w:r>
        <w:rPr>
          <w:b/>
        </w:rPr>
        <w:t>9.7.7</w:t>
      </w:r>
      <w:r>
        <w:rPr/>
        <w:tab/>
      </w:r>
      <w:r>
        <w:rPr>
          <w:b/>
        </w:rPr>
        <w:t>Fittings and Instrumentation.</w:t>
      </w:r>
      <w:r>
        <w:fldChar w:fldCharType="begin"/>
      </w:r>
      <w:r>
        <w:rPr/>
        <w:instrText xml:space="preserve"> TC "9.7.7†Fittings and Instrumentation." \l 1 </w:instrText>
      </w:r>
      <w:r>
        <w:rPr/>
        <w:fldChar w:fldCharType="separate"/>
      </w:r>
      <w:r>
        <w:rPr/>
      </w:r>
      <w:r>
        <w:rPr/>
        <w:fldChar w:fldCharType="end"/>
      </w:r>
      <w:bookmarkStart w:id="106" w:name="__RefHeading___Toc486223539"/>
      <w:bookmarkEnd w:id="106"/>
      <w:r>
        <w:rPr/>
        <w:t xml:space="preserve">  </w:t>
      </w:r>
    </w:p>
    <w:p>
      <w:pPr>
        <w:pStyle w:val="bodytext1"/>
        <w:rPr/>
      </w:pPr>
      <w:r>
        <w:rPr/>
        <w:t>(i)  Seller shall be responsible for ensuring that the Power Trains are designed and manufactured with the proper fittings, orifices, and connections necessary to permit the conduct of the Performance Tests in accordance with the Performance Test Procedures.  Seller shall also identify to Purchaser the necessary fittings, orifices, and connections that should be installed in the remainder of the Facility to allow proper Performance Tests to be conducted.</w:t>
      </w:r>
    </w:p>
    <w:p>
      <w:pPr>
        <w:pStyle w:val="bodytext1"/>
        <w:rPr/>
      </w:pPr>
      <w:r>
        <w:rPr/>
        <w:t>(ii)  The parties anticipate using station instrumentation for the Performance Tests, except that Seller may provide, at its cost, any more precise temporary instruments Seller may wish to have utilized for the Performance Tests.</w:t>
      </w:r>
    </w:p>
    <w:p>
      <w:pPr>
        <w:pStyle w:val="bodytext1"/>
        <w:rPr/>
      </w:pPr>
      <w:r>
        <w:rPr>
          <w:b/>
        </w:rPr>
        <w:t>9.7.8</w:t>
      </w:r>
      <w:r>
        <w:rPr/>
        <w:tab/>
      </w:r>
      <w:r>
        <w:rPr>
          <w:b/>
        </w:rPr>
        <w:t>Consumable Spare Parts.</w:t>
      </w:r>
      <w:r>
        <w:fldChar w:fldCharType="begin"/>
      </w:r>
      <w:r>
        <w:rPr/>
        <w:instrText xml:space="preserve"> TC "9.7.8†Consumable Spare Parts." \l 1 </w:instrText>
      </w:r>
      <w:r>
        <w:rPr/>
        <w:fldChar w:fldCharType="separate"/>
      </w:r>
      <w:r>
        <w:rPr/>
      </w:r>
      <w:r>
        <w:rPr/>
        <w:fldChar w:fldCharType="end"/>
      </w:r>
      <w:bookmarkStart w:id="107" w:name="__RefHeading___Toc486223540"/>
      <w:bookmarkEnd w:id="107"/>
      <w:r>
        <w:rPr/>
        <w:t xml:space="preserve">  The cost of spare parts consumed during the first Performance Test of each type to be run shall be borne by Purchaser, except to the extent such spare parts are required to be provided by Seller under Exhibit M-1.  The cost of spare parts consumed during any Performance Test required to verify correction of a defect in the Equipment or a deficiency in its performance discovered during a prior Performance Test shall be borne by Seller.</w:t>
      </w:r>
    </w:p>
    <w:p>
      <w:pPr>
        <w:pStyle w:val="bodytext1"/>
        <w:rPr/>
      </w:pPr>
      <w:r>
        <w:rPr>
          <w:b/>
        </w:rPr>
        <w:t>9.7.9</w:t>
      </w:r>
      <w:r>
        <w:rPr/>
        <w:tab/>
      </w:r>
      <w:r>
        <w:rPr>
          <w:b/>
        </w:rPr>
        <w:t>Correction of Performance.</w:t>
      </w:r>
      <w:r>
        <w:fldChar w:fldCharType="begin"/>
      </w:r>
      <w:r>
        <w:rPr/>
        <w:instrText xml:space="preserve"> TC "9.7.9†Correction of Performance." \l 1 </w:instrText>
      </w:r>
      <w:r>
        <w:rPr/>
        <w:fldChar w:fldCharType="separate"/>
      </w:r>
      <w:r>
        <w:rPr/>
      </w:r>
      <w:r>
        <w:rPr/>
        <w:fldChar w:fldCharType="end"/>
      </w:r>
      <w:bookmarkStart w:id="108" w:name="__RefHeading___Toc486223541"/>
      <w:bookmarkEnd w:id="108"/>
      <w:r>
        <w:rPr/>
        <w:t xml:space="preserve">  In the event any deficiency in Equipment performance shall appear or be discovered during any Performance Test, Seller shall use good faith efforts to correct such deficiency prior to the Target Final Acceptance Date.  No deficiency shall be deemed corrected until the Equipment satisfactorily meets all of its Performance Guarantees, or as otherwise provided in this Agreement. </w:t>
      </w:r>
    </w:p>
    <w:p>
      <w:pPr>
        <w:pStyle w:val="bodytext1"/>
        <w:rPr/>
      </w:pPr>
      <w:r>
        <w:rPr>
          <w:b/>
        </w:rPr>
        <w:t>9.7.10</w:t>
      </w:r>
      <w:r>
        <w:rPr/>
        <w:tab/>
      </w:r>
      <w:r>
        <w:rPr>
          <w:b/>
        </w:rPr>
        <w:t>Purchaser’s Obligations.</w:t>
      </w:r>
      <w:r>
        <w:fldChar w:fldCharType="begin"/>
      </w:r>
      <w:r>
        <w:rPr/>
        <w:instrText xml:space="preserve"> TC "9.7.10†Purchaser’s Obligations." \l 1 </w:instrText>
      </w:r>
      <w:r>
        <w:rPr/>
        <w:fldChar w:fldCharType="separate"/>
      </w:r>
      <w:r>
        <w:rPr/>
      </w:r>
      <w:r>
        <w:rPr/>
        <w:fldChar w:fldCharType="end"/>
      </w:r>
      <w:bookmarkStart w:id="109" w:name="__RefHeading___Toc486223542"/>
      <w:bookmarkEnd w:id="109"/>
      <w:r>
        <w:rPr/>
        <w:t xml:space="preserve">  Until the Target Final Acceptance Date, Purchaser shall provide Seller with reasonable opportunity to implement the correction of deficiencies in Equipment performance appearing or discovered during Performance Tests.  However, it is understood that Purchaser will not be required to delay commencement of Commercial Operation until the Target Final Acceptance Date or take the Facility out of Commercial Operation, in whole or in part, for the purpose of affording Seller the opportunity to correct such deficiencies.  After Purchaser places the Facility into Commercial Operation, Purchaser shall provide Seller reasonable opportunity to correct such deficiencies during scheduled and unscheduled outages prior to the Target Final Acceptance Date.  In the event Purchaser puts the Facility into Commercial Operation before the Target Final Acceptance Date and Seller is denied such opportunity, then Seller shall be relieved of all liability for Performance or Take Over Delay Liquidated Damages on account of any such deficiency.   Further, such deficiency shall not be considered a Punchlist condition.</w:t>
      </w:r>
    </w:p>
    <w:p>
      <w:pPr>
        <w:pStyle w:val="bodytext1"/>
        <w:rPr/>
      </w:pPr>
      <w:r>
        <w:rPr>
          <w:b/>
        </w:rPr>
        <w:t>9.7.11</w:t>
      </w:r>
      <w:r>
        <w:rPr/>
        <w:tab/>
      </w:r>
      <w:r>
        <w:rPr>
          <w:b/>
        </w:rPr>
        <w:t>Repeat of Performance Tests.</w:t>
      </w:r>
      <w:r>
        <w:fldChar w:fldCharType="begin"/>
      </w:r>
      <w:r>
        <w:rPr/>
        <w:instrText xml:space="preserve"> TC "9.7.11†Repeat of Performance Tests." \l 1 </w:instrText>
      </w:r>
      <w:r>
        <w:rPr/>
        <w:fldChar w:fldCharType="separate"/>
      </w:r>
      <w:r>
        <w:rPr/>
      </w:r>
      <w:r>
        <w:rPr/>
        <w:fldChar w:fldCharType="end"/>
      </w:r>
      <w:bookmarkStart w:id="110" w:name="__RefHeading___Toc486223543"/>
      <w:bookmarkEnd w:id="110"/>
      <w:r>
        <w:rPr/>
        <w:t xml:space="preserve">  In the event Seller makes repairs or takes other corrective action, except payment of liquidated damages, to correct a deficiency in Equipment performance discovered during a Performance Test, Purchaser at its sole reasonable discretion may require the conduct of another Performance Test or further Performance Tests as required to verify that such deficiency has in fact been corrected.  Seller shall bear all costs, except for fuel, in connection with the conduct of any such Performance Test.</w:t>
      </w:r>
    </w:p>
    <w:p>
      <w:pPr>
        <w:pStyle w:val="bodytext1"/>
        <w:rPr/>
      </w:pPr>
      <w:r>
        <w:rPr>
          <w:b/>
        </w:rPr>
        <w:t>9.7.12</w:t>
      </w:r>
      <w:r>
        <w:rPr/>
        <w:tab/>
      </w:r>
      <w:r>
        <w:rPr>
          <w:b/>
        </w:rPr>
        <w:t>Commercial Operation.</w:t>
      </w:r>
      <w:r>
        <w:fldChar w:fldCharType="begin"/>
      </w:r>
      <w:r>
        <w:rPr/>
        <w:instrText xml:space="preserve"> TC "9.7.12†Commercial Operation." \l 1 </w:instrText>
      </w:r>
      <w:r>
        <w:rPr/>
        <w:fldChar w:fldCharType="separate"/>
      </w:r>
      <w:r>
        <w:rPr/>
      </w:r>
      <w:r>
        <w:rPr/>
        <w:fldChar w:fldCharType="end"/>
      </w:r>
      <w:bookmarkStart w:id="111" w:name="__RefHeading___Toc486223544"/>
      <w:bookmarkEnd w:id="111"/>
      <w:r>
        <w:rPr/>
        <w:t xml:space="preserve">  Purchaser shall have the right to put a Power Train into Commercial Operation at any time during or after the Commissioning Period therefor.  No such action shall impair or lessen any of Purchaser’s rights, or any of Seller’s obligations, unless stated elsewhere in this Agreement.</w:t>
      </w:r>
    </w:p>
    <w:p>
      <w:pPr>
        <w:pStyle w:val="bodytext1"/>
        <w:rPr/>
      </w:pPr>
      <w:r>
        <w:rPr>
          <w:b/>
        </w:rPr>
        <w:t>9.8</w:t>
        <w:tab/>
        <w:tab/>
        <w:t>Final Acceptance.</w:t>
      </w:r>
      <w:r>
        <w:fldChar w:fldCharType="begin"/>
      </w:r>
      <w:r>
        <w:rPr/>
        <w:instrText xml:space="preserve"> TC "9.8†Final Acceptance." \l 1 </w:instrText>
      </w:r>
      <w:r>
        <w:rPr/>
        <w:fldChar w:fldCharType="separate"/>
      </w:r>
      <w:r>
        <w:rPr/>
      </w:r>
      <w:r>
        <w:rPr/>
        <w:fldChar w:fldCharType="end"/>
      </w:r>
      <w:bookmarkStart w:id="112" w:name="__RefHeading___Toc486223545"/>
      <w:bookmarkEnd w:id="112"/>
      <w:r>
        <w:rPr/>
        <w:t xml:space="preserve">  </w:t>
      </w:r>
      <w:r>
        <w:rPr>
          <w:b/>
        </w:rPr>
        <w:t>“Final Acceptance”</w:t>
      </w:r>
      <w:r>
        <w:rPr/>
        <w:t xml:space="preserve"> shall be deemed to have occurred when the following events described in any of paragraphs (a), (b) or (c); and all of the events in paragraphs (d) through (h) have been satisfactorily accomplished.</w:t>
      </w:r>
    </w:p>
    <w:p>
      <w:pPr>
        <w:pStyle w:val="Normal"/>
        <w:numPr>
          <w:ilvl w:val="0"/>
          <w:numId w:val="7"/>
        </w:numPr>
        <w:tabs>
          <w:tab w:val="left" w:pos="360" w:leader="none"/>
        </w:tabs>
        <w:spacing w:before="240" w:after="0"/>
        <w:ind w:hanging="720" w:start="1440" w:end="0"/>
        <w:rPr>
          <w:rFonts w:ascii="Arial" w:hAnsi="Arial" w:cs="Arial"/>
          <w:sz w:val="22"/>
        </w:rPr>
      </w:pPr>
      <w:r>
        <w:rPr>
          <w:rFonts w:cs="Arial" w:ascii="Arial" w:hAnsi="Arial"/>
          <w:sz w:val="22"/>
        </w:rPr>
        <w:t>The Facility shall have demonstrated through the EPC Performance Tests that it satisfies the EPC Performance Guarantees in terms of Electrical Output, Heat Rate, and Far Field Sound; and the Equipment shall have demonstrated compliance with the Emissions and Near Source Sound Level Guarantees as described in 10.5.3 and 10.6.1, respectively, or</w:t>
      </w:r>
    </w:p>
    <w:p>
      <w:pPr>
        <w:pStyle w:val="Normal"/>
        <w:numPr>
          <w:ilvl w:val="0"/>
          <w:numId w:val="7"/>
        </w:numPr>
        <w:tabs>
          <w:tab w:val="left" w:pos="360" w:leader="none"/>
        </w:tabs>
        <w:spacing w:before="240" w:after="0"/>
        <w:ind w:hanging="720" w:start="1440" w:end="0"/>
        <w:rPr>
          <w:rFonts w:ascii="Arial" w:hAnsi="Arial" w:cs="Arial"/>
          <w:sz w:val="22"/>
        </w:rPr>
      </w:pPr>
      <w:r>
        <w:rPr>
          <w:rFonts w:cs="Arial" w:ascii="Arial" w:hAnsi="Arial"/>
          <w:sz w:val="22"/>
        </w:rPr>
        <w:t xml:space="preserve">The Equipment shall have demonstrated through Performance Tests that it satisfies all of the individual Performance Guarantees set forth in this Agreement, except to the extent that satisfaction of a Performance Guarantee has been excused under Section 10.10.2 or 10.10.3; or </w:t>
      </w:r>
    </w:p>
    <w:p>
      <w:pPr>
        <w:pStyle w:val="Normal"/>
        <w:numPr>
          <w:ilvl w:val="0"/>
          <w:numId w:val="7"/>
        </w:numPr>
        <w:tabs>
          <w:tab w:val="left" w:pos="360" w:leader="none"/>
        </w:tabs>
        <w:spacing w:before="240" w:after="0"/>
        <w:ind w:hanging="720" w:start="1440" w:end="0"/>
        <w:rPr>
          <w:rFonts w:ascii="Arial" w:hAnsi="Arial" w:cs="Arial"/>
          <w:sz w:val="22"/>
        </w:rPr>
      </w:pPr>
      <w:r>
        <w:rPr>
          <w:rFonts w:cs="Arial" w:ascii="Arial" w:hAnsi="Arial"/>
          <w:sz w:val="22"/>
        </w:rPr>
        <w:t>At Purchaser’s option, the Equipment has been placed into Commercial Operation prior to the Target Final Acceptance Date or the conduct of any Performance Tests, and Seller has not been provided the opportunity to correct any performance deficiencies pursuant to 9.7.10 above.</w:t>
      </w:r>
    </w:p>
    <w:p>
      <w:pPr>
        <w:pStyle w:val="Normal"/>
        <w:numPr>
          <w:ilvl w:val="0"/>
          <w:numId w:val="7"/>
        </w:numPr>
        <w:tabs>
          <w:tab w:val="left" w:pos="360" w:leader="none"/>
        </w:tabs>
        <w:spacing w:before="240" w:after="0"/>
        <w:ind w:hanging="720" w:start="1440" w:end="0"/>
        <w:rPr>
          <w:rFonts w:ascii="Arial" w:hAnsi="Arial" w:cs="Arial"/>
          <w:sz w:val="22"/>
        </w:rPr>
      </w:pPr>
      <w:r>
        <w:rPr>
          <w:rFonts w:cs="Arial" w:ascii="Arial" w:hAnsi="Arial"/>
          <w:sz w:val="22"/>
        </w:rPr>
        <w:t>The Facility shall have successfully passed the EPC Reliability Test, unless such test has been waived by Purchaser.  For determination of Final Acceptance of the Equipment, failure to pass the EPC Reliability Test shall not prevent the Equipment from being deemed to have achieved Final Acceptance if such failure is not due to any defect or deficiency of the Equipment.</w:t>
      </w:r>
    </w:p>
    <w:p>
      <w:pPr>
        <w:pStyle w:val="Normal"/>
        <w:numPr>
          <w:ilvl w:val="0"/>
          <w:numId w:val="7"/>
        </w:numPr>
        <w:tabs>
          <w:tab w:val="left" w:pos="-1440" w:leader="none"/>
          <w:tab w:val="left" w:pos="360" w:leader="none"/>
        </w:tabs>
        <w:spacing w:before="240" w:after="0"/>
        <w:ind w:hanging="720" w:start="1440" w:end="0"/>
        <w:rPr>
          <w:rFonts w:ascii="Arial" w:hAnsi="Arial" w:cs="Arial"/>
          <w:sz w:val="22"/>
        </w:rPr>
      </w:pPr>
      <w:r>
        <w:rPr>
          <w:rFonts w:cs="Arial" w:ascii="Arial" w:hAnsi="Arial"/>
          <w:sz w:val="22"/>
        </w:rPr>
        <w:t xml:space="preserve">All special tools as set forth in Exhibit M-2 shall have been delivered to Purchaser; </w:t>
      </w:r>
    </w:p>
    <w:p>
      <w:pPr>
        <w:pStyle w:val="Normal"/>
        <w:numPr>
          <w:ilvl w:val="0"/>
          <w:numId w:val="7"/>
        </w:numPr>
        <w:tabs>
          <w:tab w:val="left" w:pos="-1440" w:leader="none"/>
          <w:tab w:val="left" w:pos="360" w:leader="none"/>
        </w:tabs>
        <w:spacing w:before="240" w:after="0"/>
        <w:ind w:hanging="720" w:start="1440" w:end="0"/>
        <w:rPr>
          <w:rFonts w:ascii="Arial" w:hAnsi="Arial" w:cs="Arial"/>
          <w:sz w:val="22"/>
        </w:rPr>
      </w:pPr>
      <w:r>
        <w:rPr>
          <w:rFonts w:cs="Arial" w:ascii="Arial" w:hAnsi="Arial"/>
          <w:sz w:val="22"/>
        </w:rPr>
        <w:t>Seller shall have executed and delivered to Purchaser an affidavit and lien release in the form set forth in Exhibit S;</w:t>
      </w:r>
    </w:p>
    <w:p>
      <w:pPr>
        <w:pStyle w:val="Normal"/>
        <w:numPr>
          <w:ilvl w:val="0"/>
          <w:numId w:val="7"/>
        </w:numPr>
        <w:tabs>
          <w:tab w:val="left" w:pos="-1440" w:leader="none"/>
          <w:tab w:val="left" w:pos="360" w:leader="none"/>
        </w:tabs>
        <w:spacing w:before="240" w:after="0"/>
        <w:ind w:hanging="720" w:start="1440" w:end="0"/>
        <w:rPr>
          <w:rFonts w:ascii="Arial" w:hAnsi="Arial" w:cs="Arial"/>
          <w:sz w:val="22"/>
        </w:rPr>
      </w:pPr>
      <w:r>
        <w:rPr>
          <w:rFonts w:cs="Arial" w:ascii="Arial" w:hAnsi="Arial"/>
          <w:sz w:val="22"/>
        </w:rPr>
        <w:t>Seller shall have paid in full any undisputed Document Liquidated Damages and Delivery Liquidated Damages which may be due and payable by Seller;</w:t>
      </w:r>
    </w:p>
    <w:p>
      <w:pPr>
        <w:pStyle w:val="Normal"/>
        <w:numPr>
          <w:ilvl w:val="0"/>
          <w:numId w:val="7"/>
        </w:numPr>
        <w:tabs>
          <w:tab w:val="left" w:pos="-1440" w:leader="none"/>
          <w:tab w:val="left" w:pos="360" w:leader="none"/>
        </w:tabs>
        <w:spacing w:before="240" w:after="0"/>
        <w:ind w:hanging="720" w:start="1440" w:end="0"/>
        <w:rPr>
          <w:rFonts w:ascii="Arial" w:hAnsi="Arial" w:cs="Arial"/>
          <w:sz w:val="22"/>
        </w:rPr>
      </w:pPr>
      <w:r>
        <w:rPr>
          <w:rFonts w:cs="Arial" w:ascii="Arial" w:hAnsi="Arial"/>
          <w:sz w:val="22"/>
        </w:rPr>
        <w:t>Seller shall have corrected all defects and deficiencies in the Equipment required to be corrected prior to Final Acceptance as set forth in Section 8.5.</w:t>
      </w:r>
    </w:p>
    <w:p>
      <w:pPr>
        <w:pStyle w:val="bodytext1"/>
        <w:rPr/>
      </w:pPr>
      <w:r>
        <w:rPr/>
        <w:t>Upon the satisfaction of these conditions, Seller may submit a certificate to Purchaser indicating it has achieved Final Acceptance.  Purchaser shall within ten (10) days of receipt of such certificate, either sign such certificate acknowledging concurrence or reject such certificate specifically stating the reasons for such rejection.  No Takeover Liquidated Damages shall be assessed during the period in which Purchaser is considering this certificate.</w:t>
      </w:r>
    </w:p>
    <w:p>
      <w:pPr>
        <w:pStyle w:val="Heading1"/>
        <w:ind w:hanging="1440" w:start="1440" w:end="1440"/>
        <w:rPr/>
      </w:pPr>
      <w:r>
        <w:rPr/>
        <w:t>ARTICLE X</w:t>
        <w:tab/>
        <w:t>LIQUIDATED DAMAGES AND OTHER PAYMENTS; PERFORMANCE GUARANTEES</w:t>
      </w:r>
      <w:r>
        <w:fldChar w:fldCharType="begin"/>
      </w:r>
      <w:r>
        <w:rPr/>
        <w:instrText xml:space="preserve"> TC "ARTICLE X†LIQUIDATED DAMAGES AND OTHER PAYMENTS; PERFORMANCE GUARANTEES" \l 1 </w:instrText>
      </w:r>
      <w:r>
        <w:rPr/>
        <w:fldChar w:fldCharType="separate"/>
      </w:r>
      <w:r>
        <w:rPr/>
      </w:r>
      <w:r>
        <w:rPr/>
        <w:fldChar w:fldCharType="end"/>
      </w:r>
      <w:bookmarkStart w:id="113" w:name="__RefHeading___Toc486223546"/>
      <w:bookmarkEnd w:id="113"/>
    </w:p>
    <w:p>
      <w:pPr>
        <w:pStyle w:val="bodytext1"/>
        <w:rPr/>
      </w:pPr>
      <w:r>
        <w:rPr>
          <w:b/>
        </w:rPr>
        <w:t>10.1</w:t>
        <w:tab/>
        <w:t>Document Liquidated Damages.</w:t>
      </w:r>
      <w:r>
        <w:fldChar w:fldCharType="begin"/>
      </w:r>
      <w:r>
        <w:rPr/>
        <w:instrText xml:space="preserve"> TC "10.1†Document Liquidated Damages." \l 1 </w:instrText>
      </w:r>
      <w:r>
        <w:rPr/>
        <w:fldChar w:fldCharType="separate"/>
      </w:r>
      <w:r>
        <w:rPr/>
      </w:r>
      <w:r>
        <w:rPr/>
        <w:fldChar w:fldCharType="end"/>
      </w:r>
      <w:bookmarkStart w:id="114" w:name="__RefHeading___Toc486223547"/>
      <w:bookmarkEnd w:id="114"/>
      <w:r>
        <w:rPr/>
        <w:t xml:space="preserve">  In the event Seller fails to deliver to Purchaser any document designated with an asterisk in Exhibit T by the date provided in Exhibit T for delivery of that document, Seller shall pay Purchaser as liquidated damages per document for each day of delay in delivery the daily liquidated damage amount set forth below  (</w:t>
      </w:r>
      <w:r>
        <w:rPr>
          <w:b/>
        </w:rPr>
        <w:t>“Document Liquidated Damages”</w:t>
      </w:r>
      <w:r>
        <w:rPr/>
        <w:t>):</w:t>
      </w:r>
    </w:p>
    <w:p>
      <w:pPr>
        <w:pStyle w:val="bodytext1"/>
        <w:rPr/>
      </w:pPr>
      <w:r>
        <w:rPr/>
        <w:tab/>
        <w:t>1 to 30 days late</w:t>
        <w:tab/>
        <w:tab/>
        <w:t>$500 / day / document</w:t>
      </w:r>
    </w:p>
    <w:p>
      <w:pPr>
        <w:pStyle w:val="bodytext1"/>
        <w:rPr/>
      </w:pPr>
      <w:r>
        <w:rPr/>
        <w:tab/>
        <w:t>30+ days late</w:t>
        <w:tab/>
        <w:tab/>
        <w:tab/>
        <w:t>$1000 / day / document</w:t>
      </w:r>
    </w:p>
    <w:p>
      <w:pPr>
        <w:pStyle w:val="bodytext1"/>
        <w:rPr/>
      </w:pPr>
      <w:r>
        <w:rPr>
          <w:b/>
        </w:rPr>
        <w:t>10.2</w:t>
        <w:tab/>
        <w:t>Delivery Liquidated Damages.</w:t>
      </w:r>
      <w:r>
        <w:fldChar w:fldCharType="begin"/>
      </w:r>
      <w:r>
        <w:rPr/>
        <w:instrText xml:space="preserve"> TC "10.2†Delivery Liquidated Damages." \l 1 </w:instrText>
      </w:r>
      <w:r>
        <w:rPr/>
        <w:fldChar w:fldCharType="separate"/>
      </w:r>
      <w:r>
        <w:rPr/>
      </w:r>
      <w:r>
        <w:rPr/>
        <w:fldChar w:fldCharType="end"/>
      </w:r>
      <w:bookmarkStart w:id="115" w:name="__RefHeading___Toc486223548"/>
      <w:bookmarkEnd w:id="115"/>
      <w:r>
        <w:rPr/>
        <w:t xml:space="preserve">  The liquidated damages and other payments provided for in this Section 10.2 are referred to in this Agreement as </w:t>
      </w:r>
      <w:r>
        <w:rPr>
          <w:b/>
        </w:rPr>
        <w:t xml:space="preserve">“Delivery Liquidated Damages.”  </w:t>
      </w:r>
    </w:p>
    <w:p>
      <w:pPr>
        <w:pStyle w:val="bodytext1"/>
        <w:spacing w:before="240" w:after="240"/>
        <w:rPr/>
      </w:pPr>
      <w:r>
        <w:rPr>
          <w:b/>
        </w:rPr>
        <w:t>10.2.1</w:t>
      </w:r>
      <w:r>
        <w:rPr/>
        <w:tab/>
      </w:r>
      <w:r>
        <w:rPr>
          <w:b/>
        </w:rPr>
        <w:t>Major Components.</w:t>
      </w:r>
      <w:r>
        <w:fldChar w:fldCharType="begin"/>
      </w:r>
      <w:r>
        <w:rPr/>
        <w:instrText xml:space="preserve"> TC "10.2.1† Major Components." \l 1 </w:instrText>
      </w:r>
      <w:r>
        <w:rPr/>
        <w:fldChar w:fldCharType="separate"/>
      </w:r>
      <w:r>
        <w:rPr/>
      </w:r>
      <w:r>
        <w:rPr/>
        <w:fldChar w:fldCharType="end"/>
      </w:r>
      <w:bookmarkStart w:id="116" w:name="__RefHeading___Toc486223549"/>
      <w:bookmarkEnd w:id="116"/>
      <w:r>
        <w:rPr/>
        <w:t xml:space="preserve">  For each day that completion of delivery of the last Major Component of a Unit, other than the Xonon Combustors, is delayed beyond the Delivery Date for those Major Components, Seller shall pay Purchaser liquidated damages at the rates set forth below:</w:t>
      </w:r>
    </w:p>
    <w:tbl>
      <w:tblPr>
        <w:tblW w:w="5490" w:type="dxa"/>
        <w:jc w:val="start"/>
        <w:tblInd w:w="1818" w:type="dxa"/>
        <w:tblLayout w:type="fixed"/>
        <w:tblCellMar>
          <w:top w:w="0" w:type="dxa"/>
          <w:start w:w="108" w:type="dxa"/>
          <w:bottom w:w="0" w:type="dxa"/>
          <w:end w:w="108" w:type="dxa"/>
        </w:tblCellMar>
      </w:tblPr>
      <w:tblGrid>
        <w:gridCol w:w="2610"/>
        <w:gridCol w:w="2880"/>
      </w:tblGrid>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 Days Late</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$/Day/Unit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1-30</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$15,000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31 +</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$25,000</w:t>
            </w:r>
          </w:p>
        </w:tc>
      </w:tr>
    </w:tbl>
    <w:p>
      <w:pPr>
        <w:pStyle w:val="bodytextblock"/>
        <w:rPr/>
      </w:pPr>
      <w:r>
        <w:rPr/>
        <w:t>For sake of clarity, it is emphasized that the liquidated damages payable under this Section 10.2.1 are payable on a per Unit basis and only for days of delay in completion of delivery of the last Major Component of a Unit, other than the Xonon Combustors, and not for the aggregate number of days of late delivery of each Major Component.</w:t>
      </w:r>
    </w:p>
    <w:p>
      <w:pPr>
        <w:pStyle w:val="bodytext1"/>
        <w:spacing w:before="240" w:after="240"/>
        <w:rPr/>
      </w:pPr>
      <w:r>
        <w:rPr>
          <w:b/>
        </w:rPr>
        <w:t>10.2.2</w:t>
      </w:r>
      <w:r>
        <w:rPr/>
        <w:tab/>
      </w:r>
      <w:r>
        <w:rPr>
          <w:b/>
        </w:rPr>
        <w:t>Xonon Combustors.</w:t>
      </w:r>
      <w:r>
        <w:fldChar w:fldCharType="begin"/>
      </w:r>
      <w:r>
        <w:rPr/>
        <w:instrText xml:space="preserve"> TC "10.2.2†Xonon Combustors." \l 1 </w:instrText>
      </w:r>
      <w:r>
        <w:rPr/>
        <w:fldChar w:fldCharType="separate"/>
      </w:r>
      <w:r>
        <w:rPr/>
      </w:r>
      <w:r>
        <w:rPr/>
        <w:fldChar w:fldCharType="end"/>
      </w:r>
      <w:bookmarkStart w:id="117" w:name="__RefHeading___Toc486223550"/>
      <w:bookmarkEnd w:id="117"/>
      <w:r>
        <w:rPr/>
        <w:t xml:space="preserve">  For each day that completion of delivery of a Xonon Combustor for a Xonon CTG is delayed beyond the Delivery Date for that Xonon Combustor, Seller shall also pay Purchaser liquidated damages at the rates set forth below:</w:t>
      </w:r>
    </w:p>
    <w:tbl>
      <w:tblPr>
        <w:tblW w:w="5490" w:type="dxa"/>
        <w:jc w:val="start"/>
        <w:tblInd w:w="1818" w:type="dxa"/>
        <w:tblLayout w:type="fixed"/>
        <w:tblCellMar>
          <w:top w:w="0" w:type="dxa"/>
          <w:start w:w="108" w:type="dxa"/>
          <w:bottom w:w="0" w:type="dxa"/>
          <w:end w:w="108" w:type="dxa"/>
        </w:tblCellMar>
      </w:tblPr>
      <w:tblGrid>
        <w:gridCol w:w="2610"/>
        <w:gridCol w:w="2880"/>
      </w:tblGrid>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 Days Late</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$/Day/Unit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1-30</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$15,000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31 +</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$25,000</w:t>
            </w:r>
          </w:p>
        </w:tc>
      </w:tr>
    </w:tbl>
    <w:p>
      <w:pPr>
        <w:pStyle w:val="bodytextblock"/>
        <w:rPr/>
      </w:pPr>
      <w:r>
        <w:rPr>
          <w:i/>
        </w:rPr>
        <w:t xml:space="preserve">provided, </w:t>
      </w:r>
      <w:r>
        <w:rPr/>
        <w:t>Seller shall be entitled to a credit against any such liquidated damages payable in respect of a Xonon Combustor in an amount equal to any liquidated damages paid by Seller under Section 10.2.1 in respect of the same Xonon CTG.</w:t>
      </w:r>
    </w:p>
    <w:p>
      <w:pPr>
        <w:pStyle w:val="bodytextblock"/>
        <w:rPr/>
      </w:pPr>
      <w:r>
        <w:rPr/>
        <w:t>For sake of clarity, it is emphasized that the liquidated damages payable under this Section 10.2.2 are payable on a per Unit basis and for the aggregate number of days of late delivery of the Xonon Combustor for a Xonon CTG.</w:t>
      </w:r>
    </w:p>
    <w:p>
      <w:pPr>
        <w:pStyle w:val="bodytext1"/>
        <w:rPr/>
      </w:pPr>
      <w:r>
        <w:rPr>
          <w:b/>
        </w:rPr>
        <w:t>10.2.3</w:t>
      </w:r>
      <w:r>
        <w:rPr/>
        <w:tab/>
      </w:r>
      <w:r>
        <w:rPr>
          <w:b/>
        </w:rPr>
        <w:t>Other Equipment.</w:t>
      </w:r>
      <w:r>
        <w:fldChar w:fldCharType="begin"/>
      </w:r>
      <w:r>
        <w:rPr/>
        <w:instrText xml:space="preserve"> TC "10.2.2†Other Equipment." \l 1 </w:instrText>
      </w:r>
      <w:r>
        <w:rPr/>
        <w:fldChar w:fldCharType="separate"/>
      </w:r>
      <w:r>
        <w:rPr/>
      </w:r>
      <w:r>
        <w:rPr/>
        <w:fldChar w:fldCharType="end"/>
      </w:r>
      <w:bookmarkStart w:id="118" w:name="__RefHeading___Toc486223551"/>
      <w:bookmarkEnd w:id="118"/>
      <w:r>
        <w:rPr/>
        <w:t xml:space="preserve">  </w:t>
      </w:r>
    </w:p>
    <w:p>
      <w:pPr>
        <w:pStyle w:val="bodytext1"/>
        <w:rPr/>
      </w:pPr>
      <w:r>
        <w:rPr/>
        <w:t>(a)</w:t>
        <w:tab/>
        <w:tab/>
        <w:t>In the event:</w:t>
      </w:r>
    </w:p>
    <w:p>
      <w:pPr>
        <w:pStyle w:val="bodytext1"/>
        <w:rPr/>
      </w:pPr>
      <w:r>
        <w:rPr/>
        <w:tab/>
        <w:t>(i)</w:t>
        <w:tab/>
        <w:t>delivery of any item of Equipment other than a Major Component shall be delayed beyond the Delivery Date therefor; and</w:t>
      </w:r>
    </w:p>
    <w:p>
      <w:pPr>
        <w:pStyle w:val="bodytext1"/>
        <w:rPr/>
      </w:pPr>
      <w:r>
        <w:rPr/>
        <w:tab/>
        <w:t>(ii)</w:t>
        <w:tab/>
        <w:t>such delayed delivery shall in whole or in part cause the EPC Contractor to be unable (without incurring additional costs) to adhere to its plan for construction of the Facility as in effect on the date Purchaser first learns that delivery of the item of Equipment has been or will be so delayed;</w:t>
      </w:r>
    </w:p>
    <w:p>
      <w:pPr>
        <w:pStyle w:val="bodytextblock"/>
        <w:spacing w:before="240" w:after="240"/>
        <w:rPr/>
      </w:pPr>
      <w:r>
        <w:rPr/>
        <w:t>then, subject to Section 10.2.3(b), Seller shall pay Purchaser liquidated damages for each day of such delay in delivery of the item of Equipment at the rates set forth below:</w:t>
      </w:r>
    </w:p>
    <w:tbl>
      <w:tblPr>
        <w:tblW w:w="5490" w:type="dxa"/>
        <w:jc w:val="start"/>
        <w:tblInd w:w="1818" w:type="dxa"/>
        <w:tblLayout w:type="fixed"/>
        <w:tblCellMar>
          <w:top w:w="0" w:type="dxa"/>
          <w:start w:w="108" w:type="dxa"/>
          <w:bottom w:w="0" w:type="dxa"/>
          <w:end w:w="108" w:type="dxa"/>
        </w:tblCellMar>
      </w:tblPr>
      <w:tblGrid>
        <w:gridCol w:w="2610"/>
        <w:gridCol w:w="2880"/>
      </w:tblGrid>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 Days Late</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b/>
              </w:rPr>
            </w:pPr>
            <w:r>
              <w:rPr>
                <w:b/>
              </w:rPr>
              <w:t>$/Day/Unit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1-15</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$2,500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16 – 30</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$5,000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31 +</w:t>
            </w:r>
          </w:p>
        </w:tc>
        <w:tc>
          <w:tcPr>
            <w:tcW w:w="2880" w:type="dxa"/>
            <w:tcBorders>
              <w:top w:val="single" w:sz="4" w:space="0" w:color="000000"/>
              <w:start w:val="single" w:sz="4" w:space="0" w:color="000000"/>
              <w:bottom w:val="single" w:sz="4" w:space="0" w:color="000000"/>
              <w:end w:val="single" w:sz="4" w:space="0" w:color="000000"/>
            </w:tcBorders>
          </w:tcPr>
          <w:p>
            <w:pPr>
              <w:pStyle w:val="bodytext1"/>
              <w:keepNext w:val="true"/>
              <w:keepLines/>
              <w:spacing w:before="240" w:after="0"/>
              <w:ind w:hanging="0" w:end="0"/>
              <w:jc w:val="center"/>
              <w:rPr/>
            </w:pPr>
            <w:r>
              <w:rPr/>
              <w:t>$7,500</w:t>
            </w:r>
          </w:p>
        </w:tc>
      </w:tr>
    </w:tbl>
    <w:p>
      <w:pPr>
        <w:pStyle w:val="bodytext1"/>
        <w:rPr/>
      </w:pPr>
      <w:r>
        <w:rPr>
          <w:rFonts w:eastAsia="Arial"/>
        </w:rPr>
        <w:t xml:space="preserve"> </w:t>
      </w:r>
      <w:r>
        <w:rPr/>
        <w:t>(b)</w:t>
        <w:tab/>
        <w:tab/>
        <w:t>Seller shall not be obligated to pay liquidated damages to Purchaser under Section 10.2.3(a) if :</w:t>
      </w:r>
    </w:p>
    <w:p>
      <w:pPr>
        <w:pStyle w:val="bodytext1"/>
        <w:rPr/>
      </w:pPr>
      <w:r>
        <w:rPr/>
        <w:tab/>
        <w:t>(i)</w:t>
        <w:tab/>
        <w:t>the inability of the EPC Contractor to adhere to its plan referred to in Section 10.2.3(a)(ii) can be avoided by any corrective actions which reasonably can be taken by the EPC Contractor under the circumstances at no cost to the EPC Contractor; or</w:t>
      </w:r>
    </w:p>
    <w:p>
      <w:pPr>
        <w:pStyle w:val="bodytext1"/>
        <w:rPr/>
      </w:pPr>
      <w:r>
        <w:rPr/>
        <w:tab/>
        <w:t>(ii)</w:t>
        <w:tab/>
        <w:t>Seller either (A) takes corrective actions at Seller’s expense with the agreement of the EPC Contractor, or (B) agrees to reimburse the EPC Contractor for its demonstrated costs in taking such corrective actions.</w:t>
      </w:r>
    </w:p>
    <w:p>
      <w:pPr>
        <w:pStyle w:val="bodytext1"/>
        <w:spacing w:before="240" w:after="240"/>
        <w:ind w:firstLine="360" w:end="0"/>
        <w:rPr/>
      </w:pPr>
      <w:r>
        <w:rPr>
          <w:b/>
        </w:rPr>
        <w:t>10.3</w:t>
        <w:tab/>
        <w:t>Take Over Liquidated Damages.</w:t>
      </w:r>
      <w:r>
        <w:fldChar w:fldCharType="begin"/>
      </w:r>
      <w:r>
        <w:rPr/>
        <w:instrText xml:space="preserve"> TC "10.3†Take Over Liquidated Damages." \l 1 </w:instrText>
      </w:r>
      <w:r>
        <w:rPr/>
        <w:fldChar w:fldCharType="separate"/>
      </w:r>
      <w:r>
        <w:rPr/>
      </w:r>
      <w:r>
        <w:rPr/>
        <w:fldChar w:fldCharType="end"/>
      </w:r>
      <w:bookmarkStart w:id="119" w:name="__RefHeading___Toc486223552"/>
      <w:bookmarkEnd w:id="119"/>
      <w:r>
        <w:rPr/>
        <w:t xml:space="preserve">  Subject to the other provisions of this Section 10.3, Seller shall pay liquidated damages to Purchaser in the amount of $90,000 per day for each day that Final Acceptance is delayed beyond the Target Final Acceptance Date due solely to the fault of Seller (the </w:t>
      </w:r>
      <w:r>
        <w:rPr>
          <w:b/>
        </w:rPr>
        <w:t>“Take Over Liquidated Damages”</w:t>
      </w:r>
      <w:r>
        <w:rPr/>
        <w:t>).  In the event such delay in Final Acceptance is not due solely to Seller’s fault, then Seller shall only be responsible for payment of that portion of any Take Over Liquidated Damages as shown to be attributable to Seller’s fault.  No Take Over Liquidated Damages are assessable if the cause of such delay in Final Acceptance was the late delivery of either Major Components or other Equipment for which Delivery Liquidated Damages were invoiced by Purchaser and paid by Seller prior to Final Acceptance.</w:t>
      </w:r>
    </w:p>
    <w:p>
      <w:pPr>
        <w:pStyle w:val="bodytext1"/>
        <w:spacing w:before="0" w:after="0"/>
        <w:rPr/>
      </w:pPr>
      <w:r>
        <w:rPr>
          <w:b/>
        </w:rPr>
        <w:t>10.3.1</w:t>
      </w:r>
      <w:r>
        <w:rPr/>
        <w:tab/>
      </w:r>
      <w:r>
        <w:rPr>
          <w:b/>
        </w:rPr>
        <w:t>Target Final Acceptance Date.</w:t>
      </w:r>
      <w:r>
        <w:fldChar w:fldCharType="begin"/>
      </w:r>
      <w:r>
        <w:rPr/>
        <w:instrText xml:space="preserve"> TC "10.3.1†Target Final Acceptance Date." \l 1 </w:instrText>
      </w:r>
      <w:r>
        <w:rPr/>
        <w:fldChar w:fldCharType="separate"/>
      </w:r>
      <w:r>
        <w:rPr/>
      </w:r>
      <w:r>
        <w:rPr/>
        <w:fldChar w:fldCharType="end"/>
      </w:r>
      <w:bookmarkStart w:id="120" w:name="__RefHeading___Toc486223553"/>
      <w:bookmarkEnd w:id="120"/>
      <w:r>
        <w:rPr/>
        <w:t xml:space="preserve">  The Target Final Acceptance Date is June 15, 2003 (if Purchaser has selected the Earlier Delivery dates under Section 4.1) or June 15, 2004 (if Purchaser has not selected the Earlier Delivery dates under Section 4.1); </w:t>
      </w:r>
      <w:r>
        <w:rPr>
          <w:i/>
        </w:rPr>
        <w:t xml:space="preserve">provided, </w:t>
      </w:r>
      <w:r>
        <w:rPr/>
        <w:t>the Target Final Acceptance Date shall be extended (i) subject to the provisions of Article XVIII, by the number of days that Final Acceptance is delayed by an Event of Force Majeure, (ii) by the number of days by which Seller is entitled to extend the Target Final Acceptance Date under Article XI on account of a Change Order, (iii) by the number of days that Final Acceptance is delayed by any breach of this Agreement by Purchaser or by any Event of Purchaser Default under Section 17.5, and (iv) at the election of Purchaser by notice to Seller, by that number of days (not to exceed 180 days) which may be specified by Purchaser in its notice to Seller.</w:t>
      </w:r>
    </w:p>
    <w:p>
      <w:pPr>
        <w:pStyle w:val="bodytext1"/>
        <w:rPr/>
      </w:pPr>
      <w:r>
        <w:rPr>
          <w:b/>
        </w:rPr>
        <w:t>10.3.2</w:t>
      </w:r>
      <w:r>
        <w:rPr/>
        <w:tab/>
      </w:r>
      <w:r>
        <w:rPr>
          <w:b/>
        </w:rPr>
        <w:t>No Take Over Liquidated Damages Payable.</w:t>
      </w:r>
      <w:r>
        <w:fldChar w:fldCharType="begin"/>
      </w:r>
      <w:r>
        <w:rPr/>
        <w:instrText xml:space="preserve"> TC "10.3.2†No Take Over Liquidated Damages Payable." \l 1 </w:instrText>
      </w:r>
      <w:r>
        <w:rPr/>
        <w:fldChar w:fldCharType="separate"/>
      </w:r>
      <w:r>
        <w:rPr/>
      </w:r>
      <w:r>
        <w:rPr/>
        <w:fldChar w:fldCharType="end"/>
      </w:r>
      <w:bookmarkStart w:id="121" w:name="__RefHeading___Toc486223554"/>
      <w:bookmarkEnd w:id="121"/>
      <w:r>
        <w:rPr/>
        <w:t xml:space="preserve">  No Take Over Liquidated Damages shall be payable (i) for any period after the Commercial Operation Date, or (ii) where the Facility has not achieved Final Acceptance for reasons not attributable in whole or in part to Seller’s failure to meets its obligations under the Agreement.  Further, Seller shall not be liable for Takeover Liquidated Damages as a result of a Commissioning Period of less than 45 days for the 1x1 Power Train or 60 days for the 2x1 Power Train, or failure to provide operating time, access and operating loads in accordance with Section 9.5.2.</w:t>
      </w:r>
    </w:p>
    <w:p>
      <w:pPr>
        <w:pStyle w:val="bodytext1"/>
        <w:rPr/>
      </w:pPr>
      <w:r>
        <w:rPr>
          <w:b/>
        </w:rPr>
        <w:t>10.3.3</w:t>
      </w:r>
      <w:r>
        <w:rPr/>
        <w:tab/>
      </w:r>
      <w:r>
        <w:rPr>
          <w:b/>
        </w:rPr>
        <w:t>Not Used.</w:t>
      </w:r>
      <w:r>
        <w:fldChar w:fldCharType="begin"/>
      </w:r>
      <w:r>
        <w:rPr/>
        <w:instrText xml:space="preserve"> TC "10.3.3†Not Used." \l 1 </w:instrText>
      </w:r>
      <w:r>
        <w:rPr/>
        <w:fldChar w:fldCharType="separate"/>
      </w:r>
      <w:r>
        <w:rPr/>
      </w:r>
      <w:r>
        <w:rPr/>
        <w:fldChar w:fldCharType="end"/>
      </w:r>
      <w:bookmarkStart w:id="122" w:name="__RefHeading___Toc486223555"/>
      <w:bookmarkEnd w:id="122"/>
      <w:r>
        <w:rPr/>
        <w:t xml:space="preserve">  </w:t>
      </w:r>
    </w:p>
    <w:p>
      <w:pPr>
        <w:pStyle w:val="bodytext1"/>
        <w:rPr/>
      </w:pPr>
      <w:r>
        <w:rPr>
          <w:b/>
        </w:rPr>
        <w:t>10.4</w:t>
        <w:tab/>
        <w:t>Invoicing for Document, Delivery and Takeover Liquidated Damages.</w:t>
      </w:r>
      <w:r>
        <w:fldChar w:fldCharType="begin"/>
      </w:r>
      <w:r>
        <w:rPr/>
        <w:instrText xml:space="preserve"> TC "10.4†Invoicing for Document, Delivery and Takeover Liquidated Damages." \l 1 </w:instrText>
      </w:r>
      <w:r>
        <w:rPr/>
        <w:fldChar w:fldCharType="separate"/>
      </w:r>
      <w:r>
        <w:rPr/>
      </w:r>
      <w:r>
        <w:rPr/>
        <w:fldChar w:fldCharType="end"/>
      </w:r>
      <w:bookmarkStart w:id="123" w:name="__RefHeading___Toc486223556"/>
      <w:bookmarkEnd w:id="123"/>
      <w:r>
        <w:rPr/>
        <w:t xml:space="preserve">  Any liquidated damages or other payments due and payable pursuant to Section 10.1, 10.2 or 10.3 may, at Purchaser’s option, be (i) offset in accordance with Section 6.3, (ii) invoiced by Purchaser and paid by Seller in accordance with Section 6.4 or (iii) neither offset nor invoiced to Seller.  It is acknowledged and agreed Purchaser is not obligated to invoice or offset any such damages or other payments even if entitled to do so under this Agreement.</w:t>
      </w:r>
    </w:p>
    <w:p>
      <w:pPr>
        <w:pStyle w:val="bodytext1"/>
        <w:rPr/>
      </w:pPr>
      <w:r>
        <w:rPr>
          <w:b/>
        </w:rPr>
        <w:t>10.5</w:t>
        <w:tab/>
        <w:t>Not Used.</w:t>
      </w:r>
      <w:r>
        <w:fldChar w:fldCharType="begin"/>
      </w:r>
      <w:r>
        <w:rPr/>
        <w:instrText xml:space="preserve"> TC "10.5†Not Used." \l 1 </w:instrText>
      </w:r>
      <w:r>
        <w:rPr/>
        <w:fldChar w:fldCharType="separate"/>
      </w:r>
      <w:r>
        <w:rPr/>
      </w:r>
      <w:r>
        <w:rPr/>
        <w:fldChar w:fldCharType="end"/>
      </w:r>
      <w:bookmarkStart w:id="124" w:name="__RefHeading___Toc486223557"/>
      <w:bookmarkEnd w:id="124"/>
      <w:r>
        <w:rPr/>
        <w:t xml:space="preserve">  </w:t>
      </w:r>
    </w:p>
    <w:p>
      <w:pPr>
        <w:pStyle w:val="bodytext1"/>
        <w:rPr/>
      </w:pPr>
      <w:r>
        <w:rPr>
          <w:b/>
        </w:rPr>
        <w:t>10.5.3</w:t>
      </w:r>
      <w:r>
        <w:rPr/>
        <w:tab/>
      </w:r>
      <w:r>
        <w:rPr>
          <w:b/>
        </w:rPr>
        <w:t>Emissions Guarantee.</w:t>
      </w:r>
      <w:r>
        <w:fldChar w:fldCharType="begin"/>
      </w:r>
      <w:r>
        <w:rPr/>
        <w:instrText xml:space="preserve"> TC "10.5.3†Emissions Guarantee." \l 1 </w:instrText>
      </w:r>
      <w:r>
        <w:rPr/>
        <w:fldChar w:fldCharType="separate"/>
      </w:r>
      <w:r>
        <w:rPr/>
      </w:r>
      <w:r>
        <w:rPr/>
        <w:fldChar w:fldCharType="end"/>
      </w:r>
      <w:bookmarkStart w:id="125" w:name="__RefHeading___Toc486223558"/>
      <w:bookmarkEnd w:id="125"/>
      <w:r>
        <w:rPr/>
        <w:t xml:space="preserve">  Seller guarantees that the Adjusted Emissions will not exceed the values set forth in Exhibit C (the “</w:t>
      </w:r>
      <w:r>
        <w:rPr>
          <w:b/>
        </w:rPr>
        <w:t>Emissions Guarantee</w:t>
      </w:r>
      <w:r>
        <w:rPr/>
        <w:t>”), when measured during the Performance Test used to determine compliance with the Emission Guarantee.</w:t>
      </w:r>
    </w:p>
    <w:p>
      <w:pPr>
        <w:pStyle w:val="bodytext1"/>
        <w:rPr/>
      </w:pPr>
      <w:r>
        <w:rPr>
          <w:b/>
        </w:rPr>
        <w:t>10.5.4</w:t>
      </w:r>
      <w:r>
        <w:rPr/>
        <w:tab/>
      </w:r>
      <w:r>
        <w:rPr>
          <w:b/>
        </w:rPr>
        <w:t>Not used.</w:t>
      </w:r>
      <w:r>
        <w:fldChar w:fldCharType="begin"/>
      </w:r>
      <w:r>
        <w:rPr/>
        <w:instrText xml:space="preserve"> TC "10.5.4†Not used." \l 1 </w:instrText>
      </w:r>
      <w:r>
        <w:rPr/>
        <w:fldChar w:fldCharType="separate"/>
      </w:r>
      <w:r>
        <w:rPr/>
      </w:r>
      <w:r>
        <w:rPr/>
        <w:fldChar w:fldCharType="end"/>
      </w:r>
      <w:bookmarkStart w:id="126" w:name="__RefHeading___Toc486223559"/>
      <w:bookmarkEnd w:id="126"/>
      <w:r>
        <w:rPr/>
        <w:t xml:space="preserve">  </w:t>
      </w:r>
    </w:p>
    <w:p>
      <w:pPr>
        <w:pStyle w:val="bodytext1"/>
        <w:rPr/>
      </w:pPr>
      <w:r>
        <w:rPr>
          <w:b/>
        </w:rPr>
        <w:t>10.6</w:t>
        <w:tab/>
        <w:t>Sound Level Guarantees.</w:t>
      </w:r>
      <w:r>
        <w:fldChar w:fldCharType="begin"/>
      </w:r>
      <w:r>
        <w:rPr/>
        <w:instrText xml:space="preserve"> TC "10.6†Sound Level Guarantees." \l 1 </w:instrText>
      </w:r>
      <w:r>
        <w:rPr/>
        <w:fldChar w:fldCharType="separate"/>
      </w:r>
      <w:r>
        <w:rPr/>
      </w:r>
      <w:r>
        <w:rPr/>
        <w:fldChar w:fldCharType="end"/>
      </w:r>
      <w:bookmarkStart w:id="127" w:name="__RefHeading___Toc486223560"/>
      <w:bookmarkEnd w:id="127"/>
      <w:r>
        <w:rPr/>
        <w:t xml:space="preserve">  </w:t>
      </w:r>
    </w:p>
    <w:p>
      <w:pPr>
        <w:pStyle w:val="bodytext1"/>
        <w:rPr/>
      </w:pPr>
      <w:r>
        <w:rPr>
          <w:b/>
        </w:rPr>
        <w:t>10.6.1</w:t>
      </w:r>
      <w:r>
        <w:rPr/>
        <w:tab/>
      </w:r>
      <w:r>
        <w:rPr>
          <w:b/>
        </w:rPr>
        <w:t>Near Source Sound Level Guarantee.</w:t>
      </w:r>
      <w:r>
        <w:fldChar w:fldCharType="begin"/>
      </w:r>
      <w:r>
        <w:rPr/>
        <w:instrText xml:space="preserve"> TC "10.6.†Near Source Sound Level Guarantee." \l 1 </w:instrText>
      </w:r>
      <w:r>
        <w:rPr/>
        <w:fldChar w:fldCharType="separate"/>
      </w:r>
      <w:r>
        <w:rPr/>
      </w:r>
      <w:r>
        <w:rPr/>
        <w:fldChar w:fldCharType="end"/>
      </w:r>
      <w:bookmarkStart w:id="128" w:name="__RefHeading___Toc486223561"/>
      <w:bookmarkEnd w:id="128"/>
      <w:r>
        <w:rPr/>
        <w:t xml:space="preserve">  Seller guarantees that the near field sound pressure levels of each Unit shall not exceed the maximum value therefor set forth in Exhibit C (the </w:t>
      </w:r>
      <w:r>
        <w:rPr>
          <w:b/>
        </w:rPr>
        <w:t>“Near Source Sound Level Guarantee”</w:t>
      </w:r>
      <w:r>
        <w:rPr/>
        <w:t>), when measured during the Performance Test used to determine compliance with the Near Source Sound Level Guarantee.  The Near Source Sound Level Guarantee is limited to normal continuous sound sources within the Equipment.</w:t>
      </w:r>
    </w:p>
    <w:p>
      <w:pPr>
        <w:pStyle w:val="bodytext1"/>
        <w:rPr/>
      </w:pPr>
      <w:r>
        <w:rPr>
          <w:b/>
        </w:rPr>
        <w:t>10.6.2</w:t>
      </w:r>
      <w:r>
        <w:rPr/>
        <w:tab/>
      </w:r>
      <w:r>
        <w:rPr>
          <w:b/>
        </w:rPr>
        <w:t>Far Field Sound Level Guarantee.</w:t>
      </w:r>
      <w:r>
        <w:fldChar w:fldCharType="begin"/>
      </w:r>
      <w:r>
        <w:rPr/>
        <w:instrText xml:space="preserve"> TC "10.6.2†Far Field Sound Level Guarantee." \l 1 </w:instrText>
      </w:r>
      <w:r>
        <w:rPr/>
        <w:fldChar w:fldCharType="separate"/>
      </w:r>
      <w:r>
        <w:rPr/>
      </w:r>
      <w:r>
        <w:rPr/>
        <w:fldChar w:fldCharType="end"/>
      </w:r>
      <w:bookmarkStart w:id="129" w:name="__RefHeading___Toc486223562"/>
      <w:bookmarkEnd w:id="129"/>
      <w:r>
        <w:rPr/>
        <w:t xml:space="preserve">  Seller guarantees that the far field sound pressure levels of the Power Trains shall not exceed the maximum values therefor stated in Exhibit C (the </w:t>
      </w:r>
      <w:r>
        <w:rPr>
          <w:b/>
        </w:rPr>
        <w:t>“Far Field Sound Level Guarantee”</w:t>
      </w:r>
      <w:r>
        <w:rPr/>
        <w:t>), when measured during the Performance Test used to determine compliance with the Far Field Sound Level Guarantee.  The Far Field Sound Level Guarantee is limited to normal continuous sound sources within the Equipment.</w:t>
      </w:r>
    </w:p>
    <w:p>
      <w:pPr>
        <w:pStyle w:val="bodytext1"/>
        <w:rPr/>
      </w:pPr>
      <w:r>
        <w:rPr>
          <w:b/>
        </w:rPr>
        <w:t>10.6.3</w:t>
      </w:r>
      <w:r>
        <w:rPr/>
        <w:tab/>
      </w:r>
      <w:r>
        <w:rPr>
          <w:b/>
        </w:rPr>
        <w:t>Applicable Performance Test Procedures.</w:t>
      </w:r>
      <w:r>
        <w:fldChar w:fldCharType="begin"/>
      </w:r>
      <w:r>
        <w:rPr/>
        <w:instrText xml:space="preserve"> TC "10.6.3†Applicable Performance Test Procedures." \l 1 </w:instrText>
      </w:r>
      <w:r>
        <w:rPr/>
        <w:fldChar w:fldCharType="separate"/>
      </w:r>
      <w:r>
        <w:rPr/>
      </w:r>
      <w:r>
        <w:rPr/>
        <w:fldChar w:fldCharType="end"/>
      </w:r>
      <w:bookmarkStart w:id="130" w:name="__RefHeading___Toc486223563"/>
      <w:bookmarkEnd w:id="130"/>
      <w:r>
        <w:rPr/>
        <w:t xml:space="preserve">  The Performance Test Procedures for Performance Tests pertaining to Sound Level Guarantees (</w:t>
      </w:r>
      <w:r>
        <w:rPr>
          <w:b/>
        </w:rPr>
        <w:t>“Sound Level Tests”</w:t>
      </w:r>
      <w:r>
        <w:rPr/>
        <w:t>) shall provide for corrections for environmental conditions and sound produced by other Facility equipment in determining the sound levels produced by the Equipment. Purchaser will (a) provide all instrumentation (including special test instrumentation), operations, labor, consumables and fuel required for the Sound Level Tests, (b) provide sufficient load during all Sound Level Tests, (c) read and record all Sound Level Test data, and (d) calculate all Sound Level Test results, all at no cost to Seller except as otherwise provided in Sections 9.7.8 and 9.7.11.  Seller at its expense (a) has the right to have representatives present at all Sound Level Tests, (b) has the right to take its own data, and (c) has the right to review all data taken by Purchaser, at each Sound Level Test.</w:t>
      </w:r>
    </w:p>
    <w:p>
      <w:pPr>
        <w:pStyle w:val="bodytext1"/>
        <w:rPr/>
      </w:pPr>
      <w:r>
        <w:rPr>
          <w:b/>
        </w:rPr>
        <w:t>10.6.4</w:t>
      </w:r>
      <w:r>
        <w:rPr/>
        <w:tab/>
      </w:r>
      <w:r>
        <w:rPr>
          <w:b/>
        </w:rPr>
        <w:t>Not used.</w:t>
      </w:r>
      <w:r>
        <w:fldChar w:fldCharType="begin"/>
      </w:r>
      <w:r>
        <w:rPr/>
        <w:instrText xml:space="preserve"> TC "10.6.4†Not used." \l 1 </w:instrText>
      </w:r>
      <w:r>
        <w:rPr/>
        <w:fldChar w:fldCharType="separate"/>
      </w:r>
      <w:r>
        <w:rPr/>
      </w:r>
      <w:r>
        <w:rPr/>
        <w:fldChar w:fldCharType="end"/>
      </w:r>
      <w:bookmarkStart w:id="131" w:name="__RefHeading___Toc486223564"/>
      <w:bookmarkEnd w:id="131"/>
      <w:r>
        <w:rPr/>
        <w:t xml:space="preserve">   </w:t>
      </w:r>
    </w:p>
    <w:p>
      <w:pPr>
        <w:pStyle w:val="bodytext1"/>
        <w:rPr/>
      </w:pPr>
      <w:r>
        <w:rPr>
          <w:b/>
        </w:rPr>
        <w:t>10.7</w:t>
        <w:tab/>
        <w:t>Not used.</w:t>
      </w:r>
      <w:r>
        <w:fldChar w:fldCharType="begin"/>
      </w:r>
      <w:r>
        <w:rPr/>
        <w:instrText xml:space="preserve"> TC "10.7†Not used." \l 1 </w:instrText>
      </w:r>
      <w:r>
        <w:rPr/>
        <w:fldChar w:fldCharType="separate"/>
      </w:r>
      <w:r>
        <w:rPr/>
      </w:r>
      <w:r>
        <w:rPr/>
        <w:fldChar w:fldCharType="end"/>
      </w:r>
      <w:bookmarkStart w:id="132" w:name="__RefHeading___Toc486223565"/>
      <w:bookmarkEnd w:id="132"/>
      <w:r>
        <w:rPr/>
        <w:t xml:space="preserve">    </w:t>
      </w:r>
    </w:p>
    <w:p>
      <w:pPr>
        <w:pStyle w:val="bodytext1"/>
        <w:rPr/>
      </w:pPr>
      <w:r>
        <w:rPr>
          <w:b/>
        </w:rPr>
        <w:t>10.8</w:t>
        <w:tab/>
        <w:t>Electrical Output Guarantees.</w:t>
      </w:r>
      <w:r>
        <w:fldChar w:fldCharType="begin"/>
      </w:r>
      <w:r>
        <w:rPr/>
        <w:instrText xml:space="preserve"> TC "10.8†Electrical Output Guarantees." \l 1 </w:instrText>
      </w:r>
      <w:r>
        <w:rPr/>
        <w:fldChar w:fldCharType="separate"/>
      </w:r>
      <w:r>
        <w:rPr/>
      </w:r>
      <w:r>
        <w:rPr/>
        <w:fldChar w:fldCharType="end"/>
      </w:r>
      <w:bookmarkStart w:id="133" w:name="__RefHeading___Toc486223566"/>
      <w:bookmarkEnd w:id="133"/>
      <w:r>
        <w:rPr/>
        <w:t xml:space="preserve">  </w:t>
      </w:r>
    </w:p>
    <w:p>
      <w:pPr>
        <w:pStyle w:val="bodytext1"/>
        <w:rPr/>
      </w:pPr>
      <w:r>
        <w:rPr>
          <w:b/>
        </w:rPr>
        <w:t>10.8.1</w:t>
      </w:r>
      <w:r>
        <w:rPr/>
        <w:tab/>
      </w:r>
      <w:r>
        <w:rPr>
          <w:b/>
        </w:rPr>
        <w:t>Minimum Electrical Output Guarantee.</w:t>
      </w:r>
      <w:r>
        <w:fldChar w:fldCharType="begin"/>
      </w:r>
      <w:r>
        <w:rPr/>
        <w:instrText xml:space="preserve"> TC "10.8.1†Minimum Electrical Output Guarantee." \l 1 </w:instrText>
      </w:r>
      <w:r>
        <w:rPr/>
        <w:fldChar w:fldCharType="separate"/>
      </w:r>
      <w:r>
        <w:rPr/>
      </w:r>
      <w:r>
        <w:rPr/>
        <w:fldChar w:fldCharType="end"/>
      </w:r>
      <w:bookmarkStart w:id="134" w:name="__RefHeading___Toc486223567"/>
      <w:bookmarkEnd w:id="134"/>
      <w:r>
        <w:rPr/>
        <w:t xml:space="preserve">  Seller guarantees that the Adjusted Electrical Output of the Power Trains shall be equal to or greater than the value set forth in Exhibit C (the </w:t>
      </w:r>
      <w:r>
        <w:rPr>
          <w:b/>
        </w:rPr>
        <w:t>“Minimum Electrical Output Guarantee”</w:t>
      </w:r>
      <w:r>
        <w:rPr/>
        <w:t xml:space="preserve">), when measured during the two Test Runs (as defined in Exhibit F) which Seller selects for determination of its liability for Performance Liquidated Damages under this Agreement.  </w:t>
      </w:r>
    </w:p>
    <w:p>
      <w:pPr>
        <w:pStyle w:val="bodytext1"/>
        <w:rPr/>
      </w:pPr>
      <w:r>
        <w:rPr>
          <w:b/>
        </w:rPr>
        <w:t>10.8.2</w:t>
      </w:r>
      <w:r>
        <w:rPr/>
        <w:tab/>
      </w:r>
      <w:r>
        <w:rPr>
          <w:b/>
        </w:rPr>
        <w:t>Electrical Output Guarantee.</w:t>
      </w:r>
      <w:r>
        <w:fldChar w:fldCharType="begin"/>
      </w:r>
      <w:r>
        <w:rPr/>
        <w:instrText xml:space="preserve"> TC "10.8.2†Electrical Output Guarantee." \l 1 </w:instrText>
      </w:r>
      <w:r>
        <w:rPr/>
        <w:fldChar w:fldCharType="separate"/>
      </w:r>
      <w:r>
        <w:rPr/>
      </w:r>
      <w:r>
        <w:rPr/>
        <w:fldChar w:fldCharType="end"/>
      </w:r>
      <w:bookmarkStart w:id="135" w:name="__RefHeading___Toc486223568"/>
      <w:bookmarkEnd w:id="135"/>
      <w:r>
        <w:rPr/>
        <w:t xml:space="preserve">  Seller further guarantees that the Adjusted Electrical Output of the Power Trains shall be equal to or greater than the value set forth in Exhibit C (the </w:t>
      </w:r>
      <w:r>
        <w:rPr>
          <w:b/>
        </w:rPr>
        <w:t>“Electrical Output Guarantee”</w:t>
      </w:r>
      <w:r>
        <w:rPr/>
        <w:t>), when measured during the two Test Runs (as defined in Exhibit F) which Seller selects for determination of its liability for Performance Liquidated Damages under this Agreement.  Liquidated damages are provided in Section 10.10.2 for any failure of the Power Trains to satisfy the Electrical Output Guarantee, and any such failure shall be excused by the payment of liquidated damages, as and to the extent provided in and subject to the provisions of Section 10.10.2.</w:t>
      </w:r>
    </w:p>
    <w:p>
      <w:pPr>
        <w:pStyle w:val="bodytext1"/>
        <w:rPr/>
      </w:pPr>
      <w:r>
        <w:rPr>
          <w:b/>
        </w:rPr>
        <w:t>10.9</w:t>
        <w:tab/>
        <w:t>Heat Rate Guarantees.</w:t>
      </w:r>
      <w:r>
        <w:fldChar w:fldCharType="begin"/>
      </w:r>
      <w:r>
        <w:rPr/>
        <w:instrText xml:space="preserve"> TC "10.9†Heat Rate Guarantees." \l 1 </w:instrText>
      </w:r>
      <w:r>
        <w:rPr/>
        <w:fldChar w:fldCharType="separate"/>
      </w:r>
      <w:r>
        <w:rPr/>
      </w:r>
      <w:r>
        <w:rPr/>
        <w:fldChar w:fldCharType="end"/>
      </w:r>
      <w:bookmarkStart w:id="136" w:name="__RefHeading___Toc486223569"/>
      <w:bookmarkEnd w:id="136"/>
      <w:r>
        <w:rPr/>
        <w:t xml:space="preserve">  </w:t>
      </w:r>
    </w:p>
    <w:p>
      <w:pPr>
        <w:pStyle w:val="bodytext1"/>
        <w:rPr/>
      </w:pPr>
      <w:r>
        <w:rPr>
          <w:b/>
        </w:rPr>
        <w:t>10.9.1</w:t>
      </w:r>
      <w:r>
        <w:rPr/>
        <w:tab/>
      </w:r>
      <w:r>
        <w:rPr>
          <w:b/>
        </w:rPr>
        <w:t>Maximum Heat Rate Guarantee.</w:t>
      </w:r>
      <w:r>
        <w:fldChar w:fldCharType="begin"/>
      </w:r>
      <w:r>
        <w:rPr/>
        <w:instrText xml:space="preserve"> TC "10.9.1†Maximum Heat Rate Guarantee." \l 1 </w:instrText>
      </w:r>
      <w:r>
        <w:rPr/>
        <w:fldChar w:fldCharType="separate"/>
      </w:r>
      <w:r>
        <w:rPr/>
      </w:r>
      <w:r>
        <w:rPr/>
        <w:fldChar w:fldCharType="end"/>
      </w:r>
      <w:bookmarkStart w:id="137" w:name="__RefHeading___Toc486223570"/>
      <w:bookmarkEnd w:id="137"/>
      <w:r>
        <w:rPr/>
        <w:t xml:space="preserve">  Seller guarantees that the Adjusted Heat Rate of the Power Trains shall not exceed the value set forth in Exhibit C (the </w:t>
      </w:r>
      <w:r>
        <w:rPr>
          <w:b/>
        </w:rPr>
        <w:t>“Maximum Heat Rate Guarantee”</w:t>
      </w:r>
      <w:r>
        <w:rPr/>
        <w:t xml:space="preserve">), when measured during the two Test Runs (as defined in Exhibit F) which Seller selects for determination of its liability for Performance Liquidated Damages under this Agreement.  </w:t>
      </w:r>
    </w:p>
    <w:p>
      <w:pPr>
        <w:pStyle w:val="bodytext1"/>
        <w:rPr/>
      </w:pPr>
      <w:r>
        <w:rPr>
          <w:b/>
        </w:rPr>
        <w:t>10.9.2</w:t>
      </w:r>
      <w:r>
        <w:rPr/>
        <w:tab/>
      </w:r>
      <w:r>
        <w:rPr>
          <w:b/>
        </w:rPr>
        <w:t>Heat Rate Guarantee.</w:t>
      </w:r>
      <w:r>
        <w:fldChar w:fldCharType="begin"/>
      </w:r>
      <w:r>
        <w:rPr/>
        <w:instrText xml:space="preserve"> TC "10.9.2†Heat Rate Guarantee." \l 1 </w:instrText>
      </w:r>
      <w:r>
        <w:rPr/>
        <w:fldChar w:fldCharType="separate"/>
      </w:r>
      <w:r>
        <w:rPr/>
      </w:r>
      <w:r>
        <w:rPr/>
        <w:fldChar w:fldCharType="end"/>
      </w:r>
      <w:bookmarkStart w:id="138" w:name="__RefHeading___Toc486223571"/>
      <w:bookmarkEnd w:id="138"/>
      <w:r>
        <w:rPr/>
        <w:t xml:space="preserve">  Seller further guarantees that the Adjusted Heat Rate of the Power Trains shall not exceed the value set forth in Exhibit C (the </w:t>
      </w:r>
      <w:r>
        <w:rPr>
          <w:b/>
        </w:rPr>
        <w:t>“Heat Rate Guarantee”</w:t>
      </w:r>
      <w:r>
        <w:rPr/>
        <w:t>), when measured during the two Test Runs (as defined in Exhibit F) which Seller selects for determination of its liability for Performance Liquidated Damages under this Agreement.  Liquidated damages are provided in Section 10.10.3</w:t>
      </w:r>
      <w:r>
        <w:rPr>
          <w:b/>
        </w:rPr>
        <w:t xml:space="preserve"> </w:t>
      </w:r>
      <w:r>
        <w:rPr/>
        <w:t>for any failure of the Equipment to satisfy the Heat Rate Guarantee, and any such failure shall be excused by the payment of liquidated damages, as and to the extent provided in Section 10.10.3.</w:t>
      </w:r>
    </w:p>
    <w:p>
      <w:pPr>
        <w:pStyle w:val="bodytext1"/>
        <w:rPr/>
      </w:pPr>
      <w:r>
        <w:rPr>
          <w:b/>
        </w:rPr>
        <w:t>10.9.3</w:t>
      </w:r>
      <w:r>
        <w:rPr/>
        <w:tab/>
      </w:r>
      <w:r>
        <w:rPr>
          <w:b/>
        </w:rPr>
        <w:t>Not used.</w:t>
      </w:r>
      <w:r>
        <w:fldChar w:fldCharType="begin"/>
      </w:r>
      <w:r>
        <w:rPr/>
        <w:instrText xml:space="preserve"> TC "10.9.3†Not used." \l 1 </w:instrText>
      </w:r>
      <w:r>
        <w:rPr/>
        <w:fldChar w:fldCharType="separate"/>
      </w:r>
      <w:r>
        <w:rPr/>
      </w:r>
      <w:r>
        <w:rPr/>
        <w:fldChar w:fldCharType="end"/>
      </w:r>
      <w:bookmarkStart w:id="139" w:name="__RefHeading___Toc486223572"/>
      <w:bookmarkEnd w:id="139"/>
      <w:r>
        <w:rPr/>
        <w:t xml:space="preserve">  </w:t>
      </w:r>
    </w:p>
    <w:p>
      <w:pPr>
        <w:pStyle w:val="bodytext1"/>
        <w:rPr/>
      </w:pPr>
      <w:r>
        <w:rPr>
          <w:b/>
        </w:rPr>
        <w:t>10.10</w:t>
        <w:tab/>
        <w:t>Liquidated Damages for Failure to Achieve Performance Guarantees.</w:t>
      </w:r>
      <w:r>
        <w:fldChar w:fldCharType="begin"/>
      </w:r>
      <w:r>
        <w:rPr/>
        <w:instrText xml:space="preserve"> TC "10.10†Liquidated Damages for Failure to Achieve Performance Guarantees." \l 1 </w:instrText>
      </w:r>
      <w:r>
        <w:rPr/>
        <w:fldChar w:fldCharType="separate"/>
      </w:r>
      <w:r>
        <w:rPr/>
      </w:r>
      <w:r>
        <w:rPr/>
        <w:fldChar w:fldCharType="end"/>
      </w:r>
      <w:bookmarkStart w:id="140" w:name="__RefHeading___Toc486223573"/>
      <w:bookmarkEnd w:id="140"/>
      <w:r>
        <w:rPr/>
        <w:t xml:space="preserve">  </w:t>
      </w:r>
    </w:p>
    <w:p>
      <w:pPr>
        <w:pStyle w:val="bodytext1"/>
        <w:spacing w:lineRule="auto" w:line="240" w:before="240" w:after="240"/>
        <w:ind w:hanging="0" w:end="0"/>
        <w:rPr/>
      </w:pPr>
      <w:r>
        <w:rPr/>
        <w:t xml:space="preserve">The EPC Contractor will guarantee, among other things, electrical output and heat rate for the Facility (the </w:t>
      </w:r>
      <w:r>
        <w:rPr>
          <w:b/>
        </w:rPr>
        <w:t>“EPC Performance Guarantees”</w:t>
      </w:r>
      <w:r>
        <w:rPr/>
        <w:t>).  These guarantees are based on the Electrical Output Guarantee and the Heat Rate Guarantee by Seller as set forth in this Agreement.  To the extent that failure of the Equipment to meet the Electrical Output Guarantee or the Heat Rate Guarantee results in failure of the Facility to meet the EPC Performance Guarantees, Seller shall pay to Purchaser Liquidated Damages if and when assessed by Purchaser.  Seller will not be assessed Liquidated Damages for Electrical Output and Heat Rate provided:</w:t>
      </w:r>
    </w:p>
    <w:p>
      <w:pPr>
        <w:pStyle w:val="bodytext1"/>
        <w:numPr>
          <w:ilvl w:val="0"/>
          <w:numId w:val="9"/>
        </w:numPr>
        <w:spacing w:lineRule="auto" w:line="240" w:before="0" w:after="240"/>
        <w:rPr/>
      </w:pPr>
      <w:r>
        <w:rPr/>
        <w:t>The Facility meets its EPC Performance Guarantees, as set forth in 9.8(a); or</w:t>
      </w:r>
    </w:p>
    <w:p>
      <w:pPr>
        <w:pStyle w:val="bodytext1"/>
        <w:numPr>
          <w:ilvl w:val="0"/>
          <w:numId w:val="3"/>
        </w:numPr>
        <w:spacing w:before="0" w:after="0"/>
        <w:rPr/>
      </w:pPr>
      <w:r>
        <w:rPr/>
        <w:t>The Equipment meets each of the individual Performance Guarantees as set forth in this Agreement.</w:t>
      </w:r>
    </w:p>
    <w:p>
      <w:pPr>
        <w:pStyle w:val="bodytext1"/>
        <w:rPr/>
      </w:pPr>
      <w:r>
        <w:rPr>
          <w:b/>
        </w:rPr>
        <w:t>10.10.1</w:t>
      </w:r>
      <w:r>
        <w:rPr/>
        <w:tab/>
      </w:r>
      <w:r>
        <w:rPr>
          <w:b/>
        </w:rPr>
        <w:t>Nonexcusable Performance Guarantees.</w:t>
      </w:r>
      <w:r>
        <w:fldChar w:fldCharType="begin"/>
      </w:r>
      <w:r>
        <w:rPr/>
        <w:instrText xml:space="preserve"> TC "10.10.1†Nonexcusable Performance Guarantees." \l 1 </w:instrText>
      </w:r>
      <w:r>
        <w:rPr/>
        <w:fldChar w:fldCharType="separate"/>
      </w:r>
      <w:r>
        <w:rPr/>
      </w:r>
      <w:r>
        <w:rPr/>
        <w:fldChar w:fldCharType="end"/>
      </w:r>
      <w:bookmarkStart w:id="141" w:name="__RefHeading___Toc486223574"/>
      <w:bookmarkEnd w:id="141"/>
      <w:r>
        <w:rPr/>
        <w:t xml:space="preserve">  Liquidated damages are not provided for any failure of the Equipment to satisfy any of the following guarantees, and no such failure may be excused by the payment of liquidated damages.</w:t>
      </w:r>
    </w:p>
    <w:p>
      <w:pPr>
        <w:pStyle w:val="bodytext1"/>
        <w:numPr>
          <w:ilvl w:val="0"/>
          <w:numId w:val="2"/>
        </w:numPr>
        <w:rPr/>
      </w:pPr>
      <w:r>
        <w:rPr/>
        <w:t>Emissions Guarantee as described in Section 10.5.3;</w:t>
      </w:r>
    </w:p>
    <w:p>
      <w:pPr>
        <w:pStyle w:val="bodytext1"/>
        <w:numPr>
          <w:ilvl w:val="0"/>
          <w:numId w:val="2"/>
        </w:numPr>
        <w:rPr/>
      </w:pPr>
      <w:r>
        <w:rPr/>
        <w:t>Near Source Sound Level Guarantee as described in Section 10.6.1;</w:t>
      </w:r>
    </w:p>
    <w:p>
      <w:pPr>
        <w:pStyle w:val="bodytext1"/>
        <w:numPr>
          <w:ilvl w:val="0"/>
          <w:numId w:val="2"/>
        </w:numPr>
        <w:rPr/>
      </w:pPr>
      <w:r>
        <w:rPr/>
        <w:t>Far Field Sound Level Guarantee as described in Section 10.6.2.</w:t>
      </w:r>
    </w:p>
    <w:p>
      <w:pPr>
        <w:pStyle w:val="bodytext1"/>
        <w:numPr>
          <w:ilvl w:val="0"/>
          <w:numId w:val="2"/>
        </w:numPr>
        <w:rPr/>
      </w:pPr>
      <w:r>
        <w:rPr/>
        <w:t>Minimum Electrical Output Guarantee as described in Section 10.8.1;</w:t>
      </w:r>
    </w:p>
    <w:p>
      <w:pPr>
        <w:pStyle w:val="bodytext1"/>
        <w:numPr>
          <w:ilvl w:val="0"/>
          <w:numId w:val="2"/>
        </w:numPr>
        <w:rPr/>
      </w:pPr>
      <w:r>
        <w:rPr/>
        <w:t>Maximum Heat Rate Guarantee as described in Section 10.9.1.</w:t>
      </w:r>
    </w:p>
    <w:p>
      <w:pPr>
        <w:pStyle w:val="bodytext1"/>
        <w:rPr>
          <w:b/>
        </w:rPr>
      </w:pPr>
      <w:r>
        <w:rPr/>
        <w:t>Notwithstanding the foregoing, if the Facility satisfies the EPC Performance Guarantees in terms of Electrical Output, Heat Rate and Far Field Sound, then the Seller’s obligation to satisfy (c), (d) and (e) above will be excused.</w:t>
      </w:r>
    </w:p>
    <w:p>
      <w:pPr>
        <w:pStyle w:val="bodytext1"/>
        <w:rPr/>
      </w:pPr>
      <w:r>
        <w:rPr>
          <w:b/>
        </w:rPr>
        <w:t>10.10.2</w:t>
        <w:tab/>
        <w:t>Output Liquidated Damages.</w:t>
      </w:r>
      <w:r>
        <w:fldChar w:fldCharType="begin"/>
      </w:r>
      <w:r>
        <w:rPr/>
        <w:instrText xml:space="preserve"> TC "10.10.2†Output Liquidated Damages." \l 1 </w:instrText>
      </w:r>
      <w:r>
        <w:rPr/>
        <w:fldChar w:fldCharType="separate"/>
      </w:r>
      <w:r>
        <w:rPr/>
      </w:r>
      <w:r>
        <w:rPr/>
        <w:fldChar w:fldCharType="end"/>
      </w:r>
      <w:bookmarkStart w:id="142" w:name="__RefHeading___Toc486223575"/>
      <w:bookmarkEnd w:id="142"/>
      <w:r>
        <w:rPr/>
        <w:t xml:space="preserve">  Seller shall pay Purchaser, as liquidated damages, an amount equal to the sum of $800 per kW for each kW by which the average Adjusted Electrical Output is less than the Electrical Output Guarantee, when measured during the two Test Runs (as defined in Exhibit F) which Seller selects for determination of its liability for Performance Liquidated Damages under this Agreement (collectively, the </w:t>
      </w:r>
      <w:r>
        <w:rPr>
          <w:b/>
        </w:rPr>
        <w:t>“Output Liquidated Damages”</w:t>
      </w:r>
      <w:r>
        <w:rPr/>
        <w:t>).  Provided Seller has fulfilled its obligations under Section 9.7.9, the payment of Output Liquidated Damages as and when due and payable under this Agreement shall excuse any failure of the Equipment to satisfy the Electrical Output Guarantee.</w:t>
      </w:r>
    </w:p>
    <w:p>
      <w:pPr>
        <w:pStyle w:val="bodytext1"/>
        <w:rPr/>
      </w:pPr>
      <w:r>
        <w:rPr>
          <w:b/>
        </w:rPr>
        <w:t>10.10.3</w:t>
      </w:r>
      <w:r>
        <w:rPr/>
        <w:tab/>
      </w:r>
      <w:r>
        <w:rPr>
          <w:b/>
        </w:rPr>
        <w:t>Heat Rate Liquidated Damages.</w:t>
      </w:r>
      <w:r>
        <w:fldChar w:fldCharType="begin"/>
      </w:r>
      <w:r>
        <w:rPr/>
        <w:instrText xml:space="preserve"> TC "10.10.3†Heat Rate Liquidated Damages." \l 1 </w:instrText>
      </w:r>
      <w:r>
        <w:rPr/>
        <w:fldChar w:fldCharType="separate"/>
      </w:r>
      <w:r>
        <w:rPr/>
      </w:r>
      <w:r>
        <w:rPr/>
        <w:fldChar w:fldCharType="end"/>
      </w:r>
      <w:bookmarkStart w:id="143" w:name="__RefHeading___Toc486223576"/>
      <w:bookmarkEnd w:id="143"/>
      <w:r>
        <w:rPr/>
        <w:t xml:space="preserve">  Seller shall pay Purchaser, as liquidated damages, an amount equal to the sum of $85,000 for each BTU/kWh</w:t>
      </w:r>
      <w:r>
        <w:rPr>
          <w:vertAlign w:val="subscript"/>
        </w:rPr>
        <w:t>(LHV)</w:t>
      </w:r>
      <w:r>
        <w:rPr/>
        <w:t xml:space="preserve"> (and pro rata for portions thereof) that the average Adjusted Heat Rate is more than the Heat Rate Guarantee, when measured during the two Test Runs (as defined in Exhibit F) which Seller selects for determination of its liability for Performance Liquidated Damages under this Agreement (collectively, the </w:t>
      </w:r>
      <w:r>
        <w:rPr>
          <w:b/>
        </w:rPr>
        <w:t>“Heat Rate Liquidated Damages”</w:t>
      </w:r>
      <w:r>
        <w:rPr/>
        <w:t>).  Provided Seller has fulfilled its obligations under Section 9.7.9, the payment of Heat Rate Liquidated Damages as and when due and payable under this Agreement shall excuse any failure of the Equipment to satisfy the Heat Rate Guarantee.</w:t>
      </w:r>
    </w:p>
    <w:p>
      <w:pPr>
        <w:pStyle w:val="bodytext1"/>
        <w:rPr/>
      </w:pPr>
      <w:r>
        <w:rPr>
          <w:b/>
        </w:rPr>
        <w:t>10.10.4</w:t>
      </w:r>
      <w:r>
        <w:rPr/>
        <w:tab/>
      </w:r>
      <w:r>
        <w:rPr>
          <w:b/>
        </w:rPr>
        <w:t>Not Used.</w:t>
      </w:r>
      <w:r>
        <w:fldChar w:fldCharType="begin"/>
      </w:r>
      <w:r>
        <w:rPr/>
        <w:instrText xml:space="preserve"> TC "10.10.4†Not Used." \l 1 </w:instrText>
      </w:r>
      <w:r>
        <w:rPr/>
        <w:fldChar w:fldCharType="separate"/>
      </w:r>
      <w:r>
        <w:rPr/>
      </w:r>
      <w:r>
        <w:rPr/>
        <w:fldChar w:fldCharType="end"/>
      </w:r>
      <w:bookmarkStart w:id="144" w:name="__RefHeading___Toc486223577"/>
      <w:bookmarkEnd w:id="144"/>
      <w:r>
        <w:rPr/>
        <w:t xml:space="preserve">  </w:t>
      </w:r>
    </w:p>
    <w:p>
      <w:pPr>
        <w:pStyle w:val="bodytext1"/>
        <w:rPr/>
      </w:pPr>
      <w:r>
        <w:rPr>
          <w:b/>
        </w:rPr>
        <w:t>10.10.5</w:t>
      </w:r>
      <w:r>
        <w:rPr/>
        <w:tab/>
      </w:r>
      <w:r>
        <w:rPr>
          <w:b/>
        </w:rPr>
        <w:t>Not Used.</w:t>
      </w:r>
      <w:r>
        <w:fldChar w:fldCharType="begin"/>
      </w:r>
      <w:r>
        <w:rPr/>
        <w:instrText xml:space="preserve"> TC "10.10.5†Not Used." \l 1 </w:instrText>
      </w:r>
      <w:r>
        <w:rPr/>
        <w:fldChar w:fldCharType="separate"/>
      </w:r>
      <w:r>
        <w:rPr/>
      </w:r>
      <w:r>
        <w:rPr/>
        <w:fldChar w:fldCharType="end"/>
      </w:r>
      <w:bookmarkStart w:id="145" w:name="__RefHeading___Toc486223578"/>
      <w:bookmarkEnd w:id="145"/>
      <w:r>
        <w:rPr/>
        <w:t xml:space="preserve">  </w:t>
      </w:r>
    </w:p>
    <w:p>
      <w:pPr>
        <w:pStyle w:val="bodytext1"/>
        <w:rPr/>
      </w:pPr>
      <w:r>
        <w:rPr>
          <w:b/>
        </w:rPr>
        <w:t>10.10.6</w:t>
      </w:r>
      <w:r>
        <w:rPr/>
        <w:tab/>
      </w:r>
      <w:r>
        <w:rPr>
          <w:b/>
        </w:rPr>
        <w:t>Settlement of Performance Liquidated Damages.</w:t>
      </w:r>
      <w:r>
        <w:fldChar w:fldCharType="begin"/>
      </w:r>
      <w:r>
        <w:rPr/>
        <w:instrText xml:space="preserve"> TC "10.10.6†Settlement of Performance Liquidated Damages." \l 1 </w:instrText>
      </w:r>
      <w:r>
        <w:rPr/>
        <w:fldChar w:fldCharType="separate"/>
      </w:r>
      <w:r>
        <w:rPr/>
      </w:r>
      <w:r>
        <w:rPr/>
        <w:fldChar w:fldCharType="end"/>
      </w:r>
      <w:bookmarkStart w:id="146" w:name="__RefHeading___Toc486223579"/>
      <w:bookmarkEnd w:id="146"/>
      <w:r>
        <w:rPr/>
        <w:t xml:space="preserve">  Performance Liquidated Damages shall be invoiced by Purchaser to Seller after the Target Final Acceptance Date.  Performance Liquidated Damages shall be payable based on the most recent Performance Tests conducted prior to the invoice date.  Performance Liquidated Damages shall be calculated in accordance with this Article X based on the applicable Performance Test (the test certificate for which shall be included with the invoice) and shall, at Purchaser’s option, either be offset in accordance with Section 6.3 or be invoiced by Purchaser and paid by Seller in accordance with Section 6.4.</w:t>
      </w:r>
    </w:p>
    <w:p>
      <w:pPr>
        <w:pStyle w:val="bodytext1"/>
        <w:rPr/>
      </w:pPr>
      <w:r>
        <w:rPr>
          <w:b/>
        </w:rPr>
        <w:t>10.11</w:t>
        <w:tab/>
        <w:t>Maximum Liabilities for Liquidated Damages.</w:t>
      </w:r>
      <w:r>
        <w:fldChar w:fldCharType="begin"/>
      </w:r>
      <w:r>
        <w:rPr/>
        <w:instrText xml:space="preserve"> TC "10.11†Maximum Liabilities for Liquidated Damages." \l 1 </w:instrText>
      </w:r>
      <w:r>
        <w:rPr/>
        <w:fldChar w:fldCharType="separate"/>
      </w:r>
      <w:r>
        <w:rPr/>
      </w:r>
      <w:r>
        <w:rPr/>
        <w:fldChar w:fldCharType="end"/>
      </w:r>
      <w:bookmarkStart w:id="147" w:name="__RefHeading___Toc486223580"/>
      <w:bookmarkEnd w:id="147"/>
      <w:r>
        <w:rPr/>
        <w:t xml:space="preserve">  </w:t>
      </w:r>
    </w:p>
    <w:p>
      <w:pPr>
        <w:pStyle w:val="bodytext1"/>
        <w:rPr/>
      </w:pPr>
      <w:r>
        <w:rPr>
          <w:b/>
        </w:rPr>
        <w:t>10.11.1</w:t>
      </w:r>
      <w:r>
        <w:rPr/>
        <w:tab/>
      </w:r>
      <w:r>
        <w:rPr>
          <w:b/>
        </w:rPr>
        <w:t>Maximum Document Liquidated Damages.</w:t>
      </w:r>
      <w:r>
        <w:fldChar w:fldCharType="begin"/>
      </w:r>
      <w:r>
        <w:rPr/>
        <w:instrText xml:space="preserve"> TC "10.11.1†Maximum Document Liquidated Damages." \l 1 </w:instrText>
      </w:r>
      <w:r>
        <w:rPr/>
        <w:fldChar w:fldCharType="separate"/>
      </w:r>
      <w:r>
        <w:rPr/>
      </w:r>
      <w:r>
        <w:rPr/>
        <w:fldChar w:fldCharType="end"/>
      </w:r>
      <w:bookmarkStart w:id="148" w:name="__RefHeading___Toc486223581"/>
      <w:bookmarkEnd w:id="148"/>
      <w:r>
        <w:rPr/>
        <w:t xml:space="preserve">  Seller’s maximum liability for Document Liquidated Damages shall be $500,000.</w:t>
      </w:r>
    </w:p>
    <w:p>
      <w:pPr>
        <w:pStyle w:val="bodytext1"/>
        <w:rPr/>
      </w:pPr>
      <w:r>
        <w:rPr>
          <w:b/>
        </w:rPr>
        <w:t>10.11.2</w:t>
      </w:r>
      <w:r>
        <w:rPr/>
        <w:tab/>
      </w:r>
      <w:r>
        <w:rPr>
          <w:b/>
        </w:rPr>
        <w:t>Not used.</w:t>
      </w:r>
      <w:r>
        <w:fldChar w:fldCharType="begin"/>
      </w:r>
      <w:r>
        <w:rPr/>
        <w:instrText xml:space="preserve"> TC "10.11.2†Not used." \l 1 </w:instrText>
      </w:r>
      <w:r>
        <w:rPr/>
        <w:fldChar w:fldCharType="separate"/>
      </w:r>
      <w:r>
        <w:rPr/>
      </w:r>
      <w:r>
        <w:rPr/>
        <w:fldChar w:fldCharType="end"/>
      </w:r>
      <w:bookmarkStart w:id="149" w:name="__RefHeading___Toc486223582"/>
      <w:bookmarkEnd w:id="149"/>
      <w:r>
        <w:rPr/>
        <w:t xml:space="preserve">   </w:t>
      </w:r>
    </w:p>
    <w:p>
      <w:pPr>
        <w:pStyle w:val="bodytext1"/>
        <w:rPr/>
      </w:pPr>
      <w:r>
        <w:rPr>
          <w:b/>
        </w:rPr>
        <w:t>10.11.3</w:t>
      </w:r>
      <w:r>
        <w:rPr/>
        <w:tab/>
      </w:r>
      <w:r>
        <w:rPr>
          <w:b/>
        </w:rPr>
        <w:t>Maximum Document / Delivery / Take Over Liquidated Damages.</w:t>
      </w:r>
      <w:r>
        <w:fldChar w:fldCharType="begin"/>
      </w:r>
      <w:r>
        <w:rPr/>
        <w:instrText xml:space="preserve"> TC "10.11.3†Maximum Document / Delivery / Take Over Liquidated Damages." \l 1 </w:instrText>
      </w:r>
      <w:r>
        <w:rPr/>
        <w:fldChar w:fldCharType="separate"/>
      </w:r>
      <w:r>
        <w:rPr/>
      </w:r>
      <w:r>
        <w:rPr/>
        <w:fldChar w:fldCharType="end"/>
      </w:r>
      <w:bookmarkStart w:id="150" w:name="__RefHeading___Toc486223583"/>
      <w:bookmarkEnd w:id="150"/>
      <w:r>
        <w:rPr/>
        <w:t xml:space="preserve">  Seller’s maximum aggregate liability for Document Liquidated Damages, Delivery Liquidated Damages and Take Over Liquidated Damages shall be twenty percent (20%) of the sum of (A) the Purchase Amount under this Agreement, plus (B) either (i) the </w:t>
      </w:r>
      <w:r>
        <w:rPr>
          <w:i/>
        </w:rPr>
        <w:t>“Purchase Amount”</w:t>
      </w:r>
      <w:r>
        <w:rPr/>
        <w:t xml:space="preserve"> under the Other Power Island Contract if the Other Power Island Contract has not been cancelled under Section 5.4 thereof or (ii) zero, if the Other Power Island Contract has been cancelled under Section 5.4 thereof. </w:t>
      </w:r>
    </w:p>
    <w:p>
      <w:pPr>
        <w:pStyle w:val="bodytext1"/>
        <w:rPr/>
      </w:pPr>
      <w:r>
        <w:rPr>
          <w:b/>
        </w:rPr>
        <w:t>10.11.4</w:t>
      </w:r>
      <w:r>
        <w:rPr/>
        <w:tab/>
      </w:r>
      <w:r>
        <w:rPr>
          <w:b/>
        </w:rPr>
        <w:t>Maximum Output Liquidated Damages.</w:t>
      </w:r>
      <w:r>
        <w:fldChar w:fldCharType="begin"/>
      </w:r>
      <w:r>
        <w:rPr/>
        <w:instrText xml:space="preserve"> TC "10.11.4†Maximum Output Liquidated Damages." \l 1 </w:instrText>
      </w:r>
      <w:r>
        <w:rPr/>
        <w:fldChar w:fldCharType="separate"/>
      </w:r>
      <w:r>
        <w:rPr/>
      </w:r>
      <w:r>
        <w:rPr/>
        <w:fldChar w:fldCharType="end"/>
      </w:r>
      <w:bookmarkStart w:id="151" w:name="__RefHeading___Toc486223584"/>
      <w:bookmarkEnd w:id="151"/>
      <w:r>
        <w:rPr/>
        <w:t xml:space="preserve">  Seller’s maximum liability for Output Liquidated Damages shall be ten percent (10%) of the sum of (A) the Purchase Amount under this Agreement, plus (B) either (i) the </w:t>
      </w:r>
      <w:r>
        <w:rPr>
          <w:i/>
        </w:rPr>
        <w:t>“Purchase Amount”</w:t>
      </w:r>
      <w:r>
        <w:rPr/>
        <w:t xml:space="preserve"> under the Other Power Island Contract if the Other Power Island Contract has not been cancelled under Section 5.4 thereof or (ii) zero, if the Other Power Island Contract has been cancelled under Section 5.4 thereof.</w:t>
      </w:r>
    </w:p>
    <w:p>
      <w:pPr>
        <w:pStyle w:val="bodytext1"/>
        <w:rPr/>
      </w:pPr>
      <w:r>
        <w:rPr>
          <w:b/>
        </w:rPr>
        <w:t>10.11.5</w:t>
      </w:r>
      <w:r>
        <w:rPr/>
        <w:tab/>
      </w:r>
      <w:r>
        <w:rPr>
          <w:b/>
        </w:rPr>
        <w:t>Minimum Heat Rate Liquidated Damages.</w:t>
      </w:r>
      <w:r>
        <w:fldChar w:fldCharType="begin"/>
      </w:r>
      <w:r>
        <w:rPr/>
        <w:instrText xml:space="preserve"> TC "10.11.5†Minimum Heat Rate Liquidated Damages" \l 1 </w:instrText>
      </w:r>
      <w:r>
        <w:rPr/>
        <w:fldChar w:fldCharType="separate"/>
      </w:r>
      <w:r>
        <w:rPr/>
      </w:r>
      <w:r>
        <w:rPr/>
        <w:fldChar w:fldCharType="end"/>
      </w:r>
      <w:bookmarkStart w:id="152" w:name="__RefHeading___Toc486223585"/>
      <w:bookmarkEnd w:id="152"/>
      <w:r>
        <w:rPr/>
        <w:t xml:space="preserve">  Seller’s maximum liability for Heat Rate Liquidated Damages shall be ten percent (10%) of the sum of (A) the Purchase Amount under this Agreement, plus (B) either (i) the </w:t>
      </w:r>
      <w:r>
        <w:rPr>
          <w:i/>
        </w:rPr>
        <w:t>“Purchase Amount”</w:t>
      </w:r>
      <w:r>
        <w:rPr/>
        <w:t xml:space="preserve"> under the Other Power Island Contract if the Other Power Island Contract has not been cancelled under Section 5.4 thereof or (ii) zero, if the Other Power Island Contract has been cancelled under Section 5.4 thereof.</w:t>
      </w:r>
    </w:p>
    <w:p>
      <w:pPr>
        <w:pStyle w:val="bodytext1"/>
        <w:rPr/>
      </w:pPr>
      <w:r>
        <w:rPr>
          <w:b/>
        </w:rPr>
        <w:t>10.11.6</w:t>
      </w:r>
      <w:r>
        <w:rPr/>
        <w:tab/>
      </w:r>
      <w:r>
        <w:rPr>
          <w:b/>
        </w:rPr>
        <w:t>Maximum Aggregate Liquidated Damages.</w:t>
      </w:r>
      <w:r>
        <w:fldChar w:fldCharType="begin"/>
      </w:r>
      <w:r>
        <w:rPr/>
        <w:instrText xml:space="preserve"> TC "10.11.6†Maximum Aggregate Liquidated Damages." \l 1 </w:instrText>
      </w:r>
      <w:r>
        <w:rPr/>
        <w:fldChar w:fldCharType="separate"/>
      </w:r>
      <w:r>
        <w:rPr/>
      </w:r>
      <w:r>
        <w:rPr/>
        <w:fldChar w:fldCharType="end"/>
      </w:r>
      <w:bookmarkStart w:id="153" w:name="__RefHeading___Toc486223586"/>
      <w:bookmarkEnd w:id="153"/>
      <w:r>
        <w:rPr/>
        <w:t xml:space="preserve">  Notwithstanding any of the previous Sections, Seller’s maximum aggregate liability for Liquidated Damages, if any, under this Agreement shall be thirty percent (30%) of the sum of (A) the Purchase Amount under this Agreement, plus (B) either (i) the </w:t>
      </w:r>
      <w:r>
        <w:rPr>
          <w:i/>
        </w:rPr>
        <w:t>“Purchase Amount”</w:t>
      </w:r>
      <w:r>
        <w:rPr/>
        <w:t xml:space="preserve"> under the Other Power Island Contract if the Other Power Island Contract has not been cancelled under Section 5.4 thereof or (ii) zero, if the Other Power Island Contract has been cancelled under Section 5.4 thereof.</w:t>
      </w:r>
    </w:p>
    <w:p>
      <w:pPr>
        <w:pStyle w:val="bodytext1"/>
        <w:rPr/>
      </w:pPr>
      <w:r>
        <w:rPr>
          <w:b/>
        </w:rPr>
        <w:t>10.12</w:t>
        <w:tab/>
        <w:t>Liquidated Damages Not Penalty.</w:t>
      </w:r>
      <w:r>
        <w:fldChar w:fldCharType="begin"/>
      </w:r>
      <w:r>
        <w:rPr/>
        <w:instrText xml:space="preserve"> TC "10.12†Liquidated Damages Not Penalty." \l 1 </w:instrText>
      </w:r>
      <w:r>
        <w:rPr/>
        <w:fldChar w:fldCharType="separate"/>
      </w:r>
      <w:r>
        <w:rPr/>
      </w:r>
      <w:r>
        <w:rPr/>
        <w:fldChar w:fldCharType="end"/>
      </w:r>
      <w:bookmarkStart w:id="154" w:name="__RefHeading___Toc486223587"/>
      <w:bookmarkEnd w:id="154"/>
      <w:r>
        <w:rPr/>
        <w:t xml:space="preserve">  The parties acknowledge and agree that because of the unique nature of the Equipment and the time requirements for performance:</w:t>
      </w:r>
    </w:p>
    <w:p>
      <w:pPr>
        <w:pStyle w:val="bodytext1"/>
        <w:rPr/>
      </w:pPr>
      <w:r>
        <w:rPr/>
        <w:t>(i)</w:t>
        <w:tab/>
        <w:tab/>
        <w:t>Purchaser will be damaged by the events and conditions for which Liquidated Damages are payable under this Article X (the “</w:t>
      </w:r>
      <w:r>
        <w:rPr>
          <w:b/>
        </w:rPr>
        <w:t>Liquidated Damages Events</w:t>
      </w:r>
      <w:r>
        <w:rPr/>
        <w:t>”);</w:t>
      </w:r>
    </w:p>
    <w:p>
      <w:pPr>
        <w:pStyle w:val="bodytext1"/>
        <w:rPr/>
      </w:pPr>
      <w:r>
        <w:rPr/>
        <w:t>(ii)</w:t>
        <w:tab/>
        <w:tab/>
        <w:t>it would be impracticable or extremely difficult to fix the actual damages resulting from a Liquidated Damage Event;</w:t>
      </w:r>
    </w:p>
    <w:p>
      <w:pPr>
        <w:pStyle w:val="bodytext1"/>
        <w:rPr/>
      </w:pPr>
      <w:r>
        <w:rPr/>
        <w:t>(iii)</w:t>
        <w:tab/>
        <w:tab/>
        <w:t xml:space="preserve">any Liquidated Damages payable under this Article X are in the nature of liquidated damages, and not a penalty, and are fair and reasonable under the circumstances existing at the time this Agreement is made and will not become unreasonable by reason of any subsequent circumstance; and </w:t>
      </w:r>
    </w:p>
    <w:p>
      <w:pPr>
        <w:pStyle w:val="bodytext1"/>
        <w:rPr/>
      </w:pPr>
      <w:r>
        <w:rPr/>
        <w:t>(iv)</w:t>
        <w:tab/>
        <w:tab/>
        <w:t>such payment represents a reasonable estimate of fair compensation for the losses that may reasonably be anticipated from such Liquidated Damages Event.</w:t>
      </w:r>
    </w:p>
    <w:p>
      <w:pPr>
        <w:pStyle w:val="bodytextblock"/>
        <w:rPr/>
      </w:pPr>
      <w:r>
        <w:rPr/>
        <w:t>Provided Seller has performed its obligations under Sections 8 and 9 and paid any and all Liquidated Damages due for any Liquidated Damages Event, such payments shall be the sole and exclusive remedy for such Liquidated Damages Event as set forth in this Agreement and Seller shall have no further obligations regarding such Liquidated Damages Event.</w:t>
      </w:r>
    </w:p>
    <w:p>
      <w:pPr>
        <w:pStyle w:val="Heading1"/>
        <w:rPr/>
      </w:pPr>
      <w:r>
        <w:rPr/>
        <w:t>ARTICLE XI</w:t>
        <w:tab/>
        <w:t>CHANGE ORDERS</w:t>
      </w:r>
      <w:r>
        <w:fldChar w:fldCharType="begin"/>
      </w:r>
      <w:r>
        <w:rPr/>
        <w:instrText xml:space="preserve"> TC "ARTICLE XI†CHANGE ORDERS" \l 1 </w:instrText>
      </w:r>
      <w:r>
        <w:rPr/>
        <w:fldChar w:fldCharType="separate"/>
      </w:r>
      <w:r>
        <w:rPr/>
      </w:r>
      <w:r>
        <w:rPr/>
        <w:fldChar w:fldCharType="end"/>
      </w:r>
      <w:bookmarkStart w:id="155" w:name="__RefHeading___Toc486223588"/>
      <w:bookmarkEnd w:id="155"/>
    </w:p>
    <w:p>
      <w:pPr>
        <w:pStyle w:val="bodytext1"/>
        <w:rPr/>
      </w:pPr>
      <w:r>
        <w:rPr>
          <w:b/>
        </w:rPr>
        <w:t>11.1</w:t>
        <w:tab/>
        <w:t>Adjustment of Purchase Amount.</w:t>
      </w:r>
      <w:r>
        <w:fldChar w:fldCharType="begin"/>
      </w:r>
      <w:r>
        <w:rPr/>
        <w:instrText xml:space="preserve"> TC "11.1†Adjustment of Purchase Amount." \l 1 </w:instrText>
      </w:r>
      <w:r>
        <w:rPr/>
        <w:fldChar w:fldCharType="separate"/>
      </w:r>
      <w:r>
        <w:rPr/>
      </w:r>
      <w:r>
        <w:rPr/>
        <w:fldChar w:fldCharType="end"/>
      </w:r>
      <w:bookmarkStart w:id="156" w:name="__RefHeading___Toc486223589"/>
      <w:bookmarkEnd w:id="156"/>
      <w:r>
        <w:rPr/>
        <w:t xml:space="preserve">  The Purchase Amount shall be subject to adjustment solely for (a) Purchaser</w:t>
        <w:noBreakHyphen/>
        <w:t xml:space="preserve">requested changes in the Scope of Work, and (b) Seller-requested changes in the Scope of Work approved by Purchaser.  Any and all changes in the Scope of Work shall be effected (if at all) by a change order entered into pursuant to this Article XI (a </w:t>
      </w:r>
      <w:r>
        <w:rPr>
          <w:b/>
        </w:rPr>
        <w:t>“Change Order”</w:t>
      </w:r>
      <w:r>
        <w:rPr/>
        <w:t>).</w:t>
      </w:r>
    </w:p>
    <w:p>
      <w:pPr>
        <w:pStyle w:val="bodytext1"/>
        <w:rPr/>
      </w:pPr>
      <w:r>
        <w:rPr>
          <w:b/>
        </w:rPr>
        <w:t>11.2</w:t>
        <w:tab/>
        <w:t>Purchaser-Requested Change Order.</w:t>
      </w:r>
      <w:r>
        <w:fldChar w:fldCharType="begin"/>
      </w:r>
      <w:r>
        <w:rPr/>
        <w:instrText xml:space="preserve"> TC "11.2†Purchaser-Requested Change Order." \l 1 </w:instrText>
      </w:r>
      <w:r>
        <w:rPr/>
        <w:fldChar w:fldCharType="separate"/>
      </w:r>
      <w:r>
        <w:rPr/>
      </w:r>
      <w:r>
        <w:rPr/>
        <w:fldChar w:fldCharType="end"/>
      </w:r>
      <w:bookmarkStart w:id="157" w:name="__RefHeading___Toc486223590"/>
      <w:bookmarkEnd w:id="157"/>
      <w:r>
        <w:rPr/>
        <w:t xml:space="preserve">  If Purchaser desires to make any change in the Scope of Work, Purchaser shall so advise Seller, and Purchaser and Seller shall consult concerning the estimated changes (if any) in Purchase Amount and the Delivery Dates which would be associated with the change in the Scope of Work.  Thereafter, Purchaser may request, and Seller shall upon receipt of such request promptly prepare, a detailed Change Order including an equitable adjustment in Purchase Amount and Delivery Dates.  Purchaser shall review Seller’s Change Order and if Purchaser accepts such Change Order or the parties otherwise agree to changes in the Purchase Amount and Delivery Dates the Change Order shall then be executed by both Seller and Purchaser.</w:t>
      </w:r>
      <w:r>
        <w:rPr>
          <w:i/>
        </w:rPr>
        <w:t xml:space="preserve"> </w:t>
      </w:r>
    </w:p>
    <w:p>
      <w:pPr>
        <w:pStyle w:val="bodytext1"/>
        <w:rPr/>
      </w:pPr>
      <w:r>
        <w:rPr>
          <w:b/>
        </w:rPr>
        <w:t>11.3</w:t>
        <w:tab/>
        <w:t>Seller-Requested Change Order.</w:t>
      </w:r>
      <w:r>
        <w:fldChar w:fldCharType="begin"/>
      </w:r>
      <w:r>
        <w:rPr/>
        <w:instrText xml:space="preserve"> TC "11.3†Seller-Requested Change Order." \l 1 </w:instrText>
      </w:r>
      <w:r>
        <w:rPr/>
        <w:fldChar w:fldCharType="separate"/>
      </w:r>
      <w:r>
        <w:rPr/>
      </w:r>
      <w:r>
        <w:rPr/>
        <w:fldChar w:fldCharType="end"/>
      </w:r>
      <w:bookmarkStart w:id="158" w:name="__RefHeading___Toc486223591"/>
      <w:bookmarkEnd w:id="158"/>
      <w:r>
        <w:rPr/>
        <w:t xml:space="preserve">  If Seller determines that a condition or the occurrence of an event requires (in Seller’s view) a change in the Scope of Work, Seller shall within fifteen (15) days of becoming aware of the condition or occurrence prepare and deliver to Purchaser a request for a Change Order which shall describe such condition or event in detail.  Within fifteen (15) days following delivery of such request, or such other period as may be agreed upon by the parties, Seller shall specify in detail the change in the Scope of Work which Seller believes is required and provide detailed estimates of any changes in the Purchase Amount and Delivery Dates which would be associated with the change in the Scope of Work (such estimates to be prepared on the same basis as Seller’s estimates to be provided for Purchaser-requested Change Orders).  Following receipt of such request including the information required above, Purchaser shall determine whether any changes to the Scope of Work, the Delivery Dates, the Purchase Amount or the Target Final Acceptance Date shall be allowed.  No failure by Purchaser to approve any such changes shall affect or modify any of Seller’s obligations under this Agreement.  If and to the extent Purchaser shall approve any such changes, they shall be reflected in a Change Order prepared in accordance with Section 11.2.</w:t>
      </w:r>
    </w:p>
    <w:p>
      <w:pPr>
        <w:pStyle w:val="bodytext1"/>
        <w:rPr/>
      </w:pPr>
      <w:r>
        <w:rPr>
          <w:b/>
        </w:rPr>
        <w:t>11.4</w:t>
        <w:tab/>
        <w:t>Other Change Orders.</w:t>
      </w:r>
      <w:r>
        <w:fldChar w:fldCharType="begin"/>
      </w:r>
      <w:r>
        <w:rPr/>
        <w:instrText xml:space="preserve"> TC "11.4†Other Change Orders." \l 1 </w:instrText>
      </w:r>
      <w:r>
        <w:rPr/>
        <w:fldChar w:fldCharType="separate"/>
      </w:r>
      <w:r>
        <w:rPr/>
      </w:r>
      <w:r>
        <w:rPr/>
        <w:fldChar w:fldCharType="end"/>
      </w:r>
      <w:bookmarkStart w:id="159" w:name="__RefHeading___Toc486223592"/>
      <w:bookmarkEnd w:id="159"/>
      <w:r>
        <w:rPr/>
        <w:t xml:space="preserve">  Seller and Purchaser shall enter into Change Orders as and when required by Section 3.8, 5.5 or 8.6, all of which Change Orders shall be prepared on the same basis as Purchaser-requested Change Orders.</w:t>
      </w:r>
    </w:p>
    <w:p>
      <w:pPr>
        <w:pStyle w:val="bodytext1"/>
        <w:rPr/>
      </w:pPr>
      <w:r>
        <w:rPr>
          <w:b/>
        </w:rPr>
        <w:t>11.5</w:t>
        <w:tab/>
        <w:t>Unauthorized Changes.</w:t>
      </w:r>
      <w:r>
        <w:fldChar w:fldCharType="begin"/>
      </w:r>
      <w:r>
        <w:rPr/>
        <w:instrText xml:space="preserve"> TC "11.5†Unauthorized Changes." \l 1 </w:instrText>
      </w:r>
      <w:r>
        <w:rPr/>
        <w:fldChar w:fldCharType="separate"/>
      </w:r>
      <w:r>
        <w:rPr/>
      </w:r>
      <w:r>
        <w:rPr/>
        <w:fldChar w:fldCharType="end"/>
      </w:r>
      <w:bookmarkStart w:id="160" w:name="__RefHeading___Toc486223593"/>
      <w:bookmarkEnd w:id="160"/>
      <w:r>
        <w:rPr/>
        <w:t xml:space="preserve">  Seller shall not implement any change in the Scope of Work prior to execution of a Change Order providing therefor, and Purchaser shall have no obligation to pay Seller for any additional cost incurred by Seller, and Seller shall not be entitled to any extension of time for performance, as a result of any such change implemented by Seller without an executed Change Order.</w:t>
      </w:r>
    </w:p>
    <w:p>
      <w:pPr>
        <w:pStyle w:val="bodytext1"/>
        <w:rPr/>
      </w:pPr>
      <w:r>
        <w:rPr>
          <w:b/>
        </w:rPr>
        <w:t>11.6</w:t>
        <w:tab/>
        <w:t>Disputes.</w:t>
      </w:r>
      <w:r>
        <w:fldChar w:fldCharType="begin"/>
      </w:r>
      <w:r>
        <w:rPr/>
        <w:instrText xml:space="preserve"> TC "11.6†Disputes." \l 1 </w:instrText>
      </w:r>
      <w:r>
        <w:rPr/>
        <w:fldChar w:fldCharType="separate"/>
      </w:r>
      <w:r>
        <w:rPr/>
      </w:r>
      <w:r>
        <w:rPr/>
        <w:fldChar w:fldCharType="end"/>
      </w:r>
      <w:bookmarkStart w:id="161" w:name="__RefHeading___Toc486223594"/>
      <w:bookmarkEnd w:id="161"/>
      <w:r>
        <w:rPr/>
        <w:t xml:space="preserve">  In the event of an unresolved dispute regarding a Change Order, the parties agree that the matter shall be submitted to dispute resolution in accordance with Article XXVI.</w:t>
      </w:r>
    </w:p>
    <w:p>
      <w:pPr>
        <w:pStyle w:val="bodytext1"/>
        <w:rPr/>
      </w:pPr>
      <w:r>
        <w:rPr>
          <w:b/>
        </w:rPr>
        <w:t>11.7</w:t>
        <w:tab/>
        <w:t>Limitation on Change Orders.</w:t>
      </w:r>
      <w:r>
        <w:fldChar w:fldCharType="begin"/>
      </w:r>
      <w:r>
        <w:rPr/>
        <w:instrText xml:space="preserve"> TC "11.7†Limitation on Change Orders." \l 1 </w:instrText>
      </w:r>
      <w:r>
        <w:rPr/>
        <w:fldChar w:fldCharType="separate"/>
      </w:r>
      <w:r>
        <w:rPr/>
      </w:r>
      <w:r>
        <w:rPr/>
        <w:fldChar w:fldCharType="end"/>
      </w:r>
      <w:bookmarkStart w:id="162" w:name="__RefHeading___Toc486223595"/>
      <w:bookmarkEnd w:id="162"/>
      <w:r>
        <w:rPr/>
        <w:t xml:space="preserve">  Notwithstanding anything in this Article XI to the contrary, Seller shall not be obligated to agree to or perform any Change Order if Seller furnishes evidence establishing that performing the Change Order would materially and unreasonably interfere with Seller’s compliance with the terms of other contracts then in effect for work at Seller’s works.</w:t>
      </w:r>
    </w:p>
    <w:p>
      <w:pPr>
        <w:pStyle w:val="bodytext1"/>
        <w:rPr>
          <w:color w:val="000000"/>
        </w:rPr>
      </w:pPr>
      <w:r>
        <w:rPr>
          <w:b/>
        </w:rPr>
        <w:t>11.8</w:t>
        <w:tab/>
        <w:t>Inapplicability of this Article.</w:t>
      </w:r>
      <w:r>
        <w:fldChar w:fldCharType="begin"/>
      </w:r>
      <w:r>
        <w:rPr/>
        <w:instrText xml:space="preserve"> TC "11.8†Inapplicability of this Article." \l 1 </w:instrText>
      </w:r>
      <w:r>
        <w:rPr/>
        <w:fldChar w:fldCharType="separate"/>
      </w:r>
      <w:r>
        <w:rPr/>
      </w:r>
      <w:r>
        <w:rPr/>
        <w:fldChar w:fldCharType="end"/>
      </w:r>
      <w:bookmarkStart w:id="163" w:name="__RefHeading___Toc486223596"/>
      <w:bookmarkEnd w:id="163"/>
      <w:r>
        <w:rPr>
          <w:color w:val="FF00FF"/>
        </w:rPr>
        <w:t xml:space="preserve"> </w:t>
      </w:r>
      <w:r>
        <w:rPr/>
        <w:t>Notwithstanding anything in this Article XI to the contrary, this Article XI does not apply to selection or election or failure to select or elect by either party under Article IV.</w:t>
      </w:r>
    </w:p>
    <w:p>
      <w:pPr>
        <w:pStyle w:val="Heading1"/>
        <w:rPr/>
      </w:pPr>
      <w:r>
        <w:rPr/>
        <w:t>ARTICLE XII</w:t>
        <w:tab/>
        <w:t>INTENTIONALLY OMITTED</w:t>
      </w:r>
      <w:r>
        <w:fldChar w:fldCharType="begin"/>
      </w:r>
      <w:r>
        <w:rPr/>
        <w:instrText xml:space="preserve"> TC "ARTICLE XII†INTENTIONALLY OMITTED" \l 1 </w:instrText>
      </w:r>
      <w:r>
        <w:rPr/>
        <w:fldChar w:fldCharType="separate"/>
      </w:r>
      <w:r>
        <w:rPr/>
      </w:r>
      <w:r>
        <w:rPr/>
        <w:fldChar w:fldCharType="end"/>
      </w:r>
      <w:bookmarkStart w:id="164" w:name="__RefHeading___Toc486223597"/>
      <w:bookmarkEnd w:id="164"/>
    </w:p>
    <w:p>
      <w:pPr>
        <w:pStyle w:val="Heading1"/>
        <w:rPr/>
      </w:pPr>
      <w:r>
        <w:rPr/>
        <w:t>ARTICLE XIII</w:t>
        <w:tab/>
        <w:t>ORDER OF PRECEDENCE</w:t>
      </w:r>
      <w:r>
        <w:fldChar w:fldCharType="begin"/>
      </w:r>
      <w:r>
        <w:rPr/>
        <w:instrText xml:space="preserve"> TC "ARTICLE XIII†ORDER OF PRECEDENCE" \l 1 </w:instrText>
      </w:r>
      <w:r>
        <w:rPr/>
        <w:fldChar w:fldCharType="separate"/>
      </w:r>
      <w:r>
        <w:rPr/>
      </w:r>
      <w:r>
        <w:rPr/>
        <w:fldChar w:fldCharType="end"/>
      </w:r>
      <w:bookmarkStart w:id="165" w:name="__RefHeading___Toc486223598"/>
      <w:bookmarkEnd w:id="165"/>
    </w:p>
    <w:p>
      <w:pPr>
        <w:pStyle w:val="bodytext1"/>
        <w:rPr/>
      </w:pPr>
      <w:r>
        <w:rPr>
          <w:b/>
        </w:rPr>
        <w:t>13.1</w:t>
        <w:tab/>
        <w:t>Order of Precedence.</w:t>
      </w:r>
      <w:r>
        <w:fldChar w:fldCharType="begin"/>
      </w:r>
      <w:r>
        <w:rPr/>
        <w:instrText xml:space="preserve"> TC "13.1†Order of Precedence." \l 1 </w:instrText>
      </w:r>
      <w:r>
        <w:rPr/>
        <w:fldChar w:fldCharType="separate"/>
      </w:r>
      <w:r>
        <w:rPr/>
      </w:r>
      <w:r>
        <w:rPr/>
        <w:fldChar w:fldCharType="end"/>
      </w:r>
      <w:bookmarkStart w:id="166" w:name="__RefHeading___Toc486223599"/>
      <w:bookmarkEnd w:id="166"/>
      <w:r>
        <w:rPr/>
        <w:t xml:space="preserve">  This Agreement shall be read as a whole and in the event of a conflict between documents, the following order of precedence shall govern:</w:t>
      </w:r>
    </w:p>
    <w:p>
      <w:pPr>
        <w:pStyle w:val="bodytext1"/>
        <w:rPr/>
      </w:pPr>
      <w:r>
        <w:rPr/>
        <w:t>a:</w:t>
        <w:tab/>
        <w:t>Articles I through XXX</w:t>
      </w:r>
    </w:p>
    <w:p>
      <w:pPr>
        <w:pStyle w:val="bodytext1"/>
        <w:rPr/>
      </w:pPr>
      <w:r>
        <w:rPr/>
        <w:t xml:space="preserve">b: </w:t>
        <w:tab/>
        <w:t>Exhibits, other than Exhibits B-1 and B-2</w:t>
      </w:r>
    </w:p>
    <w:p>
      <w:pPr>
        <w:pStyle w:val="bodytext1"/>
        <w:rPr/>
      </w:pPr>
      <w:r>
        <w:rPr/>
        <w:t>c:</w:t>
        <w:tab/>
        <w:t>Exhibits B-1 and B-2</w:t>
      </w:r>
    </w:p>
    <w:p>
      <w:pPr>
        <w:pStyle w:val="bodytext1"/>
        <w:rPr/>
      </w:pPr>
      <w:r>
        <w:rPr/>
        <w:t>d:</w:t>
        <w:tab/>
        <w:t>Materials and manufacturing procedures referenced in Seller-prepared documents referred to in this Agreement.</w:t>
      </w:r>
    </w:p>
    <w:p>
      <w:pPr>
        <w:pStyle w:val="Heading1"/>
        <w:rPr/>
      </w:pPr>
      <w:r>
        <w:rPr/>
        <w:t>ARTICLE XIV</w:t>
        <w:tab/>
        <w:t>WARRANTY</w:t>
      </w:r>
      <w:r>
        <w:fldChar w:fldCharType="begin"/>
      </w:r>
      <w:r>
        <w:rPr/>
        <w:instrText xml:space="preserve"> TC "ARTICLE XIV†WARRANTY" \l 1 </w:instrText>
      </w:r>
      <w:r>
        <w:rPr/>
        <w:fldChar w:fldCharType="separate"/>
      </w:r>
      <w:r>
        <w:rPr/>
      </w:r>
      <w:r>
        <w:rPr/>
        <w:fldChar w:fldCharType="end"/>
      </w:r>
      <w:bookmarkStart w:id="167" w:name="__RefHeading___Toc486223600"/>
      <w:bookmarkEnd w:id="167"/>
    </w:p>
    <w:p>
      <w:pPr>
        <w:pStyle w:val="bodytext1"/>
        <w:rPr/>
      </w:pPr>
      <w:r>
        <w:rPr>
          <w:b/>
        </w:rPr>
        <w:t>14.1</w:t>
        <w:tab/>
        <w:t>Seller’s Warranty.</w:t>
      </w:r>
      <w:r>
        <w:fldChar w:fldCharType="begin"/>
      </w:r>
      <w:r>
        <w:rPr/>
        <w:instrText xml:space="preserve"> TC "14.1†Seller’s Warranty." \l 1 </w:instrText>
      </w:r>
      <w:r>
        <w:rPr/>
        <w:fldChar w:fldCharType="separate"/>
      </w:r>
      <w:r>
        <w:rPr/>
      </w:r>
      <w:r>
        <w:rPr/>
        <w:fldChar w:fldCharType="end"/>
      </w:r>
      <w:bookmarkStart w:id="168" w:name="__RefHeading___Toc486223601"/>
      <w:bookmarkEnd w:id="168"/>
      <w:r>
        <w:rPr/>
        <w:t xml:space="preserve">  </w:t>
      </w:r>
    </w:p>
    <w:p>
      <w:pPr>
        <w:pStyle w:val="bodytext1"/>
        <w:rPr/>
      </w:pPr>
      <w:r>
        <w:rPr>
          <w:b/>
        </w:rPr>
        <w:t>14.1.1</w:t>
      </w:r>
      <w:r>
        <w:rPr/>
        <w:tab/>
      </w:r>
      <w:r>
        <w:rPr>
          <w:b/>
        </w:rPr>
        <w:t>Primary Warranty Period.</w:t>
      </w:r>
      <w:r>
        <w:fldChar w:fldCharType="begin"/>
      </w:r>
      <w:r>
        <w:rPr/>
        <w:instrText xml:space="preserve"> TC "14.1.1†Primary Warranty Period." \l 1 </w:instrText>
      </w:r>
      <w:r>
        <w:rPr/>
        <w:fldChar w:fldCharType="separate"/>
      </w:r>
      <w:r>
        <w:rPr/>
      </w:r>
      <w:r>
        <w:rPr/>
        <w:fldChar w:fldCharType="end"/>
      </w:r>
      <w:bookmarkStart w:id="169" w:name="__RefHeading___Toc486223602"/>
      <w:bookmarkEnd w:id="169"/>
      <w:r>
        <w:rPr/>
        <w:t xml:space="preserve">  Subject to Section 5.5.2, Seller warrants with respect to the Equipment on a continuing basis for one (1) year commencing upon the earlier of:</w:t>
      </w:r>
    </w:p>
    <w:p>
      <w:pPr>
        <w:pStyle w:val="bodytext1"/>
        <w:rPr/>
      </w:pPr>
      <w:r>
        <w:rPr/>
        <w:t>(i)</w:t>
        <w:tab/>
        <w:tab/>
        <w:t>Final Acceptance; or</w:t>
      </w:r>
    </w:p>
    <w:p>
      <w:pPr>
        <w:pStyle w:val="bodytext1"/>
        <w:rPr/>
      </w:pPr>
      <w:r>
        <w:rPr/>
        <w:t>(ii)</w:t>
        <w:tab/>
        <w:tab/>
        <w:t>the Commercial Operation Date,</w:t>
      </w:r>
    </w:p>
    <w:p>
      <w:pPr>
        <w:pStyle w:val="bodytextblock"/>
        <w:rPr/>
      </w:pPr>
      <w:r>
        <w:rPr/>
        <w:t xml:space="preserve">but in no event to commence later than 2 years after delivery of the last Major Component of the Units to the Delivery Point (the </w:t>
      </w:r>
      <w:r>
        <w:rPr>
          <w:b/>
        </w:rPr>
        <w:t>“Primary Warranty Period”</w:t>
      </w:r>
      <w:r>
        <w:rPr/>
        <w:t xml:space="preserve">) that: </w:t>
      </w:r>
    </w:p>
    <w:p>
      <w:pPr>
        <w:pStyle w:val="bodytext1"/>
        <w:rPr/>
      </w:pPr>
      <w:r>
        <w:rPr/>
        <w:t>(a)</w:t>
        <w:tab/>
        <w:tab/>
        <w:t>the Equipment and all materials and articles incorporated therein shall be new, unrepaired (except as permitted by this Agreement) and of suitable grade for the purpose intended;</w:t>
      </w:r>
    </w:p>
    <w:p>
      <w:pPr>
        <w:pStyle w:val="bodytext1"/>
        <w:rPr/>
      </w:pPr>
      <w:r>
        <w:rPr/>
        <w:t>(b)</w:t>
        <w:tab/>
        <w:tab/>
        <w:t>the Scope of Work shall be performed in a good and workmanlike manner and with a degree of care, skill and diligence which is consistent with good industry practice; the Equipment shall be free from defects in materials and workmanship; and the Equipment shall be designed and fit for the purpose of generating electric power when operated in accordance with Seller’s specific operating instructions and, in the absence thereof, in accordance with good electric power producing industry practice; and</w:t>
      </w:r>
    </w:p>
    <w:p>
      <w:pPr>
        <w:pStyle w:val="bodytext1"/>
        <w:rPr/>
      </w:pPr>
      <w:r>
        <w:rPr/>
        <w:t>(c)</w:t>
        <w:tab/>
        <w:tab/>
        <w:t>the Equipment shall conform to the Specification and all other requirements of this Agreement.</w:t>
      </w:r>
    </w:p>
    <w:p>
      <w:pPr>
        <w:pStyle w:val="bodytext1"/>
        <w:rPr/>
      </w:pPr>
      <w:r>
        <w:rPr>
          <w:b/>
        </w:rPr>
        <w:t>14.1.2</w:t>
      </w:r>
      <w:r>
        <w:rPr/>
        <w:tab/>
      </w:r>
      <w:r>
        <w:rPr>
          <w:b/>
        </w:rPr>
        <w:t>Warranty Clarification.</w:t>
      </w:r>
      <w:r>
        <w:fldChar w:fldCharType="begin"/>
      </w:r>
      <w:r>
        <w:rPr/>
        <w:instrText xml:space="preserve"> TC "14.1.2†Warranty Clarification." \l 1 </w:instrText>
      </w:r>
      <w:r>
        <w:rPr/>
        <w:fldChar w:fldCharType="separate"/>
      </w:r>
      <w:r>
        <w:rPr/>
      </w:r>
      <w:r>
        <w:rPr/>
        <w:fldChar w:fldCharType="end"/>
      </w:r>
      <w:bookmarkStart w:id="170" w:name="__RefHeading___Toc486223603"/>
      <w:bookmarkEnd w:id="170"/>
      <w:r>
        <w:rPr/>
        <w:t xml:space="preserve">  Seller shall have no obligation for correction, repair or replacement of the Equipment in accordance with this Article XIV to the extent that a defect is the result of:</w:t>
      </w:r>
    </w:p>
    <w:p>
      <w:pPr>
        <w:pStyle w:val="bodytext1"/>
        <w:rPr/>
      </w:pPr>
      <w:r>
        <w:rPr/>
        <w:t>(i)</w:t>
        <w:tab/>
        <w:tab/>
        <w:t xml:space="preserve">normal wear and tear; </w:t>
      </w:r>
    </w:p>
    <w:p>
      <w:pPr>
        <w:pStyle w:val="bodytext1"/>
        <w:rPr/>
      </w:pPr>
      <w:r>
        <w:rPr/>
        <w:t>(ii)</w:t>
        <w:tab/>
        <w:tab/>
        <w:t xml:space="preserve">normal degradation in the performance of the Equipment; </w:t>
      </w:r>
    </w:p>
    <w:p>
      <w:pPr>
        <w:pStyle w:val="bodytext1"/>
        <w:rPr/>
      </w:pPr>
      <w:r>
        <w:rPr/>
        <w:t>(iii)</w:t>
        <w:tab/>
        <w:tab/>
        <w:t>Purchaser’s misuse or negligence;</w:t>
      </w:r>
    </w:p>
    <w:p>
      <w:pPr>
        <w:pStyle w:val="bodytext1"/>
        <w:rPr/>
      </w:pPr>
      <w:r>
        <w:rPr/>
        <w:t>(iv)</w:t>
        <w:tab/>
        <w:tab/>
        <w:t xml:space="preserve">improper installation, use or service of the Equipment or any relevant part thereof by Purchaser or its contractors (other than Seller) other than in conformance with Seller’s or its Vendor’s specifications, manuals or written instructions (except as specifically set forth in this Agreement); </w:t>
      </w:r>
    </w:p>
    <w:p>
      <w:pPr>
        <w:pStyle w:val="bodytext1"/>
        <w:rPr/>
      </w:pPr>
      <w:r>
        <w:rPr/>
        <w:t>(v)</w:t>
        <w:tab/>
        <w:tab/>
        <w:t>Purchaser’s failure to notify Seller within 30 days after an Equipment defect becomes apparent to operating personnel of Purchaser responsible for the Facility.</w:t>
      </w:r>
    </w:p>
    <w:p>
      <w:pPr>
        <w:pStyle w:val="bodytext1"/>
        <w:rPr/>
      </w:pPr>
      <w:r>
        <w:rPr>
          <w:b/>
        </w:rPr>
        <w:t>14.1.3</w:t>
      </w:r>
      <w:r>
        <w:rPr/>
        <w:tab/>
      </w:r>
      <w:r>
        <w:rPr>
          <w:b/>
        </w:rPr>
        <w:t>Warranty Notice.</w:t>
      </w:r>
      <w:r>
        <w:fldChar w:fldCharType="begin"/>
      </w:r>
      <w:r>
        <w:rPr/>
        <w:instrText xml:space="preserve"> TC "14.1.3†Warranty Notice." \l 1 </w:instrText>
      </w:r>
      <w:r>
        <w:rPr/>
        <w:fldChar w:fldCharType="separate"/>
      </w:r>
      <w:r>
        <w:rPr/>
      </w:r>
      <w:r>
        <w:rPr/>
        <w:fldChar w:fldCharType="end"/>
      </w:r>
      <w:bookmarkStart w:id="171" w:name="__RefHeading___Toc486223604"/>
      <w:bookmarkEnd w:id="171"/>
      <w:r>
        <w:rPr/>
        <w:t xml:space="preserve">  In the event there is discovered a defect which Seller is obligated to correct, Purchaser shall notify Seller thereof in writing (fax notification followed by mailed notice) describing the nature of the defect (to the extent known).</w:t>
      </w:r>
    </w:p>
    <w:p>
      <w:pPr>
        <w:pStyle w:val="bodytext1"/>
        <w:rPr/>
      </w:pPr>
      <w:r>
        <w:rPr>
          <w:b/>
        </w:rPr>
        <w:t>14.2</w:t>
        <w:tab/>
        <w:t>Extended Warranty Period.</w:t>
      </w:r>
      <w:r>
        <w:fldChar w:fldCharType="begin"/>
      </w:r>
      <w:r>
        <w:rPr/>
        <w:instrText xml:space="preserve"> TC "14.2†Extended Warranty Period." \l 1 </w:instrText>
      </w:r>
      <w:r>
        <w:rPr/>
        <w:fldChar w:fldCharType="separate"/>
      </w:r>
      <w:r>
        <w:rPr/>
      </w:r>
      <w:r>
        <w:rPr/>
        <w:fldChar w:fldCharType="end"/>
      </w:r>
      <w:bookmarkStart w:id="172" w:name="__RefHeading___Toc486223605"/>
      <w:bookmarkEnd w:id="172"/>
      <w:r>
        <w:rPr/>
        <w:t xml:space="preserve">  </w:t>
      </w:r>
    </w:p>
    <w:p>
      <w:pPr>
        <w:pStyle w:val="bodytext1"/>
        <w:rPr/>
      </w:pPr>
      <w:r>
        <w:rPr>
          <w:b/>
        </w:rPr>
        <w:t>14.2.1</w:t>
      </w:r>
      <w:r>
        <w:rPr/>
        <w:tab/>
      </w:r>
      <w:r>
        <w:rPr>
          <w:b/>
        </w:rPr>
        <w:t>Continued Warranty on Corrections or Repairs Performed During the Primary Warranty Period.</w:t>
      </w:r>
      <w:r>
        <w:fldChar w:fldCharType="begin"/>
      </w:r>
      <w:r>
        <w:rPr/>
        <w:instrText xml:space="preserve"> TC "14.2.1†Continued Warranty on Corrections or Repairs." \l 1 </w:instrText>
      </w:r>
      <w:r>
        <w:rPr/>
        <w:fldChar w:fldCharType="separate"/>
      </w:r>
      <w:r>
        <w:rPr/>
      </w:r>
      <w:r>
        <w:rPr/>
        <w:fldChar w:fldCharType="end"/>
      </w:r>
      <w:bookmarkStart w:id="173" w:name="__RefHeading___Toc486223606"/>
      <w:bookmarkEnd w:id="173"/>
      <w:r>
        <w:rPr/>
        <w:t xml:space="preserve">  Seller’s warranties in Section 14.1 with respect to any part of the Equipment corrected, repaired, modified or replaced as a result of a defect manifesting during the Primary Warranty Period shall be extended for a period of twelve (12) months from the date of such correction, repair, modification or replacement (the </w:t>
      </w:r>
      <w:r>
        <w:rPr>
          <w:b/>
        </w:rPr>
        <w:t>“Extended Warranty Period”</w:t>
      </w:r>
      <w:r>
        <w:rPr/>
        <w:t>), but in no event (except as otherwise provided in Section 14.2.2) for more than twenty four months beyond the Primary Warranty Period or for more than 36 months after the date of delivery to the Delivery Point of the last Major Component of the Unit affected.</w:t>
      </w:r>
    </w:p>
    <w:p>
      <w:pPr>
        <w:pStyle w:val="bodytext1"/>
        <w:rPr/>
      </w:pPr>
      <w:r>
        <w:rPr>
          <w:b/>
        </w:rPr>
        <w:t>14.2.2</w:t>
      </w:r>
      <w:r>
        <w:rPr/>
        <w:tab/>
      </w:r>
      <w:r>
        <w:rPr>
          <w:b/>
        </w:rPr>
        <w:t>Extension of Warranty Due to Unavailability.</w:t>
      </w:r>
      <w:r>
        <w:fldChar w:fldCharType="begin"/>
      </w:r>
      <w:r>
        <w:rPr/>
        <w:instrText xml:space="preserve"> TC "14.2.2†Extension of Warranty Due to Unavailability." \l 1 </w:instrText>
      </w:r>
      <w:r>
        <w:rPr/>
        <w:fldChar w:fldCharType="separate"/>
      </w:r>
      <w:r>
        <w:rPr/>
      </w:r>
      <w:r>
        <w:rPr/>
        <w:fldChar w:fldCharType="end"/>
      </w:r>
      <w:bookmarkStart w:id="174" w:name="__RefHeading___Toc486223607"/>
      <w:bookmarkEnd w:id="174"/>
      <w:r>
        <w:rPr/>
        <w:t xml:space="preserve">  The Primary Warranty Period and any Extended Warranty Period shall be extended by a period equal to the period during which the Equipment is not fully available for commercial service on account of any defect which Seller is obligated to correct; </w:t>
      </w:r>
      <w:r>
        <w:rPr>
          <w:i/>
        </w:rPr>
        <w:t xml:space="preserve">provided, </w:t>
      </w:r>
      <w:r>
        <w:rPr/>
        <w:t>neither the Primary Warranty Period nor any Extended Warranty Period shall be extended by more than four (4) years beyond the delivery date of the last Major Component of the Unit affected.</w:t>
      </w:r>
    </w:p>
    <w:p>
      <w:pPr>
        <w:pStyle w:val="bodytext1"/>
        <w:rPr/>
      </w:pPr>
      <w:r>
        <w:rPr>
          <w:b/>
        </w:rPr>
        <w:t>14.3</w:t>
        <w:tab/>
        <w:t>Obligations, Responsibilities and Recourse.</w:t>
      </w:r>
      <w:r>
        <w:fldChar w:fldCharType="begin"/>
      </w:r>
      <w:r>
        <w:rPr/>
        <w:instrText xml:space="preserve"> TC "14.3†Obligations, Responsibilities and Recourse." \l 1 </w:instrText>
      </w:r>
      <w:r>
        <w:rPr/>
        <w:fldChar w:fldCharType="separate"/>
      </w:r>
      <w:r>
        <w:rPr/>
      </w:r>
      <w:r>
        <w:rPr/>
        <w:fldChar w:fldCharType="end"/>
      </w:r>
      <w:bookmarkStart w:id="175" w:name="__RefHeading___Toc486223608"/>
      <w:bookmarkEnd w:id="175"/>
      <w:r>
        <w:rPr/>
        <w:t xml:space="preserve">  If the warranties set forth in Section 14.1 hereof are breached, Seller shall repair, replace, and/or correct the applicable portion of the Scope of Work immediately or on an expedited basis such that it meets the requirements of this Agreement.  Seller shall provide a service engineer to begin corrective action on the Equipment as soon as reasonably possible after receipt by Seller of Purchaser's notice referred to in Section 14.1.3 but not later than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necessary to mitigate such risk and correct the deficiency with oral notice followed immediately with written confirmation of the notice to Seller in accordance with Section 14.1.3.  Such emergency actions shall be to the account of Seller.</w:t>
      </w:r>
    </w:p>
    <w:p>
      <w:pPr>
        <w:pStyle w:val="bodytext1"/>
        <w:rPr/>
      </w:pPr>
      <w:r>
        <w:rPr>
          <w:b/>
        </w:rPr>
        <w:t>14.4</w:t>
        <w:tab/>
        <w:t>Intentionally Omitted.</w:t>
      </w:r>
      <w:r>
        <w:fldChar w:fldCharType="begin"/>
      </w:r>
      <w:r>
        <w:rPr/>
        <w:instrText xml:space="preserve"> TC "14.4†Intentionally Omitted." \l 1 </w:instrText>
      </w:r>
      <w:r>
        <w:rPr/>
        <w:fldChar w:fldCharType="separate"/>
      </w:r>
      <w:r>
        <w:rPr/>
      </w:r>
      <w:r>
        <w:rPr/>
        <w:fldChar w:fldCharType="end"/>
      </w:r>
      <w:bookmarkStart w:id="176" w:name="__RefHeading___Toc486223609"/>
      <w:bookmarkEnd w:id="176"/>
      <w:r>
        <w:rPr/>
        <w:t xml:space="preserve">  </w:t>
      </w:r>
    </w:p>
    <w:p>
      <w:pPr>
        <w:pStyle w:val="bodytext1"/>
        <w:rPr/>
      </w:pPr>
      <w:r>
        <w:rPr>
          <w:b/>
        </w:rPr>
        <w:t>14.5</w:t>
        <w:tab/>
        <w:t>Limited Warranty.</w:t>
      </w:r>
      <w:r>
        <w:fldChar w:fldCharType="begin"/>
      </w:r>
      <w:r>
        <w:rPr/>
        <w:instrText xml:space="preserve"> TC "14.5†Limited Warranty." \l 1 </w:instrText>
      </w:r>
      <w:r>
        <w:rPr/>
        <w:fldChar w:fldCharType="separate"/>
      </w:r>
      <w:r>
        <w:rPr/>
      </w:r>
      <w:r>
        <w:rPr/>
        <w:fldChar w:fldCharType="end"/>
      </w:r>
      <w:bookmarkStart w:id="177" w:name="__RefHeading___Toc486223610"/>
      <w:bookmarkEnd w:id="177"/>
      <w:r>
        <w:rPr/>
        <w:t xml:space="preserve">  THE EXPRESSED WARRANTIES AND REMEDIES FOR DEFECTS AND FOR BREACH OF WARRANTY CONTAINED IN THIS AGREEMENT ARE THE EXCLUSIVE WARRANTIES AND REMEDIES BY SELLER APPLICABLE TO THE EQUIPMENT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bodytext1"/>
        <w:rPr/>
      </w:pPr>
      <w:r>
        <w:rPr>
          <w:b/>
        </w:rPr>
        <w:t>14.6</w:t>
        <w:tab/>
        <w:t>Repairs and Alterations by Others.</w:t>
      </w:r>
      <w:r>
        <w:fldChar w:fldCharType="begin"/>
      </w:r>
      <w:r>
        <w:rPr/>
        <w:instrText xml:space="preserve"> TC "14.6†Repairs and Alterations by Others." \l 1 </w:instrText>
      </w:r>
      <w:r>
        <w:rPr/>
        <w:fldChar w:fldCharType="separate"/>
      </w:r>
      <w:r>
        <w:rPr/>
      </w:r>
      <w:r>
        <w:rPr/>
        <w:fldChar w:fldCharType="end"/>
      </w:r>
      <w:bookmarkStart w:id="178" w:name="__RefHeading___Toc486223611"/>
      <w:bookmarkEnd w:id="178"/>
      <w:r>
        <w:rPr/>
        <w:t xml:space="preserve">  Notwithstanding the foregoing, Seller shall have no obligation under this Article XIV with respect to any defect arising in the Equipment as a result of repairs not made by Seller (unless Seller has defaulted in making such repairs), or as a result of the Equipment not having been operated and maintained in accordance with the O&amp;M instruction books to be furnished to Purchaser under Section 9.1 and, in the absence thereof, in accordance with generally accepted operation practices of the electric power producing industry.  In the event that Purchaser or a third party, without Seller’s consent, undertakes major unauthorized alterations or repairs to the Equipment (other than (i) normal maintenance in accordance with the O&amp;M instruction books to be furnished to Purchaser under Section 9.1 and, in the absence thereof, in accordance with generally accepted operation practices of the electric power producing industry as set out in Seller’s instruction manuals, (ii) emergency repairs approved by Seller or permitted under this Agreement, and (iii) replacing defective parts with Seller-approved or provided spares), Seller shall not be responsible for any defect to the extent arising from any such alterations or repairs.</w:t>
      </w:r>
    </w:p>
    <w:p>
      <w:pPr>
        <w:pStyle w:val="bodytext1"/>
        <w:rPr/>
      </w:pPr>
      <w:r>
        <w:rPr>
          <w:b/>
        </w:rPr>
        <w:t>14.7</w:t>
        <w:tab/>
        <w:t>Limitation of Correction Obligation.</w:t>
      </w:r>
      <w:r>
        <w:fldChar w:fldCharType="begin"/>
      </w:r>
      <w:r>
        <w:rPr/>
        <w:instrText xml:space="preserve"> TC "14.7†Limitation of Correction Obligation." \l 1 </w:instrText>
      </w:r>
      <w:r>
        <w:rPr/>
        <w:fldChar w:fldCharType="separate"/>
      </w:r>
      <w:r>
        <w:rPr/>
      </w:r>
      <w:r>
        <w:rPr/>
        <w:fldChar w:fldCharType="end"/>
      </w:r>
      <w:bookmarkStart w:id="179" w:name="__RefHeading___Toc486223612"/>
      <w:bookmarkEnd w:id="179"/>
      <w:r>
        <w:rPr/>
        <w:t xml:space="preserve">  If a defect covered by Seller’s warranties under this Article XIV becomes apparent to supervisory level personnel of Purchaser responsible for the Facility and Purchaser does not:</w:t>
      </w:r>
    </w:p>
    <w:p>
      <w:pPr>
        <w:pStyle w:val="bodytext1"/>
        <w:rPr/>
      </w:pPr>
      <w:r>
        <w:rPr/>
        <w:t>(i)</w:t>
        <w:tab/>
        <w:tab/>
        <w:t>as promptly as practicable thereafter take reasonable action to mitigate any damage which may be caused by the defect; and</w:t>
      </w:r>
    </w:p>
    <w:p>
      <w:pPr>
        <w:pStyle w:val="bodytext1"/>
        <w:rPr/>
      </w:pPr>
      <w:r>
        <w:rPr/>
        <w:t>(ii)</w:t>
        <w:tab/>
        <w:tab/>
        <w:t>allow Seller to correct the defect in accordance with this Agreement,</w:t>
      </w:r>
    </w:p>
    <w:p>
      <w:pPr>
        <w:pStyle w:val="bodytextblock"/>
        <w:rPr/>
      </w:pPr>
      <w:r>
        <w:rPr/>
        <w:t>Seller shall not be responsible for repair of any damage attributable to Purchaser’s failure to take such action.</w:t>
      </w:r>
    </w:p>
    <w:p>
      <w:pPr>
        <w:pStyle w:val="Heading1"/>
        <w:rPr/>
      </w:pPr>
      <w:r>
        <w:rPr/>
        <w:t>ARTICLE XV  RISK OF LOSS AND TITLE</w:t>
      </w:r>
      <w:r>
        <w:fldChar w:fldCharType="begin"/>
      </w:r>
      <w:r>
        <w:rPr/>
        <w:instrText xml:space="preserve"> TC "ARTICLE XV†RISK OF LOSS AND TITLE" \l 1 </w:instrText>
      </w:r>
      <w:r>
        <w:rPr/>
        <w:fldChar w:fldCharType="separate"/>
      </w:r>
      <w:r>
        <w:rPr/>
      </w:r>
      <w:r>
        <w:rPr/>
        <w:fldChar w:fldCharType="end"/>
      </w:r>
      <w:bookmarkStart w:id="180" w:name="__RefHeading___Toc486223613"/>
      <w:bookmarkEnd w:id="180"/>
    </w:p>
    <w:p>
      <w:pPr>
        <w:pStyle w:val="bodytext1"/>
        <w:rPr/>
      </w:pPr>
      <w:r>
        <w:rPr>
          <w:b/>
        </w:rPr>
        <w:t>15.1</w:t>
        <w:tab/>
        <w:t>Risk of Loss.</w:t>
      </w:r>
      <w:r>
        <w:fldChar w:fldCharType="begin"/>
      </w:r>
      <w:r>
        <w:rPr/>
        <w:instrText xml:space="preserve"> TC "15.1†Risk of Loss." \l 1 </w:instrText>
      </w:r>
      <w:r>
        <w:rPr/>
        <w:fldChar w:fldCharType="separate"/>
      </w:r>
      <w:r>
        <w:rPr/>
      </w:r>
      <w:r>
        <w:rPr/>
        <w:fldChar w:fldCharType="end"/>
      </w:r>
      <w:bookmarkStart w:id="181" w:name="__RefHeading___Toc486223614"/>
      <w:bookmarkEnd w:id="181"/>
      <w:r>
        <w:rPr/>
        <w:t xml:space="preserve">  Seller shall bear the risk of loss and damage with respect to an item of Equipment until Purchaser commences first lift of such item of Equipment from Seller’s mode of transport after delivery to the Delivery Point, at which time risk of loss and damage shall transfer to Purchaser.</w:t>
      </w:r>
    </w:p>
    <w:p>
      <w:pPr>
        <w:pStyle w:val="bodytext1"/>
        <w:rPr/>
      </w:pPr>
      <w:r>
        <w:rPr>
          <w:b/>
        </w:rPr>
        <w:t>15.2</w:t>
        <w:tab/>
        <w:t>Title.</w:t>
      </w:r>
      <w:r>
        <w:fldChar w:fldCharType="begin"/>
      </w:r>
      <w:r>
        <w:rPr/>
        <w:instrText xml:space="preserve"> TC "15.2†Title." \l 1 </w:instrText>
      </w:r>
      <w:r>
        <w:rPr/>
        <w:fldChar w:fldCharType="separate"/>
      </w:r>
      <w:r>
        <w:rPr/>
      </w:r>
      <w:r>
        <w:rPr/>
        <w:fldChar w:fldCharType="end"/>
      </w:r>
      <w:bookmarkStart w:id="182" w:name="__RefHeading___Toc486223615"/>
      <w:bookmarkEnd w:id="182"/>
      <w:r>
        <w:rPr/>
        <w:t xml:space="preserve">  </w:t>
      </w:r>
    </w:p>
    <w:p>
      <w:pPr>
        <w:pStyle w:val="bodytext1"/>
        <w:rPr/>
      </w:pPr>
      <w:r>
        <w:rPr>
          <w:b/>
        </w:rPr>
        <w:t>15.2.1</w:t>
      </w:r>
      <w:r>
        <w:rPr/>
        <w:tab/>
      </w:r>
      <w:r>
        <w:rPr>
          <w:b/>
        </w:rPr>
        <w:t>Passage of Title.</w:t>
      </w:r>
      <w:r>
        <w:fldChar w:fldCharType="begin"/>
      </w:r>
      <w:r>
        <w:rPr/>
        <w:instrText xml:space="preserve"> TC "15.2.1†Passage of Title." \l 1 </w:instrText>
      </w:r>
      <w:r>
        <w:rPr/>
        <w:fldChar w:fldCharType="separate"/>
      </w:r>
      <w:r>
        <w:rPr/>
      </w:r>
      <w:r>
        <w:rPr/>
        <w:fldChar w:fldCharType="end"/>
      </w:r>
      <w:bookmarkStart w:id="183" w:name="__RefHeading___Toc486223616"/>
      <w:bookmarkEnd w:id="183"/>
      <w:r>
        <w:rPr/>
        <w:t xml:space="preserve">  Title to Equipment, Spare Parts, drawings, specifications, O&amp;M manuals and like materials prepared specifically for the Scope of Work under this Agreement will pass from Seller to Purchaser when the Equipment is ready for shipment from Seller’s place of manufacture.  In the case where such Equipment, spare parts and the like are not manufactured in the U.S., title to such Equipment, spare parts and the like will pass to Purchaser at the port of export in the country of manufacture upon clearance of customs for shipment.  Seller warrants that legal title to and ownership of the Equipment (including, subject to the use and disclosure limitations in Article XXI, all calculations, as</w:t>
        <w:noBreakHyphen/>
        <w:t>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bodytext1"/>
        <w:rPr/>
      </w:pPr>
      <w:r>
        <w:rPr>
          <w:b/>
        </w:rPr>
        <w:t>15.2.2</w:t>
      </w:r>
      <w:r>
        <w:rPr/>
        <w:tab/>
      </w:r>
      <w:r>
        <w:rPr>
          <w:b/>
        </w:rPr>
        <w:t>Infringement Cures and Defense.</w:t>
      </w:r>
      <w:r>
        <w:fldChar w:fldCharType="begin"/>
      </w:r>
      <w:r>
        <w:rPr/>
        <w:instrText xml:space="preserve"> TC "15.2.2†Infringement Cures and Defense." \l 1 </w:instrText>
      </w:r>
      <w:r>
        <w:rPr/>
        <w:fldChar w:fldCharType="separate"/>
      </w:r>
      <w:r>
        <w:rPr/>
      </w:r>
      <w:r>
        <w:rPr/>
        <w:fldChar w:fldCharType="end"/>
      </w:r>
      <w:bookmarkStart w:id="184" w:name="__RefHeading___Toc486223617"/>
      <w:bookmarkEnd w:id="184"/>
      <w:r>
        <w:rPr/>
        <w:t xml:space="preserve">  In the event a suit or proceeding is brought against Purchaser, Lender, the EPC Contractor, the Facility operator or any of their affiliates, agents, officers, directors, servants and employees (the “</w:t>
      </w:r>
      <w:r>
        <w:rPr>
          <w:b/>
        </w:rPr>
        <w:t>Patent Indemnitees</w:t>
      </w:r>
      <w:r>
        <w:rPr/>
        <w:t>”) or any of the Equipment for infringement by Seller or the Equipment of any patent, patent rights, copyrights, trademarks, trade secrets or other intellectual property rights, Seller shall indemnify fully, hold safe and harmless and defend the Patent Indemnitees and the Equipment from and against all claims, damages, losses, liabilities, demands, suits, causes of action, costs and expenses (including attorneys’ fees) arising out of any infringement of any patents, patent rights, copyrights, trademarks, trade secrets or other intellectual property rights incident to the use or production of the Equipment or the incorporation therein of any invention, design process, product or device,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the Patent Indemnitees free and harmless from expenses incurred or any damages or other sums awarded or assessed in any such action or suit including costs resulting from imposition of any injunction against the Patent Indemnitees.  The Patent Indemnitees may be represented by counsel of their own selection and expense, but agree to cooperate fully in the defense of any such action or suit and to furnish to Seller all the evidence in their control.</w:t>
      </w:r>
    </w:p>
    <w:p>
      <w:pPr>
        <w:pStyle w:val="bodytext1"/>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assume any obligation or restriction upon operation of the Equipment or Facility or production of electricity, be subject to any injunction, or grant licenses or other rights under its patent or other industrial or intellectual property rights.</w:t>
      </w:r>
    </w:p>
    <w:p>
      <w:pPr>
        <w:pStyle w:val="bodytext1"/>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bodytext1"/>
        <w:numPr>
          <w:ilvl w:val="0"/>
          <w:numId w:val="4"/>
        </w:numPr>
        <w:rPr/>
      </w:pPr>
      <w:r>
        <w:rPr/>
        <w:t>obtain the right to continued use of the Equipment or other deliverables under this Agreement;</w:t>
      </w:r>
    </w:p>
    <w:p>
      <w:pPr>
        <w:pStyle w:val="bodytext1"/>
        <w:numPr>
          <w:ilvl w:val="0"/>
          <w:numId w:val="4"/>
        </w:numPr>
        <w:rPr/>
      </w:pPr>
      <w:r>
        <w:rPr/>
        <w:t>correct or modify the infringing aspect of the Equipment or other deliverables under this Agreement so that it becomes non-infringing, provided that any such correction or modification shall not impair or degrade the utility, performance or service life of the Equipment or other deliverable; or</w:t>
      </w:r>
    </w:p>
    <w:p>
      <w:pPr>
        <w:pStyle w:val="bodytext1"/>
        <w:numPr>
          <w:ilvl w:val="0"/>
          <w:numId w:val="4"/>
        </w:numPr>
        <w:rPr/>
      </w:pPr>
      <w:r>
        <w:rPr/>
        <w:t>replace the infringing Equipment or other deliverables under this Agreement with equivalent non-infringing Equipment or other deliverables.</w:t>
      </w:r>
    </w:p>
    <w:p>
      <w:pPr>
        <w:pStyle w:val="bodytext1"/>
        <w:ind w:hanging="0" w:end="0"/>
        <w:rPr/>
      </w:pPr>
      <w:r>
        <w:rPr/>
        <w:t>THIS SECTION IS AN EXCLUSIVE STATEMENT OF ALL THE DUTIES OF THE PARTIES RELATING TO PATENTS, PATENT RIGHTS, COPYRIGHTS, TRADEMARKS, TRADE SECRETS OR OTHER INTELLECTUAL PROPERTY RIGHTS AND DIRECT OR CONTRIBUTORY PATENT INFRINGEMENT AND OF ALL THE REMEDIES OF PURCHASER RELATING TO ANY CLAIM, SUIT, OR PROCEEDING INVOLVING PATENTS PATENT RIGHTS, COPYRIGHTS, TRADEMARKS, TRADE SECRETS OR OTHER INTELLECTUAL PROPERTY RIGHTS.  Compliance with this Section as provided herein shall constitute fulfillment of all liabilities of the parties under this Agreement with respect to patents, copyright, trademark, trade secret or other intellectual property rights.  The foregoing obligations of Seller shall not apply if the alleged infringement arises from the combination of any Equipment furnished under this Agreement with other equipment or material not provided by Seller, if such action would have been avoided if not for such combination.  Seller assumes no liability for patent or other intellectual property infringement actions described in the preceding sentence.</w:t>
      </w:r>
    </w:p>
    <w:p>
      <w:pPr>
        <w:pStyle w:val="bodytext1"/>
        <w:rPr/>
      </w:pPr>
      <w:r>
        <w:rPr>
          <w:b/>
        </w:rPr>
        <w:t>15.3</w:t>
        <w:tab/>
        <w:t>Seller’s Drawings, Etc. for Use by Purchaser.</w:t>
      </w:r>
      <w:r>
        <w:fldChar w:fldCharType="begin"/>
      </w:r>
      <w:r>
        <w:rPr/>
        <w:instrText xml:space="preserve"> TC "15.3†Seller’s Drawings, Etc. for Use by Purchaser." \l 1 </w:instrText>
      </w:r>
      <w:r>
        <w:rPr/>
        <w:fldChar w:fldCharType="separate"/>
      </w:r>
      <w:r>
        <w:rPr/>
      </w:r>
      <w:r>
        <w:rPr/>
        <w:fldChar w:fldCharType="end"/>
      </w:r>
      <w:bookmarkStart w:id="185" w:name="__RefHeading___Toc486223618"/>
      <w:bookmarkEnd w:id="185"/>
      <w:r>
        <w:rPr/>
        <w:t xml:space="preserve">  All drawings, documents, engineering and other data furnished or to be furnished by Seller in performing the Scope of Work may be used by Purchaser, Purchaser's Facility operator, Lender, the EPC Contractor or a subsequent owner or operator for the purpose of designing, procuring, constructing, operating, maintaining, repairing and altering the Equipment and Facility.</w:t>
      </w:r>
    </w:p>
    <w:p>
      <w:pPr>
        <w:pStyle w:val="bodytext1"/>
        <w:rPr/>
      </w:pPr>
      <w:r>
        <w:rPr>
          <w:b/>
        </w:rPr>
        <w:t>15.4</w:t>
        <w:tab/>
        <w:t>Licensing Procedure.</w:t>
      </w:r>
      <w:r>
        <w:fldChar w:fldCharType="begin"/>
      </w:r>
      <w:r>
        <w:rPr/>
        <w:instrText xml:space="preserve"> TC "15.4†Licensing Procedure." \l 1 </w:instrText>
      </w:r>
      <w:r>
        <w:rPr/>
        <w:fldChar w:fldCharType="separate"/>
      </w:r>
      <w:r>
        <w:rPr/>
      </w:r>
      <w:r>
        <w:rPr/>
        <w:fldChar w:fldCharType="end"/>
      </w:r>
      <w:bookmarkStart w:id="186" w:name="__RefHeading___Toc486223619"/>
      <w:bookmarkEnd w:id="186"/>
      <w:r>
        <w:rPr/>
        <w:t xml:space="preserve">  Seller grants Purchaser a non-exclusive license to use the Equipment and other deliverables supplied under this Agreement for operating, maintaining and repairing the Facility.  Purchaser shall have no right to the source code; provided, however in the event Seller or Seller's Vendor discontinues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1"/>
        <w:rPr/>
      </w:pPr>
      <w:r>
        <w:rPr/>
        <w:t xml:space="preserve">Seller and/or its licensors shall at all times remain owners of the software/firmware licensed.  </w:t>
      </w:r>
    </w:p>
    <w:p>
      <w:pPr>
        <w:pStyle w:val="Heading1"/>
        <w:ind w:hanging="1620" w:start="1620" w:end="1440"/>
        <w:rPr/>
      </w:pPr>
      <w:r>
        <w:rPr/>
        <w:t>ARTICLE XVI</w:t>
        <w:tab/>
        <w:t>TRAINING AND TECHNICAL DIRECTION OF INSTALLATION</w:t>
      </w:r>
      <w:r>
        <w:fldChar w:fldCharType="begin"/>
      </w:r>
      <w:r>
        <w:rPr/>
        <w:instrText xml:space="preserve"> TC "ARTICLE XVI†TRAINING AND TECHNICAL DIRECTION OF INSTALLATION" \l 1 </w:instrText>
      </w:r>
      <w:r>
        <w:rPr/>
        <w:fldChar w:fldCharType="separate"/>
      </w:r>
      <w:r>
        <w:rPr/>
      </w:r>
      <w:r>
        <w:rPr/>
        <w:fldChar w:fldCharType="end"/>
      </w:r>
      <w:bookmarkStart w:id="187" w:name="__RefHeading___Toc486223620"/>
      <w:bookmarkEnd w:id="187"/>
    </w:p>
    <w:p>
      <w:pPr>
        <w:pStyle w:val="bodytext1"/>
        <w:rPr/>
      </w:pPr>
      <w:r>
        <w:rPr/>
        <w:t>Seller shall provide technical direction of installation, erection and commissioning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rPr/>
      </w:pPr>
      <w:r>
        <w:rPr/>
        <w:t>ARTICLE XVII</w:t>
        <w:tab/>
        <w:tab/>
        <w:t>DEFAULT</w:t>
      </w:r>
      <w:r>
        <w:fldChar w:fldCharType="begin"/>
      </w:r>
      <w:r>
        <w:rPr/>
        <w:instrText xml:space="preserve"> TC "ARTICLE XVII†DEFAULT" \l 1 </w:instrText>
      </w:r>
      <w:r>
        <w:rPr/>
        <w:fldChar w:fldCharType="separate"/>
      </w:r>
      <w:r>
        <w:rPr/>
      </w:r>
      <w:r>
        <w:rPr/>
        <w:fldChar w:fldCharType="end"/>
      </w:r>
      <w:bookmarkStart w:id="188" w:name="__RefHeading___Toc486223621"/>
      <w:bookmarkEnd w:id="188"/>
    </w:p>
    <w:p>
      <w:pPr>
        <w:pStyle w:val="bodytext1"/>
        <w:rPr/>
      </w:pPr>
      <w:r>
        <w:rPr>
          <w:b/>
        </w:rPr>
        <w:t>17.1</w:t>
        <w:tab/>
        <w:t>Events of Default by Seller.</w:t>
      </w:r>
      <w:r>
        <w:fldChar w:fldCharType="begin"/>
      </w:r>
      <w:r>
        <w:rPr/>
        <w:instrText xml:space="preserve"> TC "17.1†Events of Default by Seller." \l 1 </w:instrText>
      </w:r>
      <w:r>
        <w:rPr/>
        <w:fldChar w:fldCharType="separate"/>
      </w:r>
      <w:r>
        <w:rPr/>
      </w:r>
      <w:r>
        <w:rPr/>
        <w:fldChar w:fldCharType="end"/>
      </w:r>
      <w:bookmarkStart w:id="189" w:name="__RefHeading___Toc486223622"/>
      <w:bookmarkEnd w:id="189"/>
      <w:r>
        <w:rPr/>
        <w:t xml:space="preserve">  Seller shall be in default hereunder upon the occurrence of any one of the following events, which shall be events of default (each an “</w:t>
      </w:r>
      <w:r>
        <w:rPr>
          <w:b/>
        </w:rPr>
        <w:t>Event of Seller Default</w:t>
      </w:r>
      <w:r>
        <w:rPr/>
        <w:t>”) if not cured within thirty (30) days following delivery to Seller of a notice of such event from Purchaser, or, if not curable in such thirty (30) Day period, if Seller has not commenced the cure within such period and does not thereafter diligently pursue such cure, provided in no event shall such extended cure period exceed 180 days unless otherwise mutually agreed, and provided that the event described in paragraph (e) below shall be an Event of Seller Default upon its occurrence:</w:t>
      </w:r>
    </w:p>
    <w:p>
      <w:pPr>
        <w:pStyle w:val="bodytext1"/>
        <w:rPr/>
      </w:pPr>
      <w:r>
        <w:rPr/>
        <w:t>(a)</w:t>
        <w:tab/>
        <w:tab/>
        <w:t>Seller shall have assigned or transferred this Agreement or any right or interest herein except as expressly permitted by this Agreement;</w:t>
      </w:r>
    </w:p>
    <w:p>
      <w:pPr>
        <w:pStyle w:val="bodytext1"/>
        <w:rPr/>
      </w:pPr>
      <w:r>
        <w:rPr/>
        <w:t>(b)</w:t>
        <w:tab/>
        <w:tab/>
        <w:t>Any of the representations, warranties, affirmations or certifications made by Seller pursuant to this Agreement shall be materially false or misleading as of the date of this Agreement;</w:t>
      </w:r>
    </w:p>
    <w:p>
      <w:pPr>
        <w:pStyle w:val="bodytext1"/>
        <w:rPr/>
      </w:pPr>
      <w:r>
        <w:rPr/>
        <w:t>(c)</w:t>
        <w:tab/>
        <w:tab/>
        <w:t>Seller shall have defaulted in its performance under any material provision of this Agreement;</w:t>
      </w:r>
    </w:p>
    <w:p>
      <w:pPr>
        <w:pStyle w:val="bodytext1"/>
        <w:rPr/>
      </w:pPr>
      <w:r>
        <w:rPr/>
        <w:t>(d)</w:t>
        <w:tab/>
        <w:tab/>
        <w:t xml:space="preserve">The calculated aggregate of (A) all Document Liquidated Damages, Delivery Liquidated Damages and Take Over Liquidated Damages based on Seller’s actual performance in accordance with this Agreement (and determined without regard to Section 10.11), plus (B) all </w:t>
      </w:r>
      <w:r>
        <w:rPr>
          <w:i/>
        </w:rPr>
        <w:t xml:space="preserve">“Document Liquidated Damages,” “Delivery Liquidated Damages” </w:t>
      </w:r>
      <w:r>
        <w:rPr/>
        <w:t xml:space="preserve">and </w:t>
      </w:r>
      <w:r>
        <w:rPr>
          <w:i/>
        </w:rPr>
        <w:t xml:space="preserve">“Take Over Liquidated Damages” </w:t>
      </w:r>
      <w:r>
        <w:rPr/>
        <w:t xml:space="preserve">based on Seller’s actual performance in accordance with the Other Power Island Contract (and determined without regard to Section 10.11 of the Other Power Island Contract), would exceed the maximum aggregate of twenty percent (20%) of the sum of (C) the Purchase Amount under this Agreement, plus (D) either (i) the </w:t>
      </w:r>
      <w:r>
        <w:rPr>
          <w:i/>
        </w:rPr>
        <w:t>“Purchase Amount”</w:t>
      </w:r>
      <w:r>
        <w:rPr/>
        <w:t xml:space="preserve"> under the Other Power Island Contract if the Other Power Island Contract has not been cancelled under Section 5.4 thereof or (ii) zero, if the Other Power Island Contract has been cancelled under Section 5.4 thereof;</w:t>
      </w:r>
    </w:p>
    <w:p>
      <w:pPr>
        <w:pStyle w:val="bodytext1"/>
        <w:rPr/>
      </w:pPr>
      <w:r>
        <w:rPr/>
        <w:t>(e)</w:t>
        <w:tab/>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bodytext1"/>
        <w:rPr/>
      </w:pPr>
      <w:r>
        <w:rPr>
          <w:b/>
        </w:rPr>
        <w:t>17.2</w:t>
        <w:tab/>
        <w:t>Purchaser’s Remedies Against Seller.</w:t>
      </w:r>
      <w:r>
        <w:fldChar w:fldCharType="begin"/>
      </w:r>
      <w:r>
        <w:rPr/>
        <w:instrText xml:space="preserve"> TC "17.2†Purchaser’s Remedies Against Seller." \l 1 </w:instrText>
      </w:r>
      <w:r>
        <w:rPr/>
        <w:fldChar w:fldCharType="separate"/>
      </w:r>
      <w:r>
        <w:rPr/>
      </w:r>
      <w:r>
        <w:rPr/>
        <w:fldChar w:fldCharType="end"/>
      </w:r>
      <w:bookmarkStart w:id="190" w:name="__RefHeading___Toc486223623"/>
      <w:bookmarkEnd w:id="190"/>
      <w:r>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shall have the right to terminate this Agreement in whole or in part by delivery of a notice of termination to Seller.</w:t>
      </w:r>
    </w:p>
    <w:p>
      <w:pPr>
        <w:pStyle w:val="bodytext1"/>
        <w:rPr/>
      </w:pPr>
      <w:r>
        <w:rPr>
          <w:b/>
        </w:rPr>
        <w:t>17.3</w:t>
        <w:tab/>
        <w:t>General Obligations.</w:t>
      </w:r>
      <w:r>
        <w:fldChar w:fldCharType="begin"/>
      </w:r>
      <w:r>
        <w:rPr/>
        <w:instrText xml:space="preserve"> TC "17.3†General Obligations." \l 1 </w:instrText>
      </w:r>
      <w:r>
        <w:rPr/>
        <w:fldChar w:fldCharType="separate"/>
      </w:r>
      <w:r>
        <w:rPr/>
      </w:r>
      <w:r>
        <w:rPr/>
        <w:fldChar w:fldCharType="end"/>
      </w:r>
      <w:bookmarkStart w:id="191" w:name="__RefHeading___Toc486223624"/>
      <w:bookmarkEnd w:id="191"/>
      <w:r>
        <w:rPr/>
        <w:t xml:space="preserve">  If Purchaser elects to terminate this Agreement pursuant to Section 17.2 hereof, Seller shall, at Purchaser’s request and at Seller’s expense, subject to Section 27.1 hereof, either: </w:t>
      </w:r>
    </w:p>
    <w:p>
      <w:pPr>
        <w:pStyle w:val="bodytext1"/>
        <w:rPr/>
      </w:pPr>
      <w:r>
        <w:rPr/>
        <w:t>(a)</w:t>
        <w:tab/>
        <w:tab/>
        <w:t xml:space="preserve">promptly refund all amounts paid by or credited to Purchaser to date and pay Termination Costs plus Cover Damages as described in Sections 17.4.2 and 17.4.3; provided, however, that if and to the extent title to the Equipment has passed to Purchaser, Seller shall have the right to retrieve such Equipment at its cost; or </w:t>
      </w:r>
    </w:p>
    <w:p>
      <w:pPr>
        <w:pStyle w:val="bodytext1"/>
        <w:rPr/>
      </w:pPr>
      <w:r>
        <w:rPr/>
        <w:t>(b)</w:t>
        <w:tab/>
        <w:tab/>
        <w:t>pay any amounts due from Seller under Section 17.4.4 and perform the following services relative to the Scope of Work so affected:</w:t>
      </w:r>
    </w:p>
    <w:p>
      <w:pPr>
        <w:pStyle w:val="bodytext1"/>
        <w:ind w:start="360" w:end="0"/>
        <w:rPr/>
      </w:pPr>
      <w:r>
        <w:rPr/>
        <w:t>(1)</w:t>
        <w:tab/>
        <w:tab/>
        <w:t>assist Purchaser in preparing an inventory of all Equipment and documentation to which Purchaser has not already taken title; and</w:t>
      </w:r>
    </w:p>
    <w:p>
      <w:pPr>
        <w:pStyle w:val="bodytext1"/>
        <w:ind w:start="360" w:end="0"/>
        <w:rPr/>
      </w:pPr>
      <w:r>
        <w:rPr/>
        <w:t>(2)</w:t>
        <w:tab/>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all of the authorizations, approvals and rights to complete and to use the Equipment under patents and other proprietary or intellectual property rights then held by Seller or its Vendors pertaining to the Equipment;</w:t>
      </w:r>
    </w:p>
    <w:p>
      <w:pPr>
        <w:pStyle w:val="bodytext1"/>
        <w:ind w:start="360" w:end="0"/>
        <w:rPr/>
      </w:pPr>
      <w:r>
        <w:rPr/>
        <w:t>(3)</w:t>
        <w:tab/>
        <w:tab/>
        <w:t xml:space="preserve">afford to Purchaser all design, expertise and other information as may be necessary for the operation of the Equipment for which title has passed to Purchaser (subject to the requirements of Section 21.1 hereof); and </w:t>
      </w:r>
    </w:p>
    <w:p>
      <w:pPr>
        <w:pStyle w:val="bodytext1"/>
        <w:ind w:start="360" w:end="0"/>
        <w:rPr/>
      </w:pPr>
      <w:r>
        <w:rPr/>
        <w:t>(4)</w:t>
        <w:tab/>
        <w:tab/>
        <w:t>supply any proprietary components or procure and supply substituted nonproprietary components needed for the completion and operation of the Equipment.</w:t>
      </w:r>
    </w:p>
    <w:p>
      <w:pPr>
        <w:pStyle w:val="bodytext1"/>
        <w:rPr/>
      </w:pPr>
      <w:r>
        <w:rPr>
          <w:b/>
        </w:rPr>
        <w:t>17.4</w:t>
        <w:tab/>
        <w:t>Payment Obligations.</w:t>
      </w:r>
      <w:r>
        <w:fldChar w:fldCharType="begin"/>
      </w:r>
      <w:r>
        <w:rPr/>
        <w:instrText xml:space="preserve"> TC "17.4†Payment Obligations." \l 1 </w:instrText>
      </w:r>
      <w:r>
        <w:rPr/>
        <w:fldChar w:fldCharType="separate"/>
      </w:r>
      <w:r>
        <w:rPr/>
      </w:r>
      <w:r>
        <w:rPr/>
        <w:fldChar w:fldCharType="end"/>
      </w:r>
      <w:bookmarkStart w:id="192" w:name="__RefHeading___Toc486223625"/>
      <w:bookmarkEnd w:id="192"/>
      <w:r>
        <w:rPr/>
        <w:t xml:space="preserve">  </w:t>
      </w:r>
    </w:p>
    <w:p>
      <w:pPr>
        <w:pStyle w:val="bodytext1"/>
        <w:rPr/>
      </w:pPr>
      <w:r>
        <w:rPr>
          <w:b/>
        </w:rPr>
        <w:t>17.4.1</w:t>
      </w:r>
      <w:r>
        <w:rPr/>
        <w:tab/>
      </w:r>
      <w:r>
        <w:rPr>
          <w:b/>
        </w:rPr>
        <w:t>Determination of Obligations.</w:t>
      </w:r>
      <w:r>
        <w:fldChar w:fldCharType="begin"/>
      </w:r>
      <w:r>
        <w:rPr/>
        <w:instrText xml:space="preserve"> TC "17.4.1†Determination of Obligations." \l 1 </w:instrText>
      </w:r>
      <w:r>
        <w:rPr/>
        <w:fldChar w:fldCharType="separate"/>
      </w:r>
      <w:r>
        <w:rPr/>
      </w:r>
      <w:r>
        <w:rPr/>
        <w:fldChar w:fldCharType="end"/>
      </w:r>
      <w:bookmarkStart w:id="193" w:name="__RefHeading___Toc486223626"/>
      <w:bookmarkEnd w:id="193"/>
      <w:r>
        <w:rPr/>
        <w:t xml:space="preserve">  If Purchaser terminates this Agreement pursuant to Section 17.2 hereof and requests delivery of the Equipment and the materials and services described in Section 17.3(b), Purchaser shall determine in its sole but reasonable good faith discretion the value to Purchaser (if any) of that portion of the Scope of Work which has been properly completed (if any) (the “</w:t>
      </w:r>
      <w:r>
        <w:rPr>
          <w:b/>
        </w:rPr>
        <w:t>Proper Scope Value</w:t>
      </w:r>
      <w:r>
        <w:rPr/>
        <w:t>”).  If the sum of the amounts paid by or credited to Purchaser under this Agreement is greater than the Proper Scope Value the difference between such sum and the Proper Scope Value (the “</w:t>
      </w:r>
      <w:r>
        <w:rPr>
          <w:b/>
        </w:rPr>
        <w:t>Refund Amount</w:t>
      </w:r>
      <w:r>
        <w:rPr/>
        <w:t>”) shall be settled between the parties in accordance with Section 17.4.4 below.  If the sum of the amounts paid by or credited to Purchaser under this Agreement is less than the Proper Scope Value, the difference between such sum and the Proper Scope Value (the “</w:t>
      </w:r>
      <w:r>
        <w:rPr>
          <w:b/>
        </w:rPr>
        <w:t>Scope Value Due</w:t>
      </w:r>
      <w:r>
        <w:rPr/>
        <w:t xml:space="preserve">”) shall be settled between the parties in accordance with Section 17.4.4 below.  If Seller disagrees with Purchaser’s determination of the Proper Scope Value, such dispute shall be resolved in accordance with Article XXVI. </w:t>
      </w:r>
    </w:p>
    <w:p>
      <w:pPr>
        <w:pStyle w:val="bodytext1"/>
        <w:rPr/>
      </w:pPr>
      <w:r>
        <w:rPr>
          <w:b/>
        </w:rPr>
        <w:t>17.4.2</w:t>
      </w:r>
      <w:r>
        <w:rPr/>
        <w:tab/>
      </w:r>
      <w:r>
        <w:rPr>
          <w:b/>
        </w:rPr>
        <w:t>Damages and Expenses.</w:t>
      </w:r>
      <w:r>
        <w:fldChar w:fldCharType="begin"/>
      </w:r>
      <w:r>
        <w:rPr/>
        <w:instrText xml:space="preserve"> TC "17.4.2†Damages and Expenses." \l 1 </w:instrText>
      </w:r>
      <w:r>
        <w:rPr/>
        <w:fldChar w:fldCharType="separate"/>
      </w:r>
      <w:r>
        <w:rPr/>
      </w:r>
      <w:r>
        <w:rPr/>
        <w:fldChar w:fldCharType="end"/>
      </w:r>
      <w:bookmarkStart w:id="194" w:name="__RefHeading___Toc486223627"/>
      <w:bookmarkEnd w:id="194"/>
      <w:r>
        <w:rPr/>
        <w:t xml:space="preserve"> If Purchaser terminates this Agreement pursuant to Section 17.2 hereof, Purchaser shall determine the total damages and reasonable and necessary expenses incurred in connection with:</w:t>
      </w:r>
    </w:p>
    <w:p>
      <w:pPr>
        <w:pStyle w:val="bodytext1"/>
        <w:rPr/>
      </w:pPr>
      <w:r>
        <w:rPr/>
        <w:t>(i)</w:t>
        <w:tab/>
        <w:tab/>
        <w:t>whether Section 17.3(a) or 17.3(b) is applicable, the termination of this Agreement (including all legal fees and expenses for, inter alia, the negotiation of an agreement with an alternate supplier);</w:t>
      </w:r>
    </w:p>
    <w:p>
      <w:pPr>
        <w:pStyle w:val="bodytext1"/>
        <w:rPr/>
      </w:pPr>
      <w:r>
        <w:rPr/>
        <w:t>(ii)</w:t>
        <w:tab/>
        <w:tab/>
        <w:t>if Section 17.3(b) is applicable, any rework, modifications or replacement of the Equipment to cause it to comply with the requirements of this Agreement;</w:t>
      </w:r>
    </w:p>
    <w:p>
      <w:pPr>
        <w:pStyle w:val="bodytext1"/>
        <w:rPr/>
      </w:pPr>
      <w:r>
        <w:rPr/>
        <w:t>(iii)</w:t>
        <w:tab/>
        <w:tab/>
        <w:t>if Section 17.3(b) is applicable, the completion of the Scope of Work and all associated incidental costs; and</w:t>
      </w:r>
    </w:p>
    <w:p>
      <w:pPr>
        <w:pStyle w:val="bodytext1"/>
        <w:rPr/>
      </w:pPr>
      <w:r>
        <w:rPr/>
        <w:t>(iv)</w:t>
        <w:tab/>
        <w:tab/>
        <w:t>whether Section 17.3(a) or 17.3(b) is applicable, amounts otherwise due from Seller pursuant to this Agreement (including but not limited to Liquidated Damages).</w:t>
      </w:r>
    </w:p>
    <w:p>
      <w:pPr>
        <w:pStyle w:val="bodytextblock"/>
        <w:rPr/>
      </w:pPr>
      <w:r>
        <w:rPr/>
        <w:t>The total of items (i) through (iv) above shall be referred to as the “Termination Costs”.</w:t>
      </w:r>
    </w:p>
    <w:p>
      <w:pPr>
        <w:pStyle w:val="bodytext1"/>
        <w:rPr/>
      </w:pPr>
      <w:r>
        <w:rPr>
          <w:b/>
        </w:rPr>
        <w:t>17.4.3</w:t>
      </w:r>
      <w:r>
        <w:rPr/>
        <w:tab/>
      </w:r>
      <w:r>
        <w:rPr>
          <w:b/>
        </w:rPr>
        <w:t>Cover Damages.</w:t>
      </w:r>
      <w:r>
        <w:fldChar w:fldCharType="begin"/>
      </w:r>
      <w:r>
        <w:rPr/>
        <w:instrText xml:space="preserve"> TC "17.4.3†Cover Damages." \l 1 </w:instrText>
      </w:r>
      <w:r>
        <w:rPr/>
        <w:fldChar w:fldCharType="separate"/>
      </w:r>
      <w:r>
        <w:rPr/>
      </w:r>
      <w:r>
        <w:rPr/>
        <w:fldChar w:fldCharType="end"/>
      </w:r>
      <w:bookmarkStart w:id="195" w:name="__RefHeading___Toc486223628"/>
      <w:bookmarkEnd w:id="195"/>
      <w:r>
        <w:rPr/>
        <w:t xml:space="preserve"> If Section 17.3(a) hereof is applicable, the amount of “Cover Damages” shall be the difference between the Purchase Amount under this Agreement and the purchase price payable by Purchaser for a replacement contract for substantially similar Power Trains and the other materials included in the Scope of Work under this Agreement, suitable for the Facility and substantially meeting the specifications set forth in this Agreement, plus incremental transportation costs incurred.  Purchaser agrees it has a duty to mitigate any damages and that it shall use commercially reasonable efforts to minimize Cover Damages it may incur as a result of procuring a replacement contract in the event of termination hereunder.</w:t>
      </w:r>
    </w:p>
    <w:p>
      <w:pPr>
        <w:pStyle w:val="bodytext1"/>
        <w:rPr/>
      </w:pPr>
      <w:r>
        <w:rPr>
          <w:b/>
        </w:rPr>
        <w:t>17.4.4</w:t>
      </w:r>
      <w:r>
        <w:rPr/>
        <w:tab/>
      </w:r>
      <w:r>
        <w:rPr>
          <w:b/>
        </w:rPr>
        <w:t>Settlement.</w:t>
      </w:r>
      <w:r>
        <w:fldChar w:fldCharType="begin"/>
      </w:r>
      <w:r>
        <w:rPr/>
        <w:instrText xml:space="preserve"> TC "17.4.4†Settlement." \l 1 </w:instrText>
      </w:r>
      <w:r>
        <w:rPr/>
        <w:fldChar w:fldCharType="separate"/>
      </w:r>
      <w:r>
        <w:rPr/>
      </w:r>
      <w:r>
        <w:rPr/>
        <w:fldChar w:fldCharType="end"/>
      </w:r>
      <w:bookmarkStart w:id="196" w:name="__RefHeading___Toc486223629"/>
      <w:bookmarkEnd w:id="196"/>
      <w:r>
        <w:rPr/>
        <w:t xml:space="preserve">  Upon determining the Proper Scope Value and the Termination Costs, the termination settlement (the “</w:t>
      </w:r>
      <w:r>
        <w:rPr>
          <w:b/>
        </w:rPr>
        <w:t>Termination Settlement</w:t>
      </w:r>
      <w:r>
        <w:rPr/>
        <w:t>”) shall be determined and invoiced as follows:</w:t>
      </w:r>
    </w:p>
    <w:p>
      <w:pPr>
        <w:pStyle w:val="bodytext1"/>
        <w:rPr/>
      </w:pPr>
      <w:r>
        <w:rPr/>
        <w:t>(a)</w:t>
        <w:tab/>
        <w:tab/>
        <w:t>If Section 17.3(a) is applicable, the Termination Settlement shall be the amounts described in Section 17.3(a).</w:t>
      </w:r>
    </w:p>
    <w:p>
      <w:pPr>
        <w:pStyle w:val="bodytext1"/>
        <w:rPr/>
      </w:pPr>
      <w:r>
        <w:rPr/>
        <w:t>(b)</w:t>
        <w:tab/>
        <w:tab/>
        <w:t>If Section 17.3(b) is applicable, the Termination Settlement shall be as follows:</w:t>
      </w:r>
    </w:p>
    <w:p>
      <w:pPr>
        <w:pStyle w:val="bodytext1"/>
        <w:ind w:start="360" w:end="0"/>
        <w:rPr/>
      </w:pPr>
      <w:r>
        <w:rPr/>
        <w:t>(i)</w:t>
        <w:tab/>
        <w:tab/>
        <w:t>if the Scope Value Due is greater than zero (0), and if</w:t>
      </w:r>
    </w:p>
    <w:p>
      <w:pPr>
        <w:pStyle w:val="bodytext1"/>
        <w:ind w:start="720" w:end="0"/>
        <w:rPr/>
      </w:pPr>
      <w:r>
        <w:rPr/>
        <w:t>(a)</w:t>
        <w:tab/>
        <w:tab/>
        <w:t>the Termination Costs are greater than the Scope Value Due, Seller shall pay Purchaser an amount equal to the Termination Costs less the Scope Value Due, or</w:t>
      </w:r>
    </w:p>
    <w:p>
      <w:pPr>
        <w:pStyle w:val="bodytext1"/>
        <w:ind w:firstLine="360" w:start="720" w:end="0"/>
        <w:rPr/>
      </w:pPr>
      <w:r>
        <w:rPr/>
        <w:tab/>
        <w:t>(b)</w:t>
        <w:tab/>
        <w:tab/>
        <w:t>the Scope Value Due is greater than the Termination Cost, Purchaser shall pay Seller an amount equal to the Scope Value Due less the Termination Costs.</w:t>
      </w:r>
    </w:p>
    <w:p>
      <w:pPr>
        <w:pStyle w:val="bodytext1"/>
        <w:ind w:start="360" w:end="0"/>
        <w:rPr/>
      </w:pPr>
      <w:r>
        <w:rPr/>
        <w:t>(ii)</w:t>
        <w:tab/>
        <w:tab/>
        <w:t>if the Refund Amount is greater than zero (0), then Seller shall pay Purchaser the sum of the Refund Amount plus the Termination Costs.</w:t>
      </w:r>
    </w:p>
    <w:p>
      <w:pPr>
        <w:pStyle w:val="bodytext1"/>
        <w:ind w:start="360" w:end="0"/>
        <w:rPr/>
      </w:pPr>
      <w:r>
        <w:rPr/>
        <w:t>(iii)</w:t>
        <w:tab/>
        <w:tab/>
        <w:t>if the Refund Amount and the Scope Value Due are each zero (0), Seller shall pay Purchaser the Termination Costs.</w:t>
      </w:r>
    </w:p>
    <w:p>
      <w:pPr>
        <w:pStyle w:val="bodytextblock"/>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bodytext1"/>
        <w:rPr/>
      </w:pPr>
      <w:r>
        <w:rPr>
          <w:b/>
        </w:rPr>
        <w:t>17.5</w:t>
        <w:tab/>
        <w:t>Events of Default by Purchaser.</w:t>
      </w:r>
      <w:r>
        <w:fldChar w:fldCharType="begin"/>
      </w:r>
      <w:r>
        <w:rPr/>
        <w:instrText xml:space="preserve"> TC "17.5†Events of Default by Purchaser." \l 1 </w:instrText>
      </w:r>
      <w:r>
        <w:rPr/>
        <w:fldChar w:fldCharType="separate"/>
      </w:r>
      <w:r>
        <w:rPr/>
      </w:r>
      <w:r>
        <w:rPr/>
        <w:fldChar w:fldCharType="end"/>
      </w:r>
      <w:bookmarkStart w:id="197" w:name="__RefHeading___Toc486223630"/>
      <w:bookmarkEnd w:id="197"/>
      <w:r>
        <w:rPr/>
        <w:t xml:space="preserve">  Purchaser shall be in default hereunder upon the occurrence of any one of the following events, which shall be events of default (each an “</w:t>
      </w:r>
      <w:r>
        <w:rPr>
          <w:b/>
        </w:rPr>
        <w:t>Event of Purchaser Default</w:t>
      </w:r>
      <w:r>
        <w:rPr/>
        <w: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bodytext1"/>
        <w:rPr/>
      </w:pPr>
      <w:r>
        <w:rPr/>
        <w:t>(a)</w:t>
        <w:tab/>
        <w:tab/>
        <w:t>Either Purchaser or Agent shall have assigned or transferred this Agreement or any right or interest herein except as expressly permitted by this Agreement;</w:t>
      </w:r>
    </w:p>
    <w:p>
      <w:pPr>
        <w:pStyle w:val="bodytext1"/>
        <w:rPr/>
      </w:pPr>
      <w:r>
        <w:rPr/>
        <w:t>(b)</w:t>
        <w:tab/>
        <w:tab/>
        <w:t>any representation or warranty made by Purchaser in this Agreement shall have been materially false or misleading as of the date of this Agreement;</w:t>
      </w:r>
    </w:p>
    <w:p>
      <w:pPr>
        <w:pStyle w:val="bodytext1"/>
        <w:rPr/>
      </w:pPr>
      <w:r>
        <w:rPr/>
        <w:t>(c)</w:t>
        <w:tab/>
        <w:tab/>
        <w:t>Purchaser shall have defaulted in its performance under any material provision of this Agreement; or</w:t>
      </w:r>
    </w:p>
    <w:p>
      <w:pPr>
        <w:pStyle w:val="bodytext1"/>
        <w:rPr/>
      </w:pPr>
      <w:r>
        <w:rPr/>
        <w:t>(d)</w:t>
        <w:tab/>
        <w:tab/>
        <w:t>any proceeding is instituted against Purchaser seeking to adjudicate such party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bodytext1"/>
        <w:rPr>
          <w:b/>
        </w:rPr>
      </w:pPr>
      <w:r>
        <w:rPr>
          <w:b/>
        </w:rPr>
        <w:t>17.6</w:t>
        <w:tab/>
        <w:t>Seller Remedies.</w:t>
      </w:r>
      <w:r>
        <w:fldChar w:fldCharType="begin"/>
      </w:r>
      <w:r>
        <w:rPr/>
        <w:instrText xml:space="preserve"> TC "17.6†Seller Remedies." \l 1 </w:instrText>
      </w:r>
      <w:r>
        <w:rPr/>
        <w:fldChar w:fldCharType="separate"/>
      </w:r>
      <w:r>
        <w:rPr/>
      </w:r>
      <w:r>
        <w:rPr/>
        <w:fldChar w:fldCharType="end"/>
      </w:r>
      <w:bookmarkStart w:id="198" w:name="__RefHeading___Toc486223631"/>
      <w:bookmarkEnd w:id="198"/>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rPr/>
      </w:pPr>
      <w:r>
        <w:rPr/>
        <w:t>ARTICLE XVIII</w:t>
        <w:tab/>
        <w:t>FORCE MAJEURE</w:t>
      </w:r>
      <w:r>
        <w:fldChar w:fldCharType="begin"/>
      </w:r>
      <w:r>
        <w:rPr/>
        <w:instrText xml:space="preserve"> TC "ARTICLE XVIII†FORCE MAJEURE" \l 1 </w:instrText>
      </w:r>
      <w:r>
        <w:rPr/>
        <w:fldChar w:fldCharType="separate"/>
      </w:r>
      <w:r>
        <w:rPr/>
      </w:r>
      <w:r>
        <w:rPr/>
        <w:fldChar w:fldCharType="end"/>
      </w:r>
      <w:bookmarkStart w:id="199" w:name="__RefHeading___Toc486223632"/>
      <w:bookmarkEnd w:id="199"/>
    </w:p>
    <w:p>
      <w:pPr>
        <w:pStyle w:val="bodytext1"/>
        <w:rPr/>
      </w:pPr>
      <w:r>
        <w:rPr>
          <w:b/>
        </w:rPr>
        <w:t>18.1</w:t>
        <w:tab/>
        <w:t>Failure to Perform Due to an Event of Force Majeure.</w:t>
      </w:r>
      <w:r>
        <w:fldChar w:fldCharType="begin"/>
      </w:r>
      <w:r>
        <w:rPr/>
        <w:instrText xml:space="preserve"> TC "18.1†Failure to Perform Due to an Event of Force Majeure." \l 1 </w:instrText>
      </w:r>
      <w:r>
        <w:rPr/>
        <w:fldChar w:fldCharType="separate"/>
      </w:r>
      <w:r>
        <w:rPr/>
      </w:r>
      <w:r>
        <w:rPr/>
        <w:fldChar w:fldCharType="end"/>
      </w:r>
      <w:bookmarkStart w:id="200" w:name="__RefHeading___Toc486223633"/>
      <w:bookmarkEnd w:id="200"/>
      <w:r>
        <w:rPr/>
        <w:t xml:space="preserve">  Subject to the terms of this Article XVIII,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rPr/>
      </w:pPr>
      <w:r>
        <w:rPr>
          <w:b/>
        </w:rPr>
        <w:t>18.2</w:t>
        <w:tab/>
        <w:t>Limitations on Events of Force Majeure.</w:t>
      </w:r>
      <w:r>
        <w:fldChar w:fldCharType="begin"/>
      </w:r>
      <w:r>
        <w:rPr/>
        <w:instrText xml:space="preserve"> TC "18.2†Limitations on Events of Force Majeure." \l 1 </w:instrText>
      </w:r>
      <w:r>
        <w:rPr/>
        <w:fldChar w:fldCharType="separate"/>
      </w:r>
      <w:r>
        <w:rPr/>
      </w:r>
      <w:r>
        <w:rPr/>
        <w:fldChar w:fldCharType="end"/>
      </w:r>
      <w:bookmarkStart w:id="201" w:name="__RefHeading___Toc486223634"/>
      <w:bookmarkEnd w:id="201"/>
      <w:r>
        <w:rPr/>
        <w:t xml:space="preserve">  Events of Force Majeure shall be limited to the circumstances set forth in clause 18.4 (the </w:t>
      </w:r>
      <w:r>
        <w:rPr>
          <w:b/>
        </w:rPr>
        <w:t>“Events of Force Majeure”</w:t>
      </w:r>
      <w:r>
        <w:rPr/>
        <w:t>) and shall entitle a party to delay performance (or to an extension of any Delivery Date, the Target Final Acceptance Date or the start of the Primary Warranty Period pursuant to Section 14.1.1) only to the extent:</w:t>
      </w:r>
    </w:p>
    <w:p>
      <w:pPr>
        <w:pStyle w:val="bodytext1"/>
        <w:rPr/>
      </w:pPr>
      <w:r>
        <w:rPr/>
        <w:t>(i)</w:t>
        <w:tab/>
        <w:tab/>
        <w:t>such circumstance is not within the reasonable control of the party affected;</w:t>
      </w:r>
    </w:p>
    <w:p>
      <w:pPr>
        <w:pStyle w:val="bodytext1"/>
        <w:rPr/>
      </w:pPr>
      <w:r>
        <w:rPr/>
        <w:t>(ii)</w:t>
        <w:tab/>
        <w:tab/>
        <w:t>such circumstance, despite the exercise of reasonable diligence, cannot be prevented, avoided or removed by such party;</w:t>
      </w:r>
    </w:p>
    <w:p>
      <w:pPr>
        <w:pStyle w:val="bodytext1"/>
        <w:rPr/>
      </w:pPr>
      <w:r>
        <w:rPr/>
        <w:t>(iii)</w:t>
        <w:tab/>
        <w:tab/>
        <w:t>such circumstance prevents the affected party from fulfilling its obligations under this Agreement;</w:t>
      </w:r>
    </w:p>
    <w:p>
      <w:pPr>
        <w:pStyle w:val="bodytext1"/>
        <w:rPr/>
      </w:pPr>
      <w:r>
        <w:rPr/>
        <w:t>(iv)</w:t>
        <w:tab/>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rPr/>
      </w:pPr>
      <w:r>
        <w:rPr/>
        <w:t>(v)</w:t>
        <w:tab/>
        <w:tab/>
        <w:t>such event is not the result of any failure of such party to perform any of its obligations under this Agreement; and</w:t>
      </w:r>
    </w:p>
    <w:p>
      <w:pPr>
        <w:pStyle w:val="bodytext1"/>
        <w:rPr/>
      </w:pPr>
      <w:r>
        <w:rPr/>
        <w:t>(vi)</w:t>
        <w:tab/>
        <w:tab/>
        <w:t xml:space="preserve">such party has given notice of the event in accordance with this Article XVIII.  </w:t>
      </w:r>
    </w:p>
    <w:p>
      <w:pPr>
        <w:pStyle w:val="bodytext1"/>
        <w:rPr/>
      </w:pPr>
      <w:r>
        <w:rPr>
          <w:b/>
        </w:rPr>
        <w:t>18.3</w:t>
        <w:tab/>
        <w:t>Notice of Event of Force Majeure.</w:t>
      </w:r>
      <w:r>
        <w:fldChar w:fldCharType="begin"/>
      </w:r>
      <w:r>
        <w:rPr/>
        <w:instrText xml:space="preserve"> TC "18.3†Notice of Event of Force Majeure." \l 1 </w:instrText>
      </w:r>
      <w:r>
        <w:rPr/>
        <w:fldChar w:fldCharType="separate"/>
      </w:r>
      <w:r>
        <w:rPr/>
      </w:r>
      <w:r>
        <w:rPr/>
        <w:fldChar w:fldCharType="end"/>
      </w:r>
      <w:bookmarkStart w:id="202" w:name="__RefHeading___Toc486223635"/>
      <w:bookmarkEnd w:id="202"/>
      <w:r>
        <w:rPr/>
        <w:t xml:space="preserve">  As soon as possible following the date of commencement of any Event of Force Majeure, if either party desires to invoke such Event of Force Majeure as a cause for delay in the performance of any obligation hereunder or an adjustment in the Purchase Amount (or as the cause for an extension of any Delivery Date, the Target Final Acceptance Date or the start of the Primary Warranty Period pursuant to Section 14.1.1), it shall promptly (but not later than three (3) days after learning of such Event of Force Majeure), advise the other parties in writing of such date of commencement.  Notices shall be in accordance with Section 25.1.  Within seven (7) Days after learning of such Event of Force Majeure, the affected party shall provide in writing a description of the event, reasonable alternative measures which the affected party has taken in order to avoid the effect of such event on such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parties (including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Purchase Amount (or as the cause for an extension of any Delivery Date, the Target Final Acceptance Date or the start of the Primary Warranty Period pursuant to Section 14.1.1) shall submit to the other party as soon as practicable, reasonable proof of the nature of such delay and its effect.  The burden of proof to demonstrate that an Event of Force Majeure has occurred and that the affected party is entitled under this Article XVIII to the relief it seeks in connection therewith,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Purchase Amount or extension of any Delivery Date, the Target Final Acceptance Date or the start of the Primary Warranty Period pursuant to Section 14.1.1.  The parties:</w:t>
      </w:r>
    </w:p>
    <w:p>
      <w:pPr>
        <w:pStyle w:val="bodytext1"/>
        <w:rPr/>
      </w:pPr>
      <w:r>
        <w:rPr/>
        <w:t>(i)</w:t>
        <w:tab/>
        <w:tab/>
        <w:t>shall make all reasonable efforts to prevent and reduce to a minimum and mitigate the effect of any delay, extension or potential adjustment of the Purchase Amount occasioned by any Event of Force Majeure including recourse to alternate acceptable source of services, equipment and materials and construction equipment; and</w:t>
      </w:r>
    </w:p>
    <w:p>
      <w:pPr>
        <w:pStyle w:val="bodytext1"/>
        <w:rPr/>
      </w:pPr>
      <w:r>
        <w:rPr/>
        <w:t>(ii)</w:t>
        <w:tab/>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rPr/>
      </w:pPr>
      <w:r>
        <w:rPr>
          <w:b/>
        </w:rPr>
        <w:t>18.4</w:t>
        <w:tab/>
        <w:t>Events of Force Majeure.</w:t>
      </w:r>
      <w:r>
        <w:fldChar w:fldCharType="begin"/>
      </w:r>
      <w:r>
        <w:rPr/>
        <w:instrText xml:space="preserve"> TC "18.4†Events of Force Majeure." \l 1 </w:instrText>
      </w:r>
      <w:r>
        <w:rPr/>
        <w:fldChar w:fldCharType="separate"/>
      </w:r>
      <w:r>
        <w:rPr/>
      </w:r>
      <w:r>
        <w:rPr/>
        <w:fldChar w:fldCharType="end"/>
      </w:r>
      <w:bookmarkStart w:id="203" w:name="__RefHeading___Toc486223636"/>
      <w:bookmarkEnd w:id="203"/>
      <w:r>
        <w:rPr/>
        <w:t xml:space="preserve">  Subject to the provisions of Sections 18.2 and 18.5, Events of Force Majeure shall mean the following:</w:t>
      </w:r>
    </w:p>
    <w:p>
      <w:pPr>
        <w:pStyle w:val="bodytext1"/>
        <w:rPr/>
      </w:pPr>
      <w:r>
        <w:rPr/>
        <w:t>(a)</w:t>
        <w:tab/>
        <w:t>explosions, fires, nuclear radiation contamination, hurricanes, earthquakes, floods, natural disasters, epidemics, other acts of God, and any other similar circumstances;</w:t>
      </w:r>
    </w:p>
    <w:p>
      <w:pPr>
        <w:pStyle w:val="bodytext1"/>
        <w:rPr/>
      </w:pPr>
      <w:r>
        <w:rPr/>
        <w:t>(b)</w:t>
        <w:tab/>
        <w:t>war and other hostilities (whether declared or not), revolution, public disorders, insurrection, rebellion, sabotage, acts of public officials or terrorist action;</w:t>
      </w:r>
    </w:p>
    <w:p>
      <w:pPr>
        <w:pStyle w:val="bodytext1"/>
        <w:rPr/>
      </w:pPr>
      <w:r>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 or</w:t>
      </w:r>
    </w:p>
    <w:p>
      <w:pPr>
        <w:pStyle w:val="bodytext1"/>
        <w:tabs>
          <w:tab w:val="clear" w:pos="360"/>
          <w:tab w:val="left" w:pos="1440" w:leader="none"/>
        </w:tabs>
        <w:rPr/>
      </w:pPr>
      <w:r>
        <w:rPr/>
        <w:t>(d)</w:t>
        <w:tab/>
        <w:t xml:space="preserve">national or regional strikes and strikes specific to the Site or to Seller's manufacturing facilities;  </w:t>
      </w:r>
    </w:p>
    <w:p>
      <w:pPr>
        <w:pStyle w:val="bodytext1"/>
        <w:tabs>
          <w:tab w:val="clear" w:pos="360"/>
          <w:tab w:val="left" w:pos="1440" w:leader="none"/>
        </w:tabs>
        <w:rPr/>
      </w:pPr>
      <w:r>
        <w:rPr/>
        <w:t>(e)</w:t>
        <w:tab/>
        <w:t>any other event beyond Seller’s reasonable control, which event or the effects thereof are not attributable to Seller’s failure to perform its obligations under this Agreement or to exercise reasonable efforts to prevent, avoid, delay or mitigate the effect of such event.</w:t>
      </w:r>
    </w:p>
    <w:p>
      <w:pPr>
        <w:pStyle w:val="bodytext1"/>
        <w:rPr/>
      </w:pPr>
      <w:r>
        <w:rPr>
          <w:b/>
        </w:rPr>
        <w:t>18.5</w:t>
        <w:tab/>
        <w:t>Certain Events Not Excused.</w:t>
      </w:r>
      <w:r>
        <w:fldChar w:fldCharType="begin"/>
      </w:r>
      <w:r>
        <w:rPr/>
        <w:instrText xml:space="preserve"> TC "18.5†Certain Events Not Excused." \l 1 </w:instrText>
      </w:r>
      <w:r>
        <w:rPr/>
        <w:fldChar w:fldCharType="separate"/>
      </w:r>
      <w:r>
        <w:rPr/>
      </w:r>
      <w:r>
        <w:rPr/>
        <w:fldChar w:fldCharType="end"/>
      </w:r>
      <w:bookmarkStart w:id="204" w:name="__RefHeading___Toc486223637"/>
      <w:bookmarkEnd w:id="204"/>
      <w:r>
        <w:rPr/>
        <w:t xml:space="preserve">  Notwithstanding that an Event of Force Majeure may otherwise exist and without limiting the generality or effect of any other provision of this Article XVIII, the provisions of this Article XVIII shall not excuse: </w:t>
      </w:r>
    </w:p>
    <w:p>
      <w:pPr>
        <w:pStyle w:val="bodytext1"/>
        <w:rPr/>
      </w:pPr>
      <w:r>
        <w:rPr/>
        <w:t>(a)</w:t>
        <w:tab/>
        <w:tab/>
        <w:t>late delivery of equipment or materials caused by Seller, or caused by any of the subcontractors of Seller, if Seller could have avoided such late delivery by exercising all reasonable endeavors as a prudent equipment supplier;</w:t>
      </w:r>
    </w:p>
    <w:p>
      <w:pPr>
        <w:pStyle w:val="bodytext1"/>
        <w:rPr/>
      </w:pPr>
      <w:r>
        <w:rPr/>
        <w:t>(b)</w:t>
        <w:tab/>
        <w:tab/>
        <w:t>late performance by Seller resulting from the late performance or default of a Vendor or otherwise caused by Seller’s failure to engage qualified subcontractors and suppliers or to hire an adequate number of personnel or labor or by inefficiencies on the part of Seller;</w:t>
      </w:r>
    </w:p>
    <w:p>
      <w:pPr>
        <w:pStyle w:val="bodytext1"/>
        <w:rPr/>
      </w:pPr>
      <w:r>
        <w:rPr/>
        <w:t>(c)</w:t>
        <w:tab/>
        <w:tab/>
        <w:t>delays resulting from reasonably foreseeable unfavorable weather or reasonably foreseeable unsuitable ground conditions; or</w:t>
      </w:r>
    </w:p>
    <w:p>
      <w:pPr>
        <w:pStyle w:val="bodytext1"/>
        <w:rPr/>
      </w:pPr>
      <w:r>
        <w:rPr/>
        <w:t>(d)</w:t>
        <w:tab/>
        <w:tab/>
        <w:t>any delay on the part of a party resulting from a cause of delay known by the party to be in existence on the date of this Agreement.</w:t>
      </w:r>
    </w:p>
    <w:p>
      <w:pPr>
        <w:pStyle w:val="bodytext1"/>
        <w:rPr/>
      </w:pPr>
      <w:r>
        <w:rPr>
          <w:b/>
        </w:rPr>
        <w:t>18.6</w:t>
        <w:tab/>
        <w:t>Continued Performance.</w:t>
      </w:r>
      <w:r>
        <w:fldChar w:fldCharType="begin"/>
      </w:r>
      <w:r>
        <w:rPr/>
        <w:instrText xml:space="preserve"> TC "18.6†Continued Performance." \l 1 </w:instrText>
      </w:r>
      <w:r>
        <w:rPr/>
        <w:fldChar w:fldCharType="separate"/>
      </w:r>
      <w:r>
        <w:rPr/>
      </w:r>
      <w:r>
        <w:rPr/>
        <w:fldChar w:fldCharType="end"/>
      </w:r>
      <w:bookmarkStart w:id="205" w:name="__RefHeading___Toc486223638"/>
      <w:bookmarkEnd w:id="205"/>
      <w:r>
        <w:rPr/>
        <w:t xml:space="preserve">  Upon the occurrence of any Event of Force Majeure, the parties shall endeavor to continue to perform their obligations under this Agreement so far as reasonably practicable and Seller shall, during the period of such circumstances, protect and secure the Equipment in such manner as Purchaser shall require.  Seller shall notify Purchaser of the steps it proposes to take, including any reasonable alternative means for performance of the Scope of Work not prevented by the Event of Force Majeure. </w:t>
      </w:r>
    </w:p>
    <w:p>
      <w:pPr>
        <w:pStyle w:val="bodytext1"/>
        <w:rPr/>
      </w:pPr>
      <w:r>
        <w:rPr>
          <w:b/>
        </w:rPr>
        <w:t>18.7</w:t>
        <w:tab/>
        <w:t>Event of Force Majeure - Cost.</w:t>
      </w:r>
      <w:r>
        <w:fldChar w:fldCharType="begin"/>
      </w:r>
      <w:r>
        <w:rPr/>
        <w:instrText xml:space="preserve"> TC "18.7†Event of Force Majeure - Cost." \l 1 </w:instrText>
      </w:r>
      <w:r>
        <w:rPr/>
        <w:fldChar w:fldCharType="separate"/>
      </w:r>
      <w:r>
        <w:rPr/>
      </w:r>
      <w:r>
        <w:rPr/>
        <w:fldChar w:fldCharType="end"/>
      </w:r>
      <w:bookmarkStart w:id="206" w:name="__RefHeading___Toc486223639"/>
      <w:bookmarkEnd w:id="206"/>
      <w:r>
        <w:rPr/>
        <w:t xml:space="preserve">  Seller shall bear its own delay costs with respect to the Scope of Work occasioned by any Event of Force Majeure for the first thirty (30) day period during the occurrence or continuance of each such Event of Force Majeure.  If an Event of Force Majeure continues beyond such thirty (30) day period, provided Seller has properly invoked and observed the provisions of Section 18.3 in respect thereof, Seller shall be entitled, subject to the provisions of Section 11.3, to recover delay costs with respect to the Scope of Work occasioned by each such Event of Force Majeure which accrue after each such thirty (30) day period and the Purchase Amount shall be adjusted in accordance with Section 5.3 and Article XI hereof.</w:t>
      </w:r>
    </w:p>
    <w:p>
      <w:pPr>
        <w:pStyle w:val="Heading1"/>
        <w:rPr/>
      </w:pPr>
      <w:r>
        <w:rPr/>
        <w:t>ARTICLE XIX</w:t>
        <w:tab/>
        <w:t>INSURANCE</w:t>
      </w:r>
      <w:r>
        <w:fldChar w:fldCharType="begin"/>
      </w:r>
      <w:r>
        <w:rPr/>
        <w:instrText xml:space="preserve"> TC "ARTICLE XIX†INSURANCE" \l 1 </w:instrText>
      </w:r>
      <w:r>
        <w:rPr/>
        <w:fldChar w:fldCharType="separate"/>
      </w:r>
      <w:r>
        <w:rPr/>
      </w:r>
      <w:r>
        <w:rPr/>
        <w:fldChar w:fldCharType="end"/>
      </w:r>
      <w:bookmarkStart w:id="207" w:name="__RefHeading___Toc486223640"/>
      <w:bookmarkEnd w:id="207"/>
    </w:p>
    <w:p>
      <w:pPr>
        <w:pStyle w:val="bodytext1"/>
        <w:rPr/>
      </w:pPr>
      <w:r>
        <w:rPr>
          <w:b/>
        </w:rPr>
        <w:t>19.1</w:t>
        <w:tab/>
        <w:t>Insurance - General.</w:t>
      </w:r>
      <w:r>
        <w:fldChar w:fldCharType="begin"/>
      </w:r>
      <w:r>
        <w:rPr/>
        <w:instrText xml:space="preserve"> TC "19.1†Insurance - General." \l 1 </w:instrText>
      </w:r>
      <w:r>
        <w:rPr/>
        <w:fldChar w:fldCharType="separate"/>
      </w:r>
      <w:r>
        <w:rPr/>
      </w:r>
      <w:r>
        <w:rPr/>
        <w:fldChar w:fldCharType="end"/>
      </w:r>
      <w:bookmarkStart w:id="208" w:name="__RefHeading___Toc486223641"/>
      <w:bookmarkEnd w:id="208"/>
      <w:r>
        <w:rPr/>
        <w:t xml:space="preserve">  Seller shall procure at its own expense and maintain in full force and effect at all times throughout Seller’s performance under this Agreement, to include Seller’s performance of its warranty obligation, insurance with responsible insurance carriers as set forth in this Agreement.  Seller may establish programs of self insurance to the same minimum levels as set forth below, as allowed by law.</w:t>
      </w:r>
    </w:p>
    <w:p>
      <w:pPr>
        <w:pStyle w:val="bodytext1"/>
        <w:rPr/>
      </w:pPr>
      <w:r>
        <w:rPr>
          <w:b/>
        </w:rPr>
        <w:t>19.1.1</w:t>
      </w:r>
      <w:r>
        <w:rPr/>
        <w:tab/>
      </w:r>
      <w:r>
        <w:rPr>
          <w:b/>
        </w:rPr>
        <w:t>All Risk.</w:t>
      </w:r>
      <w:r>
        <w:fldChar w:fldCharType="begin"/>
      </w:r>
      <w:r>
        <w:rPr/>
        <w:instrText xml:space="preserve"> TC "19.1.1†All Risk." \l 1 </w:instrText>
      </w:r>
      <w:r>
        <w:rPr/>
        <w:fldChar w:fldCharType="separate"/>
      </w:r>
      <w:r>
        <w:rPr/>
      </w:r>
      <w:r>
        <w:rPr/>
        <w:fldChar w:fldCharType="end"/>
      </w:r>
      <w:bookmarkStart w:id="209" w:name="__RefHeading___Toc486223642"/>
      <w:bookmarkEnd w:id="209"/>
      <w:r>
        <w:rPr/>
        <w:t xml:space="preserve">  Seller shall purchase and maintain insurance to the full replacement cost of the Equipment during the process of fabrication, in the factory, and until transportation from Seller’s final assembly factory commences, for physical loss and damage including theft, vandalism, and malicious mischief, collapse, water damage and such other perils as Seller deems appropriate.  Seller may self insure work during the fabrication process.</w:t>
      </w:r>
    </w:p>
    <w:p>
      <w:pPr>
        <w:pStyle w:val="bodytext1"/>
        <w:rPr/>
      </w:pPr>
      <w:r>
        <w:rPr>
          <w:b/>
        </w:rPr>
        <w:t>19.1.2</w:t>
      </w:r>
      <w:r>
        <w:rPr/>
        <w:tab/>
      </w:r>
      <w:r>
        <w:rPr>
          <w:b/>
        </w:rPr>
        <w:t>Workers Compensation and Employers Liability Insurance.</w:t>
      </w:r>
      <w:r>
        <w:fldChar w:fldCharType="begin"/>
      </w:r>
      <w:r>
        <w:rPr/>
        <w:instrText xml:space="preserve"> TC "19.1.2†Workers Compensation and Employers Liability Insurance." \l 1 </w:instrText>
      </w:r>
      <w:r>
        <w:rPr/>
        <w:fldChar w:fldCharType="separate"/>
      </w:r>
      <w:r>
        <w:rPr/>
      </w:r>
      <w:r>
        <w:rPr/>
        <w:fldChar w:fldCharType="end"/>
      </w:r>
      <w:bookmarkStart w:id="210" w:name="__RefHeading___Toc486223643"/>
      <w:bookmarkEnd w:id="210"/>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States Longshoreman’s and Harbor Worker’s Act, Death on the High Seas Act, Jones Act, or their equivalent as required by the applicable laws in the jurisdiction where such work is performed.  </w:t>
      </w:r>
    </w:p>
    <w:p>
      <w:pPr>
        <w:pStyle w:val="bodytext1"/>
        <w:rPr/>
      </w:pPr>
      <w:r>
        <w:rPr/>
        <w:t>Workers Compensation</w:t>
        <w:tab/>
        <w:tab/>
        <w:t>Statutory</w:t>
      </w:r>
    </w:p>
    <w:p>
      <w:pPr>
        <w:pStyle w:val="bodytext1"/>
        <w:rPr/>
      </w:pPr>
      <w:r>
        <w:rPr/>
        <w:t>Employers Liability</w:t>
        <w:tab/>
        <w:tab/>
        <w:tab/>
        <w:t>$1,000,000 Each Accident</w:t>
      </w:r>
    </w:p>
    <w:p>
      <w:pPr>
        <w:pStyle w:val="bodytext1"/>
        <w:rPr/>
      </w:pPr>
      <w:r>
        <w:rPr/>
        <w:tab/>
        <w:tab/>
        <w:tab/>
        <w:tab/>
        <w:tab/>
        <w:tab/>
        <w:tab/>
        <w:tab/>
        <w:t xml:space="preserve">$1,000,000 Disease </w:t>
      </w:r>
    </w:p>
    <w:p>
      <w:pPr>
        <w:pStyle w:val="bodytext1"/>
        <w:rPr/>
      </w:pPr>
      <w:r>
        <w:rPr/>
        <w:tab/>
        <w:tab/>
        <w:tab/>
        <w:tab/>
        <w:tab/>
        <w:tab/>
        <w:tab/>
        <w:tab/>
        <w:t>Each Employee (Minimum)</w:t>
      </w:r>
    </w:p>
    <w:p>
      <w:pPr>
        <w:pStyle w:val="bodytext1"/>
        <w:rPr/>
      </w:pPr>
      <w:r>
        <w:rPr>
          <w:b/>
        </w:rPr>
        <w:t>19.1.3</w:t>
      </w:r>
      <w:r>
        <w:rPr/>
        <w:tab/>
      </w:r>
      <w:r>
        <w:rPr>
          <w:b/>
        </w:rPr>
        <w:t>Commercial General Liability Insurance.</w:t>
      </w:r>
      <w:r>
        <w:fldChar w:fldCharType="begin"/>
      </w:r>
      <w:r>
        <w:rPr/>
        <w:instrText xml:space="preserve"> TC "19.1.3†Commercial General Liability Insurance." \l 1 </w:instrText>
      </w:r>
      <w:r>
        <w:rPr/>
        <w:fldChar w:fldCharType="separate"/>
      </w:r>
      <w:r>
        <w:rPr/>
      </w:r>
      <w:r>
        <w:rPr/>
        <w:fldChar w:fldCharType="end"/>
      </w:r>
      <w:bookmarkStart w:id="211" w:name="__RefHeading___Toc486223644"/>
      <w:bookmarkEnd w:id="211"/>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1"/>
        <w:rPr/>
      </w:pPr>
      <w:r>
        <w:rPr/>
        <w:t>Bodily Injury and</w:t>
        <w:tab/>
        <w:tab/>
        <w:tab/>
        <w:t xml:space="preserve">$1,000,000 Combined Single Limit </w:t>
      </w:r>
    </w:p>
    <w:p>
      <w:pPr>
        <w:pStyle w:val="bodytext1"/>
        <w:rPr/>
      </w:pPr>
      <w:r>
        <w:rPr/>
        <w:t>Property Damage</w:t>
        <w:tab/>
        <w:tab/>
        <w:tab/>
        <w:t>Each Occurrence, (Minimum)</w:t>
      </w:r>
    </w:p>
    <w:p>
      <w:pPr>
        <w:pStyle w:val="bodytext1"/>
        <w:rPr/>
      </w:pPr>
      <w:r>
        <w:rPr>
          <w:b/>
        </w:rPr>
        <w:t>19.1.4</w:t>
      </w:r>
      <w:r>
        <w:rPr/>
        <w:tab/>
      </w:r>
      <w:r>
        <w:rPr>
          <w:b/>
        </w:rPr>
        <w:t>Hull and Protection and Indemnity Insurance.</w:t>
      </w:r>
      <w:r>
        <w:fldChar w:fldCharType="begin"/>
      </w:r>
      <w:r>
        <w:rPr/>
        <w:instrText xml:space="preserve"> TC "19.1.4†Hull and Protection and Indemnity Insurance." \l 1 </w:instrText>
      </w:r>
      <w:r>
        <w:rPr/>
        <w:fldChar w:fldCharType="separate"/>
      </w:r>
      <w:r>
        <w:rPr/>
      </w:r>
      <w:r>
        <w:rPr/>
        <w:fldChar w:fldCharType="end"/>
      </w:r>
      <w:bookmarkStart w:id="212" w:name="__RefHeading___Toc486223645"/>
      <w:bookmarkEnd w:id="212"/>
      <w:r>
        <w:rPr/>
        <w:t xml:space="preserve">  Seller shall ensure that if any owned or non</w:t>
        <w:noBreakHyphen/>
        <w:t>owned watercraft of any kind is used for performance of the Scope of Work, Hull and Protection and Indemnity Insurance shall be provided for the vessels in the amounts as follows:</w:t>
      </w:r>
    </w:p>
    <w:p>
      <w:pPr>
        <w:pStyle w:val="bodytext1"/>
        <w:rPr/>
      </w:pPr>
      <w:r>
        <w:rPr/>
        <w:t>Hull</w:t>
        <w:tab/>
        <w:t>Full replacement value of the watercraft.</w:t>
      </w:r>
    </w:p>
    <w:p>
      <w:pPr>
        <w:pStyle w:val="bodytext1"/>
        <w:jc w:val="start"/>
        <w:rPr/>
      </w:pPr>
      <w:r>
        <w:rPr/>
        <w:t>P&amp;I</w:t>
        <w:tab/>
        <w:tab/>
        <w:t xml:space="preserve">$1,000,000 Each Occurrence or the full value of the vessel, </w:t>
        <w:br/>
        <w:tab/>
        <w:tab/>
        <w:tab/>
        <w:tab/>
        <w:tab/>
        <w:t>whichever is greater.</w:t>
      </w:r>
    </w:p>
    <w:p>
      <w:pPr>
        <w:pStyle w:val="bodytextblock"/>
        <w:rPr/>
      </w:pPr>
      <w:r>
        <w:rPr/>
        <w:t>Such insurance may be provided by the vessel operator, by the vessel charter agreement, or by Seller as Seller deems appropriate.</w:t>
      </w:r>
    </w:p>
    <w:p>
      <w:pPr>
        <w:pStyle w:val="bodytext1"/>
        <w:rPr/>
      </w:pPr>
      <w:r>
        <w:rPr>
          <w:b/>
        </w:rPr>
        <w:t>19.1.5</w:t>
      </w:r>
      <w:r>
        <w:rPr/>
        <w:tab/>
      </w:r>
      <w:r>
        <w:rPr>
          <w:b/>
        </w:rPr>
        <w:t>Business Automobile Liability Insurance.</w:t>
      </w:r>
      <w:r>
        <w:fldChar w:fldCharType="begin"/>
      </w:r>
      <w:r>
        <w:rPr/>
        <w:instrText xml:space="preserve"> TC "19.1.5†Business Automobile Liability Insurance." \l 1 </w:instrText>
      </w:r>
      <w:r>
        <w:rPr/>
        <w:fldChar w:fldCharType="separate"/>
      </w:r>
      <w:r>
        <w:rPr/>
      </w:r>
      <w:r>
        <w:rPr/>
        <w:fldChar w:fldCharType="end"/>
      </w:r>
      <w:bookmarkStart w:id="213" w:name="__RefHeading___Toc486223646"/>
      <w:bookmarkEnd w:id="213"/>
      <w:r>
        <w:rPr/>
        <w:t xml:space="preserve">  Seller shall provide Business Automobile Liability Insurance which shall include the following coverage for all owned, non</w:t>
        <w:noBreakHyphen/>
        <w:t>owned and hired vehicles:</w:t>
      </w:r>
    </w:p>
    <w:p>
      <w:pPr>
        <w:pStyle w:val="bodytext1"/>
        <w:rPr/>
      </w:pPr>
      <w:r>
        <w:rPr/>
        <w:t xml:space="preserve">Bodily Injury   </w:t>
        <w:tab/>
        <w:tab/>
        <w:tab/>
        <w:t>$1,000,000 Each Person  (Minimum)</w:t>
      </w:r>
    </w:p>
    <w:p>
      <w:pPr>
        <w:pStyle w:val="bodytext1"/>
        <w:rPr/>
      </w:pPr>
      <w:r>
        <w:rPr/>
        <w:tab/>
        <w:tab/>
        <w:tab/>
        <w:tab/>
        <w:tab/>
        <w:tab/>
        <w:t>$1,000,000 Each Occurrence (Minimum)</w:t>
      </w:r>
    </w:p>
    <w:p>
      <w:pPr>
        <w:pStyle w:val="bodytext1"/>
        <w:rPr/>
      </w:pPr>
      <w:r>
        <w:rPr/>
        <w:t xml:space="preserve">Property Damage </w:t>
        <w:tab/>
        <w:tab/>
        <w:t>$1,000,000 Each Occurrence (Minimum)</w:t>
      </w:r>
    </w:p>
    <w:p>
      <w:pPr>
        <w:pStyle w:val="bodytextblock"/>
        <w:rPr/>
      </w:pPr>
      <w:r>
        <w:rPr/>
        <w:t>or</w:t>
      </w:r>
    </w:p>
    <w:p>
      <w:pPr>
        <w:pStyle w:val="bodytext1"/>
        <w:rPr/>
      </w:pPr>
      <w:r>
        <w:rPr/>
        <w:t xml:space="preserve">Bodily Injury and </w:t>
        <w:tab/>
        <w:tab/>
        <w:t>$1,000,000 Combined Single Limit</w:t>
      </w:r>
    </w:p>
    <w:p>
      <w:pPr>
        <w:pStyle w:val="bodytext1"/>
        <w:rPr/>
      </w:pPr>
      <w:r>
        <w:rPr/>
        <w:t xml:space="preserve">Property Damage </w:t>
        <w:tab/>
        <w:tab/>
        <w:t xml:space="preserve">Each Occurrence (Minimum)  </w:t>
      </w:r>
    </w:p>
    <w:p>
      <w:pPr>
        <w:pStyle w:val="bodytext1"/>
        <w:rPr/>
      </w:pPr>
      <w:r>
        <w:rPr>
          <w:b/>
        </w:rPr>
        <w:t>19.1.6</w:t>
      </w:r>
      <w:r>
        <w:rPr/>
        <w:tab/>
      </w:r>
      <w:r>
        <w:rPr>
          <w:b/>
        </w:rPr>
        <w:t>Aircraft Liability Insurance.</w:t>
      </w:r>
      <w:r>
        <w:fldChar w:fldCharType="begin"/>
      </w:r>
      <w:r>
        <w:rPr/>
        <w:instrText xml:space="preserve"> TC "19.1.6†Aircraft Liability Insurance." \l 1 </w:instrText>
      </w:r>
      <w:r>
        <w:rPr/>
        <w:fldChar w:fldCharType="separate"/>
      </w:r>
      <w:r>
        <w:rPr/>
      </w:r>
      <w:r>
        <w:rPr/>
        <w:fldChar w:fldCharType="end"/>
      </w:r>
      <w:bookmarkStart w:id="214" w:name="__RefHeading___Toc486223647"/>
      <w:bookmarkEnd w:id="214"/>
      <w:r>
        <w:rPr/>
        <w:t xml:space="preserve">  If the Scope of Work necessitates the use of Seller’s or Seller’s affiliate’s owned or leased aircraft, Seller shall provide Aircraft Liability Insurance which shall be endorsed to provide coverage for non</w:t>
        <w:noBreakHyphen/>
        <w:t>owned as well as Guest Voluntary Settlement, with limits of:</w:t>
      </w:r>
    </w:p>
    <w:p>
      <w:pPr>
        <w:pStyle w:val="bodytext1"/>
        <w:rPr/>
      </w:pPr>
      <w:r>
        <w:rPr/>
        <w:t>Bodily Injury and</w:t>
        <w:tab/>
        <w:tab/>
        <w:t>$10,000,000 Combined Single Limit</w:t>
      </w:r>
    </w:p>
    <w:p>
      <w:pPr>
        <w:pStyle w:val="bodytext1"/>
        <w:rPr/>
      </w:pPr>
      <w:r>
        <w:rPr/>
        <w:t>Property Damage</w:t>
        <w:tab/>
        <w:tab/>
        <w:t>Each Occurrence.</w:t>
      </w:r>
    </w:p>
    <w:p>
      <w:pPr>
        <w:pStyle w:val="bodytextblock"/>
        <w:rPr/>
      </w:pPr>
      <w:r>
        <w:rPr/>
        <w:t>Such insurance may be provided by the aircraft operator, by the aircraft charter agreement, or by Seller as Seller deems appropriate.</w:t>
      </w:r>
    </w:p>
    <w:p>
      <w:pPr>
        <w:pStyle w:val="bodytext1"/>
        <w:rPr/>
      </w:pPr>
      <w:r>
        <w:rPr>
          <w:b/>
        </w:rPr>
        <w:t>19.1.7</w:t>
      </w:r>
      <w:r>
        <w:rPr/>
        <w:tab/>
      </w:r>
      <w:r>
        <w:rPr>
          <w:b/>
        </w:rPr>
        <w:t>Excess Umbrella Liability Coverage.</w:t>
      </w:r>
      <w:r>
        <w:fldChar w:fldCharType="begin"/>
      </w:r>
      <w:r>
        <w:rPr/>
        <w:instrText xml:space="preserve"> TC "19.1.7†Excess Umbrella Liability Coverage." \l 1 </w:instrText>
      </w:r>
      <w:r>
        <w:rPr/>
        <w:fldChar w:fldCharType="separate"/>
      </w:r>
      <w:r>
        <w:rPr/>
      </w:r>
      <w:r>
        <w:rPr/>
        <w:fldChar w:fldCharType="end"/>
      </w:r>
      <w:bookmarkStart w:id="215" w:name="__RefHeading___Toc486223648"/>
      <w:bookmarkEnd w:id="215"/>
      <w:r>
        <w:rPr/>
        <w:t xml:space="preserve">  Seller shall provide Excess Umbrella Liability coverage with minimum limits of:</w:t>
      </w:r>
    </w:p>
    <w:p>
      <w:pPr>
        <w:pStyle w:val="bodytext1"/>
        <w:rPr/>
      </w:pPr>
      <w:r>
        <w:rPr/>
        <w:t>Bodily Injury and</w:t>
        <w:tab/>
        <w:tab/>
        <w:t xml:space="preserve">$5,000,000 Combined Single Limit </w:t>
      </w:r>
    </w:p>
    <w:p>
      <w:pPr>
        <w:pStyle w:val="bodytext1"/>
        <w:rPr/>
      </w:pPr>
      <w:r>
        <w:rPr/>
        <w:t xml:space="preserve">Property Damage </w:t>
        <w:tab/>
        <w:tab/>
        <w:t xml:space="preserve">Each Occurrence. </w:t>
      </w:r>
    </w:p>
    <w:p>
      <w:pPr>
        <w:pStyle w:val="bodytext1"/>
        <w:rPr/>
      </w:pPr>
      <w:r>
        <w:rPr>
          <w:b/>
        </w:rPr>
        <w:t>19.1.8</w:t>
      </w:r>
      <w:r>
        <w:rPr/>
        <w:tab/>
      </w:r>
      <w:r>
        <w:rPr>
          <w:b/>
        </w:rPr>
        <w:t>Vendors.</w:t>
      </w:r>
      <w:r>
        <w:fldChar w:fldCharType="begin"/>
      </w:r>
      <w:r>
        <w:rPr/>
        <w:instrText xml:space="preserve"> TC "19.1.8†Vendors." \l 1 </w:instrText>
      </w:r>
      <w:r>
        <w:rPr/>
        <w:fldChar w:fldCharType="separate"/>
      </w:r>
      <w:r>
        <w:rPr/>
      </w:r>
      <w:r>
        <w:rPr/>
        <w:fldChar w:fldCharType="end"/>
      </w:r>
      <w:bookmarkStart w:id="216" w:name="__RefHeading___Toc486223649"/>
      <w:bookmarkEnd w:id="216"/>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are customary for the applicable industry. </w:t>
      </w:r>
    </w:p>
    <w:p>
      <w:pPr>
        <w:pStyle w:val="bodytext1"/>
        <w:rPr/>
      </w:pPr>
      <w:r>
        <w:rPr>
          <w:b/>
        </w:rPr>
        <w:t>19.1.9</w:t>
      </w:r>
      <w:r>
        <w:rPr/>
        <w:tab/>
      </w:r>
      <w:r>
        <w:rPr>
          <w:b/>
        </w:rPr>
        <w:t>Certificate of Insurance.</w:t>
      </w:r>
      <w:r>
        <w:fldChar w:fldCharType="begin"/>
      </w:r>
      <w:r>
        <w:rPr/>
        <w:instrText xml:space="preserve"> TC "19.1.9†Certificate of Insurance." \l 1 </w:instrText>
      </w:r>
      <w:r>
        <w:rPr/>
        <w:fldChar w:fldCharType="separate"/>
      </w:r>
      <w:r>
        <w:rPr/>
      </w:r>
      <w:r>
        <w:rPr/>
        <w:fldChar w:fldCharType="end"/>
      </w:r>
      <w:bookmarkStart w:id="217" w:name="__RefHeading___Toc486223650"/>
      <w:bookmarkEnd w:id="217"/>
      <w:r>
        <w:rPr/>
        <w:t xml:space="preserve">  Within twenty (20) days of execution of this Agreement, Seller shall submit to Purchaser a Certificate of Insurance, in form satisfactory to Purchaser, evidencing that satisfactory coverage of the type and limits set forth above is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 </w:t>
      </w:r>
    </w:p>
    <w:p>
      <w:pPr>
        <w:pStyle w:val="bodytext1"/>
        <w:rPr/>
      </w:pPr>
      <w:r>
        <w:rPr>
          <w:b/>
        </w:rPr>
        <w:t>19.1.10</w:t>
      </w:r>
      <w:r>
        <w:rPr/>
        <w:tab/>
      </w:r>
      <w:r>
        <w:rPr>
          <w:b/>
        </w:rPr>
        <w:t>Other Requirements.</w:t>
      </w:r>
      <w:r>
        <w:fldChar w:fldCharType="begin"/>
      </w:r>
      <w:r>
        <w:rPr/>
        <w:instrText xml:space="preserve"> TC "19.1.10†Other Requirements." \l 1 </w:instrText>
      </w:r>
      <w:r>
        <w:rPr/>
        <w:fldChar w:fldCharType="separate"/>
      </w:r>
      <w:r>
        <w:rPr/>
      </w:r>
      <w:r>
        <w:rPr/>
        <w:fldChar w:fldCharType="end"/>
      </w:r>
      <w:bookmarkStart w:id="218" w:name="__RefHeading___Toc486223651"/>
      <w:bookmarkEnd w:id="218"/>
      <w:r>
        <w:rPr/>
        <w:t xml:space="preserve">  Seller shall be responsible for the payment of all deductible and self insurance retention amounts with respect to the insurance required to be maintained by it pursuant hereto.  All Seller insurance shall:</w:t>
      </w:r>
    </w:p>
    <w:p>
      <w:pPr>
        <w:pStyle w:val="bodytext1"/>
        <w:rPr/>
      </w:pPr>
      <w:r>
        <w:rPr/>
        <w:t>(a)</w:t>
        <w:tab/>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bodytext1"/>
        <w:rPr/>
      </w:pPr>
      <w:r>
        <w:rPr/>
        <w:t>(b)</w:t>
        <w:tab/>
        <w:tab/>
        <w:t xml:space="preserve">Provide that Purchaser shall have the right, but not any obligation, to pay any premiums if Seller shall fail to do so, that there shall be no recourse against Purchaser for the payment of any premiums and that any payment of premiums by Purchaser shall be at Seller’s expense, either by direct charge or setoff;  </w:t>
      </w:r>
    </w:p>
    <w:p>
      <w:pPr>
        <w:pStyle w:val="bodytext1"/>
        <w:rPr/>
      </w:pPr>
      <w:r>
        <w:rPr/>
        <w:t>(c)</w:t>
        <w:tab/>
        <w:tab/>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bodytext1"/>
        <w:rPr/>
      </w:pPr>
      <w:r>
        <w:rPr/>
        <w:t xml:space="preserve">(d) </w:t>
        <w:tab/>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bodytext1"/>
        <w:rPr/>
      </w:pPr>
      <w:r>
        <w:rPr>
          <w:b/>
        </w:rPr>
        <w:t>19.1.11</w:t>
      </w:r>
      <w:r>
        <w:rPr/>
        <w:tab/>
      </w:r>
      <w:r>
        <w:rPr>
          <w:b/>
        </w:rPr>
        <w:t>Vendor Waiver of Subrogation.</w:t>
      </w:r>
      <w:r>
        <w:fldChar w:fldCharType="begin"/>
      </w:r>
      <w:r>
        <w:rPr/>
        <w:instrText xml:space="preserve"> TC "19.1.11†Vendor Waiver of Subrogation." \l 1 </w:instrText>
      </w:r>
      <w:r>
        <w:rPr/>
        <w:fldChar w:fldCharType="separate"/>
      </w:r>
      <w:r>
        <w:rPr/>
      </w:r>
      <w:r>
        <w:rPr/>
        <w:fldChar w:fldCharType="end"/>
      </w:r>
      <w:bookmarkStart w:id="219" w:name="__RefHeading___Toc486223652"/>
      <w:bookmarkEnd w:id="219"/>
      <w:r>
        <w:rPr/>
        <w:t xml:space="preserve">  Seller agrees to require all policies of insurance which are in any way related to the Scope of Work and that are secured and maintained by Seller’s first tier Vendors to name Seller and Purchaser as additional insureds, to include clauses providing that each Underwriter shall waive its rights of recovery, under subrogation or otherwise, against Purchaser and Lender, their parent and affiliated companies and their directors, officers, employees and agents (the “</w:t>
      </w:r>
      <w:r>
        <w:rPr>
          <w:b/>
        </w:rPr>
        <w:t>Purchaser Related Parties</w:t>
      </w:r>
      <w:r>
        <w:rPr/>
        <w:t>”) or alternatively shall indemnify and defend the Purchaser Related Parties against such action if such action arises out of or is in any way related to this Agreement.</w:t>
      </w:r>
    </w:p>
    <w:p>
      <w:pPr>
        <w:pStyle w:val="bodytext1"/>
        <w:rPr/>
      </w:pPr>
      <w:r>
        <w:rPr>
          <w:b/>
        </w:rPr>
        <w:t>19.1.12</w:t>
      </w:r>
      <w:r>
        <w:rPr/>
        <w:tab/>
      </w:r>
      <w:r>
        <w:rPr>
          <w:b/>
        </w:rPr>
        <w:t>Compliance with Insurance.</w:t>
      </w:r>
      <w:r>
        <w:fldChar w:fldCharType="begin"/>
      </w:r>
      <w:r>
        <w:rPr/>
        <w:instrText xml:space="preserve"> TC "19.1.12†Compliance with Insurance." \l 1 </w:instrText>
      </w:r>
      <w:r>
        <w:rPr/>
        <w:fldChar w:fldCharType="separate"/>
      </w:r>
      <w:r>
        <w:rPr/>
      </w:r>
      <w:r>
        <w:rPr/>
        <w:fldChar w:fldCharType="end"/>
      </w:r>
      <w:bookmarkStart w:id="220" w:name="__RefHeading___Toc486223653"/>
      <w:bookmarkEnd w:id="220"/>
      <w:r>
        <w:rPr/>
        <w:t xml:space="preserve">  Seller and its directors, officers, representatives, agents and employees shall comply with all the terms of the policies of insurance referred to in this Section 19.1 and to the extent Seller is made aware of such terms, of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of its Vendors shall be subject to provisions identical to this Section 19.1.12.</w:t>
      </w:r>
    </w:p>
    <w:p>
      <w:pPr>
        <w:pStyle w:val="bodytext1"/>
        <w:rPr/>
      </w:pPr>
      <w:r>
        <w:rPr>
          <w:b/>
        </w:rPr>
        <w:t>19.1.13</w:t>
        <w:tab/>
        <w:t>Limitation.</w:t>
      </w:r>
      <w:r>
        <w:fldChar w:fldCharType="begin"/>
      </w:r>
      <w:r>
        <w:rPr/>
        <w:instrText xml:space="preserve"> TC "19.1.13†Limitation." \l 1 </w:instrText>
      </w:r>
      <w:r>
        <w:rPr/>
        <w:fldChar w:fldCharType="separate"/>
      </w:r>
      <w:r>
        <w:rPr/>
      </w:r>
      <w:r>
        <w:rPr/>
        <w:fldChar w:fldCharType="end"/>
      </w:r>
      <w:bookmarkStart w:id="221" w:name="__RefHeading___Toc486223654"/>
      <w:bookmarkEnd w:id="221"/>
      <w:r>
        <w:rPr/>
        <w:t xml:space="preserve">  </w:t>
      </w:r>
    </w:p>
    <w:p>
      <w:pPr>
        <w:pStyle w:val="bodytext1"/>
        <w:rPr/>
      </w:pPr>
      <w:r>
        <w:rPr>
          <w:b/>
        </w:rPr>
        <w:t xml:space="preserve">19.1.13.1  </w:t>
      </w:r>
      <w:r>
        <w:rPr/>
        <w:t>In the event that Seller breaches its obligations under Section 19.1.11 of this Agreement and such breach results in an insurer avoiding, in relation to Seller, any policy of insurance obtained by Purchaser pursuant to Section 19.2 of this Agreement, Seller shall not be regarded as an additional insured under such policy and any waiver of subrogation in favor of Seller included in that policy pursuant to Section 19.2 shall not apply.</w:t>
      </w:r>
    </w:p>
    <w:p>
      <w:pPr>
        <w:pStyle w:val="bodytext1"/>
        <w:rPr/>
      </w:pPr>
      <w:r>
        <w:rPr>
          <w:b/>
        </w:rPr>
        <w:t>19.1.13.2</w:t>
      </w:r>
      <w:r>
        <w:rPr/>
        <w:t xml:space="preserve">  In the event that any Vendor fails to comply with the procedures for claims notification and administration under any policy of insurance obtained by Purchaser pursuant to Section 19.2 of this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this Agreement shall not apply.</w:t>
      </w:r>
    </w:p>
    <w:p>
      <w:pPr>
        <w:pStyle w:val="bodytext1"/>
        <w:rPr/>
      </w:pPr>
      <w:r>
        <w:rPr>
          <w:b/>
        </w:rPr>
        <w:t>19.2</w:t>
        <w:tab/>
        <w:t>Purchaser’s Insurance.</w:t>
      </w:r>
      <w:r>
        <w:fldChar w:fldCharType="begin"/>
      </w:r>
      <w:r>
        <w:rPr/>
        <w:instrText xml:space="preserve"> TC "19.2†Purchaser’s Insurance." \l 1 </w:instrText>
      </w:r>
      <w:r>
        <w:rPr/>
        <w:fldChar w:fldCharType="separate"/>
      </w:r>
      <w:r>
        <w:rPr/>
      </w:r>
      <w:r>
        <w:rPr/>
        <w:fldChar w:fldCharType="end"/>
      </w:r>
      <w:bookmarkStart w:id="222" w:name="__RefHeading___Toc486223655"/>
      <w:bookmarkEnd w:id="222"/>
      <w:r>
        <w:rPr/>
        <w:t xml:space="preserve">  </w:t>
      </w:r>
    </w:p>
    <w:p>
      <w:pPr>
        <w:pStyle w:val="bodytext1"/>
        <w:rPr/>
      </w:pPr>
      <w:r>
        <w:rPr>
          <w:b/>
        </w:rPr>
        <w:t>19.2.1</w:t>
      </w:r>
      <w:r>
        <w:rPr/>
        <w:tab/>
      </w:r>
      <w:r>
        <w:rPr>
          <w:b/>
        </w:rPr>
        <w:t>Cargo Insurance.</w:t>
      </w:r>
      <w:r>
        <w:fldChar w:fldCharType="begin"/>
      </w:r>
      <w:r>
        <w:rPr/>
        <w:instrText xml:space="preserve"> TC "19.2.1†Cargo Insurance." \l 1 </w:instrText>
      </w:r>
      <w:r>
        <w:rPr/>
        <w:fldChar w:fldCharType="separate"/>
      </w:r>
      <w:r>
        <w:rPr/>
      </w:r>
      <w:r>
        <w:rPr/>
        <w:fldChar w:fldCharType="end"/>
      </w:r>
      <w:bookmarkStart w:id="223" w:name="__RefHeading___Toc486223656"/>
      <w:bookmarkEnd w:id="223"/>
      <w:r>
        <w:rPr/>
        <w:t xml:space="preserve">  Purchaser shall provide or cause to be provided and maintained All Risk Marine Cargo Insurance for the period of transportation commencing upon transportation from the factory where final assembly occurs prior to commencing delivery to Purchaser and ending upon delivery to the Delivery Point.  The maximum per occurrence deductible, shall be no more than $25,000.  Purchaser shall cause Seller to be an additional insured and provide a waiver of subrogation under such policy.</w:t>
      </w:r>
    </w:p>
    <w:p>
      <w:pPr>
        <w:pStyle w:val="bodytext1"/>
        <w:rPr/>
      </w:pPr>
      <w:r>
        <w:rPr>
          <w:b/>
        </w:rPr>
        <w:t>19.2.2</w:t>
      </w:r>
      <w:r>
        <w:rPr/>
        <w:tab/>
      </w:r>
      <w:r>
        <w:rPr>
          <w:b/>
        </w:rPr>
        <w:t>Builder’s All Risk Insurance.</w:t>
      </w:r>
      <w:r>
        <w:fldChar w:fldCharType="begin"/>
      </w:r>
      <w:r>
        <w:rPr/>
        <w:instrText xml:space="preserve"> TC "19.2.2†Builder’s All Risk Insurance." \l 1 </w:instrText>
      </w:r>
      <w:r>
        <w:rPr/>
        <w:fldChar w:fldCharType="separate"/>
      </w:r>
      <w:r>
        <w:rPr/>
      </w:r>
      <w:r>
        <w:rPr/>
        <w:fldChar w:fldCharType="end"/>
      </w:r>
      <w:bookmarkStart w:id="224" w:name="__RefHeading___Toc486223657"/>
      <w:bookmarkEnd w:id="224"/>
      <w:r>
        <w:rPr/>
        <w:t xml:space="preserve">  Purchaser shall provide or cause to be provided and maintained Builder’s All Risk Insurance with a comprehensive general liability policy covering activities at the Site for the period of time that Seller performs TDI services at the Site.  Seller, to the extent of its TDI services on the Site, shall be named as an additional insured and provide a waiver of subrogation under such policy.  Purchaser, in its sole discretion, may elect to affect the coverage specified in Section 19.2.1 as a part of the Builder’s All-Risk policy.</w:t>
      </w:r>
    </w:p>
    <w:p>
      <w:pPr>
        <w:pStyle w:val="bodytext1"/>
        <w:rPr/>
      </w:pPr>
      <w:r>
        <w:rPr/>
        <w:t>Seller shall have an opportunity to review and make reasonable comments to the Purchaser’s proposed insurance policies with respect to the Cargo insurance and Builder’s All Risk insurance.  Purchaser shall provide Seller one copy of the relevant portions of such final insurance policies as such policies become available.</w:t>
      </w:r>
    </w:p>
    <w:p>
      <w:pPr>
        <w:pStyle w:val="Heading1"/>
        <w:rPr/>
      </w:pPr>
      <w:r>
        <w:rPr/>
        <w:t>ARTICLE XX</w:t>
        <w:tab/>
        <w:tab/>
        <w:t>INDEMNIFICATION</w:t>
      </w:r>
      <w:r>
        <w:fldChar w:fldCharType="begin"/>
      </w:r>
      <w:r>
        <w:rPr/>
        <w:instrText xml:space="preserve"> TC "ARTICLE XX†INDEMNIFICATION" \l 1 </w:instrText>
      </w:r>
      <w:r>
        <w:rPr/>
        <w:fldChar w:fldCharType="separate"/>
      </w:r>
      <w:r>
        <w:rPr/>
      </w:r>
      <w:r>
        <w:rPr/>
        <w:fldChar w:fldCharType="end"/>
      </w:r>
      <w:bookmarkStart w:id="225" w:name="__RefHeading___Toc486223658"/>
      <w:bookmarkEnd w:id="225"/>
    </w:p>
    <w:p>
      <w:pPr>
        <w:pStyle w:val="bodytext1"/>
        <w:rPr/>
      </w:pPr>
      <w:r>
        <w:rPr>
          <w:b/>
        </w:rPr>
        <w:t>20.1</w:t>
        <w:tab/>
        <w:t>Third Party.</w:t>
      </w:r>
      <w:r>
        <w:fldChar w:fldCharType="begin"/>
      </w:r>
      <w:r>
        <w:rPr/>
        <w:instrText xml:space="preserve"> TC "20.1†Third Party." \l 1 </w:instrText>
      </w:r>
      <w:r>
        <w:rPr/>
        <w:fldChar w:fldCharType="separate"/>
      </w:r>
      <w:r>
        <w:rPr/>
      </w:r>
      <w:r>
        <w:rPr/>
        <w:fldChar w:fldCharType="end"/>
      </w:r>
      <w:bookmarkStart w:id="226" w:name="__RefHeading___Toc486223659"/>
      <w:bookmarkEnd w:id="226"/>
      <w:r>
        <w:rPr/>
        <w:t xml:space="preserve">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bodytext1"/>
        <w:rPr/>
      </w:pPr>
      <w:r>
        <w:rPr/>
        <w:t>(a)</w:t>
        <w:tab/>
        <w:tab/>
        <w:t xml:space="preserve">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w:t>
      </w:r>
      <w:r>
        <w:rPr>
          <w:b/>
          <w:i/>
        </w:rPr>
        <w:t>“Purchaser Indemnitees”</w:t>
      </w:r>
      <w:r>
        <w:rPr/>
        <w:t>),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Purchaser Indemnitees) or arising in favor of or brought by any of Seller, Seller’s employees, agents, subcontractors, Vendors or representatives, or by any governmental agency or any other third party (</w:t>
      </w:r>
      <w:r>
        <w:rPr>
          <w:b/>
          <w:i/>
        </w:rPr>
        <w:t>“Purchaser Claimant”</w:t>
      </w:r>
      <w:r>
        <w:rPr/>
        <w: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any Purchaser Indemnitees' negligence or other fault, breach of contract or warranty, or to strict liability imposed upon any Purchaser Indemnitees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Normal"/>
        <w:spacing w:before="240" w:after="120"/>
        <w:ind w:firstLine="720" w:end="0"/>
        <w:rPr>
          <w:rFonts w:ascii="Arial" w:hAnsi="Arial" w:cs="Arial"/>
          <w:sz w:val="22"/>
          <w:lang w:eastAsia="en-US"/>
        </w:rPr>
      </w:pPr>
      <w:r>
        <w:rPr/>
        <w:t>(b)</w:t>
        <w:tab/>
        <w:tab/>
      </w:r>
      <w:r>
        <w:rPr>
          <w:rFonts w:cs="Arial" w:ascii="Arial" w:hAnsi="Arial"/>
          <w:sz w:val="22"/>
        </w:rPr>
        <w:t xml:space="preserve">Purchaser agrees to indemnify, protect, defend, and hold harmless Seller, its directors, officers, employees, agents, and contractors, and the directors, officers and employees,  of Seller’s parent and Affiliates performing services hereunder (collectively </w:t>
      </w:r>
      <w:r>
        <w:rPr>
          <w:rFonts w:cs="Arial" w:ascii="Arial" w:hAnsi="Arial"/>
          <w:b/>
          <w:i/>
          <w:sz w:val="22"/>
        </w:rPr>
        <w:t>“Seller Indemnitees”</w:t>
      </w:r>
      <w:r>
        <w:rPr>
          <w:rFonts w:cs="Arial" w:ascii="Arial" w:hAnsi="Arial"/>
          <w:sz w:val="22"/>
        </w:rPr>
        <w:t xml:space="preserve">) from and against any and all demands, claims, suits and causes of action and all liability, court costs, expenses, and judgments incurred in connection therewith (including, without limitation, costs and reasonable attorneys’ fees), whether arising in equity, at common law, or by statute, or under the law of contracts, torts (including, without limitation, negligence) for personal injury or damage to property of third parties (excluding Seller Indemnitees) or arising in favor of or brought by any of Purchaser’s employees, agents, subcontractors, Vendors or representatives, or by any governmental agency or any other third party (the </w:t>
      </w:r>
      <w:r>
        <w:rPr>
          <w:rFonts w:cs="Arial" w:ascii="Arial" w:hAnsi="Arial"/>
          <w:b/>
          <w:i/>
          <w:sz w:val="22"/>
        </w:rPr>
        <w:t>“Seller Claimant”</w:t>
      </w:r>
      <w:r>
        <w:rPr>
          <w:rFonts w:cs="Arial" w:ascii="Arial" w:hAnsi="Arial"/>
          <w:sz w:val="22"/>
        </w:rPr>
        <w:t>), based upon or arising out of (i) Purchaser's breach of its payment obligation under this Agreement, or (ii) any claims caused by or resulting from (A) Agent's negligent actions or failure to act while in possession or control of the Equipment, or (B) the fraud, misapplication of funds, illegal acts or wilful misconduct of Purchaser or Agent: provided, however, that Purchaser’s contractual obligation of indemnification shall not extend to the percentage of the Seller Claimant’s damages or injuries attributable to any Seller Indemnitees’ negligence or other fault, breach of contract or warranty, or to strict liability imposed upon any Seller Indemnitees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bodytext1"/>
        <w:spacing w:before="0" w:after="0"/>
        <w:rPr/>
      </w:pPr>
      <w:r>
        <w:rPr/>
        <w:t>(c)</w:t>
        <w:tab/>
        <w:tab/>
        <w:t>In the event that both Seller, its agents, Affiliates, subcontractors or Vendors, and Purchaser are adjudicated negligent or otherwise at fault or strictly liable without fault with respect to damage or injuries sustained by a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bodytext1"/>
        <w:rPr/>
      </w:pPr>
      <w:r>
        <w:rPr/>
        <w:t>(d)</w:t>
        <w:tab/>
        <w:tab/>
        <w:t>The indemnitor’s contractual obligation of indemnification under this Agreement is subject to the conditions precedent that:</w:t>
      </w:r>
    </w:p>
    <w:p>
      <w:pPr>
        <w:pStyle w:val="bodytext1"/>
        <w:ind w:start="360" w:end="0"/>
        <w:rPr/>
      </w:pPr>
      <w:r>
        <w:rPr/>
        <w:t>(i)</w:t>
        <w:tab/>
        <w:tab/>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bodytext1"/>
        <w:ind w:start="360" w:end="0"/>
        <w:rPr/>
      </w:pPr>
      <w:r>
        <w:rPr/>
        <w:t>(ii)</w:t>
        <w:tab/>
        <w:tab/>
        <w:t>the party with the duty to indemnify shall thereafter have the right to participate in the investigation, defense and resolution of such third party claim; and</w:t>
      </w:r>
    </w:p>
    <w:p>
      <w:pPr>
        <w:pStyle w:val="bodytext1"/>
        <w:ind w:start="360" w:end="0"/>
        <w:rPr/>
      </w:pPr>
      <w:r>
        <w:rPr/>
        <w:t>(iii)</w:t>
        <w:tab/>
        <w:tab/>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bodytext1"/>
        <w:rPr/>
      </w:pPr>
      <w:r>
        <w:rPr/>
        <w:t>(e)</w:t>
        <w:tab/>
        <w:tab/>
        <w:t xml:space="preserve">Purchaser agrees that </w:t>
      </w:r>
      <w:r>
        <w:rPr>
          <w:lang w:eastAsia="en-US"/>
        </w:rPr>
        <w:t>upon receipt of any written notice from the Seller asserting an indemnity claim described in Section 20.1(d)(iii) hereof, Purchaser shall (i) promptly deliver a copy of such notice to Agent and (ii) enforce through the arbitration provisions set forth in Article XXVI hereof any and all indemnification rights it may have against Agent to obtain payment from Agent of any amounts claimed in such Notice.  Upon receipt of any such payments from Agent, Purchaser shall deliver such amounts to Seller in accordance with this Article XX.</w:t>
      </w:r>
    </w:p>
    <w:p>
      <w:pPr>
        <w:pStyle w:val="bodytext1"/>
        <w:rPr/>
      </w:pPr>
      <w:r>
        <w:rPr>
          <w:b/>
        </w:rPr>
        <w:t>20.2</w:t>
        <w:tab/>
        <w:t>Survival of Obligation.</w:t>
      </w:r>
      <w:r>
        <w:fldChar w:fldCharType="begin"/>
      </w:r>
      <w:r>
        <w:rPr/>
        <w:instrText xml:space="preserve"> TC "20.2†Survival of Obligation." \l 1 </w:instrText>
      </w:r>
      <w:r>
        <w:rPr/>
        <w:fldChar w:fldCharType="separate"/>
      </w:r>
      <w:r>
        <w:rPr/>
      </w:r>
      <w:r>
        <w:rPr/>
        <w:fldChar w:fldCharType="end"/>
      </w:r>
      <w:bookmarkStart w:id="227" w:name="__RefHeading___Toc486223660"/>
      <w:bookmarkEnd w:id="227"/>
      <w:r>
        <w:rPr/>
        <w:t xml:space="preserve">  The duty to indemnify under this Article XX will continue in full force and effect notwithstanding the expiration or termination of this Agreement.</w:t>
      </w:r>
    </w:p>
    <w:p>
      <w:pPr>
        <w:pStyle w:val="Heading1"/>
        <w:rPr/>
      </w:pPr>
      <w:r>
        <w:rPr/>
        <w:t>ARTICLE XXI</w:t>
        <w:tab/>
        <w:tab/>
        <w:t>NON-DISCLOSURE OF INFORMATION</w:t>
      </w:r>
      <w:r>
        <w:fldChar w:fldCharType="begin"/>
      </w:r>
      <w:r>
        <w:rPr/>
        <w:instrText xml:space="preserve"> TC "ARTICLE XXI†NON-DISCLOSURE OF INFORMATION" \l 1 </w:instrText>
      </w:r>
      <w:r>
        <w:rPr/>
        <w:fldChar w:fldCharType="separate"/>
      </w:r>
      <w:r>
        <w:rPr/>
      </w:r>
      <w:r>
        <w:rPr/>
        <w:fldChar w:fldCharType="end"/>
      </w:r>
      <w:bookmarkStart w:id="228" w:name="__RefHeading___Toc486223661"/>
      <w:bookmarkEnd w:id="228"/>
    </w:p>
    <w:p>
      <w:pPr>
        <w:pStyle w:val="bodytext1"/>
        <w:rPr/>
      </w:pPr>
      <w:r>
        <w:rPr>
          <w:b/>
        </w:rPr>
        <w:t>21.1</w:t>
        <w:tab/>
        <w:t>Proprietary Information.</w:t>
      </w:r>
      <w:r>
        <w:fldChar w:fldCharType="begin"/>
      </w:r>
      <w:r>
        <w:rPr/>
        <w:instrText xml:space="preserve"> TC "21.1†Proprietary Information." \l 1 </w:instrText>
      </w:r>
      <w:r>
        <w:rPr/>
        <w:fldChar w:fldCharType="separate"/>
      </w:r>
      <w:r>
        <w:rPr/>
      </w:r>
      <w:r>
        <w:rPr/>
        <w:fldChar w:fldCharType="end"/>
      </w:r>
      <w:bookmarkStart w:id="229" w:name="__RefHeading___Toc486223662"/>
      <w:bookmarkEnd w:id="229"/>
      <w:r>
        <w:rPr/>
        <w:t xml:space="preserve">  Without prejudice to Section 15.3 or Section 21.3, any information concerning the parties which is designated in writing as proprietary and/or confidential and disclosed to another party incident to the performance of Scope of Work pursuant to this Agreement is disclosed in confidence and the transferee shall not publish or otherwise disclose it to others without the written approval of the transferor, provided, however, that nothing herein shall limit either party’s rights to disclose data which: </w:t>
      </w:r>
    </w:p>
    <w:p>
      <w:pPr>
        <w:pStyle w:val="bodytext1"/>
        <w:rPr/>
      </w:pPr>
      <w:r>
        <w:rPr/>
        <w:t>(a)</w:t>
        <w:tab/>
        <w:tab/>
        <w:t>was developed on its own or furnished to it prior to this Agreement without restriction;</w:t>
      </w:r>
    </w:p>
    <w:p>
      <w:pPr>
        <w:pStyle w:val="bodytext1"/>
        <w:rPr/>
      </w:pPr>
      <w:r>
        <w:rPr/>
        <w:t>(b)</w:t>
        <w:tab/>
        <w:tab/>
        <w:t>becomes generally available to the public through no fault of the party; or</w:t>
      </w:r>
    </w:p>
    <w:p>
      <w:pPr>
        <w:pStyle w:val="bodytext1"/>
        <w:rPr/>
      </w:pPr>
      <w:r>
        <w:rPr/>
        <w:t>(c)</w:t>
        <w:tab/>
        <w:tab/>
        <w:t>is received by the party from a third party without restriction and not in breach of this Agreement.</w:t>
      </w:r>
    </w:p>
    <w:p>
      <w:pPr>
        <w:pStyle w:val="bodytextblock"/>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1"/>
        <w:rPr/>
      </w:pPr>
      <w:r>
        <w:rPr/>
        <w:t xml:space="preserve">Furthermore Purchaser or Seller may provide any such information to any governmental authority court or stock exchange having jurisdiction and asserting a right to obtain such information, but only to the extent required to comply with any applicable law, order, subpoena, regulation or ruling of such governmental authority, court or stock exchange; provided, however, that the party required to disclose proprietary or confidential information shall first advise the other parties of its intention to make any such disclosure and to the extent practicable afford the other parties reasonable opportunity to seek protection against the disclosure. This clause shall survive the termination of this Agreement. </w:t>
      </w:r>
    </w:p>
    <w:p>
      <w:pPr>
        <w:pStyle w:val="bodytext1"/>
        <w:rPr/>
      </w:pPr>
      <w:r>
        <w:rPr>
          <w:b/>
        </w:rPr>
        <w:t>21.2</w:t>
        <w:tab/>
        <w:t>Press Releases.</w:t>
      </w:r>
      <w:r>
        <w:fldChar w:fldCharType="begin"/>
      </w:r>
      <w:r>
        <w:rPr/>
        <w:instrText xml:space="preserve"> TC "21.2†Press Releases." \l 1 </w:instrText>
      </w:r>
      <w:r>
        <w:rPr/>
        <w:fldChar w:fldCharType="separate"/>
      </w:r>
      <w:r>
        <w:rPr/>
      </w:r>
      <w:r>
        <w:rPr/>
        <w:fldChar w:fldCharType="end"/>
      </w:r>
      <w:bookmarkStart w:id="230" w:name="__RefHeading___Toc486223663"/>
      <w:bookmarkEnd w:id="230"/>
      <w:r>
        <w:rPr/>
        <w:t xml:space="preserve">  Seller agrees that it is in Purchaser’s interest to limit information of strategic value disseminated to the independent power industry regarding the Facility.  To the extent that Seller desires to issue press releases, advertisements in the trade press, tombstones in the financial or trade press then Seller must obtain Purchaser’s written release to do so.</w:t>
      </w:r>
    </w:p>
    <w:p>
      <w:pPr>
        <w:pStyle w:val="bodytext1"/>
        <w:rPr/>
      </w:pPr>
      <w:r>
        <w:rPr>
          <w:b/>
        </w:rPr>
        <w:t>21.3</w:t>
        <w:tab/>
        <w:t>Confidentiality.</w:t>
      </w:r>
      <w:r>
        <w:fldChar w:fldCharType="begin"/>
      </w:r>
      <w:r>
        <w:rPr/>
        <w:instrText xml:space="preserve"> TC "21.3†Confidentiality." \l 1 </w:instrText>
      </w:r>
      <w:r>
        <w:rPr/>
        <w:fldChar w:fldCharType="separate"/>
      </w:r>
      <w:r>
        <w:rPr/>
      </w:r>
      <w:r>
        <w:rPr/>
        <w:fldChar w:fldCharType="end"/>
      </w:r>
      <w:bookmarkStart w:id="231" w:name="__RefHeading___Toc486223664"/>
      <w:bookmarkEnd w:id="231"/>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1"/>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bodytext1"/>
        <w:rPr/>
      </w:pPr>
      <w:r>
        <w:rPr/>
        <w:t>(i)</w:t>
        <w:tab/>
        <w:tab/>
        <w:t>the ending of the need for the information for performance of the Scope of Work; or</w:t>
      </w:r>
    </w:p>
    <w:p>
      <w:pPr>
        <w:pStyle w:val="bodytext1"/>
        <w:rPr/>
      </w:pPr>
      <w:r>
        <w:rPr/>
        <w:t>(ii)</w:t>
        <w:tab/>
        <w:tab/>
        <w:t>Purchaser’s request;</w:t>
      </w:r>
    </w:p>
    <w:p>
      <w:pPr>
        <w:pStyle w:val="bodytext1"/>
        <w:rPr/>
      </w:pPr>
      <w:r>
        <w:rPr/>
        <w:t>(iii)</w:t>
        <w:tab/>
        <w:tab/>
        <w:t>the completion of the Scope of Work for which it was provided, disclosed used or acquired; or</w:t>
      </w:r>
    </w:p>
    <w:p>
      <w:pPr>
        <w:pStyle w:val="bodytext1"/>
        <w:rPr/>
      </w:pPr>
      <w:r>
        <w:rPr/>
        <w:t>(iv)</w:t>
        <w:tab/>
        <w:tab/>
        <w:t>termination or suspension of this Agreement.</w:t>
      </w:r>
    </w:p>
    <w:p>
      <w:pPr>
        <w:pStyle w:val="bodytextblock"/>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1"/>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1"/>
        <w:rPr/>
      </w:pPr>
      <w:r>
        <w:rPr/>
        <w:t>Either party shall be entitled to disclose the terms and conditions of this Agreement and any data or information acquired by it under or pursuant to this Agreement without the prior consent of any other party:</w:t>
      </w:r>
    </w:p>
    <w:p>
      <w:pPr>
        <w:pStyle w:val="bodytext1"/>
        <w:rPr/>
      </w:pPr>
      <w:r>
        <w:rPr/>
        <w:t>(a)</w:t>
        <w:tab/>
        <w:tab/>
        <w:t>to any Affiliate of such party;</w:t>
      </w:r>
    </w:p>
    <w:p>
      <w:pPr>
        <w:pStyle w:val="bodytext1"/>
        <w:rPr/>
      </w:pPr>
      <w:r>
        <w:rPr/>
        <w:t>(b)</w:t>
        <w:tab/>
        <w:tab/>
        <w:t>to any outside consultants or advisers engaged by or on behalf of such party in connection with the Scope of Work or the financing or operation of the Facility and acting in that capacity;</w:t>
      </w:r>
    </w:p>
    <w:p>
      <w:pPr>
        <w:pStyle w:val="bodytext1"/>
        <w:rPr/>
      </w:pPr>
      <w:r>
        <w:rPr/>
        <w:t>(c)</w:t>
        <w:tab/>
        <w:tab/>
        <w:t>to any operator of the Facility and any actual and potential Lenders, equity investors and EPC contractors;</w:t>
      </w:r>
    </w:p>
    <w:p>
      <w:pPr>
        <w:pStyle w:val="bodytext1"/>
        <w:rPr/>
      </w:pPr>
      <w:r>
        <w:rPr/>
        <w:t>(d)</w:t>
        <w:tab/>
        <w:tab/>
        <w:t>to the extent required by the rules of a relevant and recognized stock exchange;</w:t>
      </w:r>
    </w:p>
    <w:p>
      <w:pPr>
        <w:pStyle w:val="bodytext1"/>
        <w:rPr/>
      </w:pPr>
      <w:r>
        <w:rPr/>
        <w:t>(e)</w:t>
        <w:tab/>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bodytext1"/>
        <w:rPr/>
      </w:pPr>
      <w:r>
        <w:rPr/>
        <w:t>(f)</w:t>
        <w:tab/>
        <w:tab/>
        <w:t>to any insurer under a policy of insurance required to be taken out by either party under this Agreement; or</w:t>
      </w:r>
    </w:p>
    <w:p>
      <w:pPr>
        <w:pStyle w:val="bodytext1"/>
        <w:rPr/>
      </w:pPr>
      <w:r>
        <w:rPr/>
        <w:t>(g)</w:t>
        <w:tab/>
        <w:tab/>
        <w:t>to directors, employees and officers of such party;</w:t>
      </w:r>
    </w:p>
    <w:p>
      <w:pPr>
        <w:pStyle w:val="bodytextblock"/>
        <w:rPr/>
      </w:pPr>
      <w:r>
        <w:rPr/>
        <w:t>provided that:</w:t>
      </w:r>
    </w:p>
    <w:p>
      <w:pPr>
        <w:pStyle w:val="bodytext1"/>
        <w:rPr/>
      </w:pPr>
      <w:r>
        <w:rPr/>
        <w:t>(h)</w:t>
        <w:tab/>
        <w:tab/>
        <w:t>the disclosing party determines in good faith that the recipient has a legitimate need to see such data or information; and</w:t>
      </w:r>
    </w:p>
    <w:p>
      <w:pPr>
        <w:pStyle w:val="bodytext1"/>
        <w:rPr/>
      </w:pPr>
      <w:r>
        <w:rPr/>
        <w:t>(i)</w:t>
        <w:tab/>
        <w:tab/>
        <w:t>the recipient has been made aware of and has agreed to be bound by the requirements of this Article XXI.</w:t>
      </w:r>
    </w:p>
    <w:p>
      <w:pPr>
        <w:pStyle w:val="Heading1"/>
        <w:rPr/>
      </w:pPr>
      <w:r>
        <w:rPr/>
        <w:t>ARTICLE XXII</w:t>
        <w:tab/>
        <w:tab/>
        <w:t>ASSIGNMENT</w:t>
      </w:r>
      <w:r>
        <w:fldChar w:fldCharType="begin"/>
      </w:r>
      <w:r>
        <w:rPr/>
        <w:instrText xml:space="preserve"> TC "ARTICLE XXII†ASSIGNMENT" \l 1 </w:instrText>
      </w:r>
      <w:r>
        <w:rPr/>
        <w:fldChar w:fldCharType="separate"/>
      </w:r>
      <w:r>
        <w:rPr/>
      </w:r>
      <w:r>
        <w:rPr/>
        <w:fldChar w:fldCharType="end"/>
      </w:r>
      <w:bookmarkStart w:id="232" w:name="__RefHeading___Toc486223665"/>
      <w:bookmarkEnd w:id="232"/>
    </w:p>
    <w:p>
      <w:pPr>
        <w:pStyle w:val="bodytext1"/>
        <w:rPr/>
      </w:pPr>
      <w:r>
        <w:rPr>
          <w:b/>
        </w:rPr>
        <w:t>22.1</w:t>
        <w:tab/>
        <w:t>Assignment by Seller.</w:t>
      </w:r>
      <w:r>
        <w:fldChar w:fldCharType="begin"/>
      </w:r>
      <w:r>
        <w:rPr/>
        <w:instrText xml:space="preserve"> TC "22.1†Assignment by Seller." \l 1 </w:instrText>
      </w:r>
      <w:r>
        <w:rPr/>
        <w:fldChar w:fldCharType="separate"/>
      </w:r>
      <w:r>
        <w:rPr/>
      </w:r>
      <w:r>
        <w:rPr/>
        <w:fldChar w:fldCharType="end"/>
      </w:r>
      <w:bookmarkStart w:id="233" w:name="__RefHeading___Toc486223666"/>
      <w:bookmarkEnd w:id="233"/>
      <w:r>
        <w:rPr/>
        <w:t xml:space="preserve">  This Agreement may be assigned by Seller without Purchaser’s consent to a wholly-owned affiliate of Seller.  This Agreement may not be assigned by Seller to any other entity without the prior written consent of Purchaser, which shall not be unreasonably withheld.</w:t>
      </w:r>
    </w:p>
    <w:p>
      <w:pPr>
        <w:pStyle w:val="bodytext1"/>
        <w:rPr/>
      </w:pPr>
      <w:r>
        <w:rPr>
          <w:b/>
        </w:rPr>
        <w:t>22.2</w:t>
        <w:tab/>
        <w:t>Assignment by Purchaser and Agent.</w:t>
      </w:r>
      <w:r>
        <w:fldChar w:fldCharType="begin"/>
      </w:r>
      <w:r>
        <w:rPr/>
        <w:instrText xml:space="preserve"> TC "22.2†Assignment by Purchaser and Enron." \l 1 </w:instrText>
      </w:r>
      <w:r>
        <w:rPr/>
        <w:fldChar w:fldCharType="separate"/>
      </w:r>
      <w:r>
        <w:rPr/>
      </w:r>
      <w:r>
        <w:rPr/>
        <w:fldChar w:fldCharType="end"/>
      </w:r>
      <w:bookmarkStart w:id="234" w:name="__RefHeading___Toc486223667"/>
      <w:bookmarkEnd w:id="234"/>
      <w:r>
        <w:rPr/>
        <w:t xml:space="preserve">  (a) Each of Purchaser and Agent may assign any of their rights or obligations under this Agreement without Seller’s consent to:</w:t>
      </w:r>
    </w:p>
    <w:p>
      <w:pPr>
        <w:pStyle w:val="bodytext1"/>
        <w:rPr/>
      </w:pPr>
      <w:r>
        <w:rPr/>
        <w:t>(i)</w:t>
        <w:tab/>
        <w:tab/>
        <w:t xml:space="preserve">an Affiliate of Purchaser to which Seller could not object under clauses (i), (ii) or (iii) of paragraph (b) below (in the case of any assignment by Purchaser of any of its payment obligations hereunder) or under clauses (ii) or (iii) of paragraph (b) below (in the case of any assignment by Purchaser of any of its rights or obligations other than payment obligations hereunder); </w:t>
      </w:r>
    </w:p>
    <w:p>
      <w:pPr>
        <w:pStyle w:val="bodytext1"/>
        <w:rPr/>
      </w:pPr>
      <w:r>
        <w:rPr/>
        <w:t>(ii)</w:t>
        <w:tab/>
        <w:tab/>
        <w:t>Agent or an Affiliate of Agent;</w:t>
      </w:r>
    </w:p>
    <w:p>
      <w:pPr>
        <w:pStyle w:val="bodytext1"/>
        <w:rPr/>
      </w:pPr>
      <w:r>
        <w:rPr/>
        <w:t>(iii)</w:t>
        <w:tab/>
        <w:tab/>
        <w:t>a joint venture, partnership, or other similar entity in which Agent or any of its Affiliates is a venturer, partner or participant with no less than a nineteen and one-half percent (19.5%) equity interest;</w:t>
      </w:r>
    </w:p>
    <w:p>
      <w:pPr>
        <w:pStyle w:val="bodytext1"/>
        <w:rPr/>
      </w:pPr>
      <w:r>
        <w:rPr/>
        <w:t>(iv)</w:t>
        <w:tab/>
        <w:tab/>
        <w:t>any Lender or financial institution providing financing to either Purchaser or Agent, any of their respective Affiliates or any permitted assignee in connection with the Equipment or the Facility;</w:t>
      </w:r>
    </w:p>
    <w:p>
      <w:pPr>
        <w:pStyle w:val="bodytext1"/>
        <w:rPr/>
      </w:pPr>
      <w:r>
        <w:rPr/>
        <w:t>(v)</w:t>
        <w:tab/>
        <w:tab/>
        <w:t>any party which is obligated or may be obligated to indemnify Seller from any claims or liabilities arising in connection with this Agreement;</w:t>
      </w:r>
    </w:p>
    <w:p>
      <w:pPr>
        <w:pStyle w:val="bodytext1"/>
        <w:rPr/>
      </w:pPr>
      <w:r>
        <w:rPr/>
        <w:t>(vi)</w:t>
        <w:tab/>
        <w:tab/>
        <w:t>any party (1) for which Agent or any of its Affiliates has agreed to construct or develop a facility using the Equipment or (2) to which Agent or any of its Affiliates has agreed to convey a power plant project which it has under development now or in the future; or</w:t>
      </w:r>
    </w:p>
    <w:p>
      <w:pPr>
        <w:pStyle w:val="bodytext1"/>
        <w:rPr/>
      </w:pPr>
      <w:r>
        <w:rPr/>
        <w:t>(vii)</w:t>
        <w:tab/>
        <w:tab/>
        <w:t>any contractor or developer which is retained by Agent or any of its Affiliates to construct or develop any facility where the Equipment is to be installed.</w:t>
      </w:r>
    </w:p>
    <w:p>
      <w:pPr>
        <w:pStyle w:val="bodytextblock"/>
        <w:ind w:firstLine="720" w:end="0"/>
        <w:rPr/>
      </w:pPr>
      <w:r>
        <w:rPr/>
        <w:t>(b)</w:t>
        <w:tab/>
        <w:t>Except for (i) through (vii) above, Purchaser and Agent may assign any of their respective rights or obligations under this Agreement to other parties only upon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either Purchaser or Agent shall be permitted to make any such assignment, Seller shall only be deemed to be reasonable in withholding its consent if the proposed assignee: (i) does not have substantially the same or better credit quality than Agent unless (a) the proposed assignee provides appropriate guarantees, letters of credit or other assurances of payment issued by an entity or person with substantially the same or better credit quality than Agent, or (b) the assignor agrees to remain liable for all future liability of the assignor under this Agreement, (ii) is a direct competitor of Seller in the turbine manufacturing business, (iii) is an adverse party to Seller in any material litigation, or (iv) if purchasing any Equipment (or rights thereto), is not purchasing such Equipment (or rights thereto) as part of a transaction in which (x) Agent or any of its affiliates is providing related goods and/or services to such assignee, and (y) Agent is not merely acting as a broker or market maker with respect to such Equipment (or rights thereto).  Each of Purchaser and Agent shall have the right to assign or pledge this Agreement as collateral for financing of the Equipment or any facility where the Equipment may be installed without Seller’s consent.  When duly assigned in accordance with this Section 22.2, (i) this Agreement or the rights and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and (ii) the assignor shall be irrevocably relieved of and forever discharged from all liability under this Agreement so long as the assignee executes an assumption of this Agreement and such liabilities and obligations herein, and (iii) Seller shall look only to such assignee for the performance of the obligations so assigned.  Any assignment by either Purchaser or Agent other than as permitted herein shall be void and without force or effect.</w:t>
      </w:r>
    </w:p>
    <w:p>
      <w:pPr>
        <w:pStyle w:val="bodytext1"/>
        <w:tabs>
          <w:tab w:val="clear" w:pos="360"/>
          <w:tab w:val="left" w:pos="1080" w:leader="none"/>
        </w:tabs>
        <w:rPr/>
      </w:pPr>
      <w:r>
        <w:rPr/>
        <w:t>(c)</w:t>
        <w:tab/>
        <w:t>The parties hereto further agree and acknowledge that the foregoing provisions relating to assignment will only control the assignment of rights and obligations of Purchaser and Agent under this Agreement prior to the Commercial Operation Date.  Following such date, each of Purchaser and Agent shall be permitted, without Seller’s consent, to (i) assign any of its rights or obligations under this Agreement, (ii) convey any ownership interest that it may have in any facility where the Equipment may be installed, and/or (iii) convey any equity interest that it may have in the entity which owns that facility.</w:t>
      </w:r>
    </w:p>
    <w:p>
      <w:pPr>
        <w:pStyle w:val="bodytext1"/>
        <w:rPr/>
      </w:pPr>
      <w:r>
        <w:rPr>
          <w:b/>
        </w:rPr>
        <w:t>22.3</w:t>
        <w:tab/>
        <w:t>Agreement with Lender.</w:t>
      </w:r>
      <w:r>
        <w:fldChar w:fldCharType="begin"/>
      </w:r>
      <w:r>
        <w:rPr/>
        <w:instrText xml:space="preserve"> TC "22.3†Agreement with Lender." \l 1 </w:instrText>
      </w:r>
      <w:r>
        <w:rPr/>
        <w:fldChar w:fldCharType="separate"/>
      </w:r>
      <w:r>
        <w:rPr/>
      </w:r>
      <w:r>
        <w:rPr/>
        <w:fldChar w:fldCharType="end"/>
      </w:r>
      <w:bookmarkStart w:id="235" w:name="__RefHeading___Toc486223668"/>
      <w:bookmarkEnd w:id="235"/>
      <w:r>
        <w:rPr/>
        <w:t xml:space="preserve">  Seller agrees that if requested by Purchaser, Seller shall enter into a direct agreement with Lender under which Lender is permitted to “step into” this Agreement.</w:t>
      </w:r>
    </w:p>
    <w:p>
      <w:pPr>
        <w:pStyle w:val="Heading1"/>
        <w:rPr/>
      </w:pPr>
      <w:r>
        <w:rPr/>
        <w:t>ARTICLE XXIII</w:t>
        <w:tab/>
        <w:t>RELATIONSHIP OF THE PARTIES</w:t>
      </w:r>
      <w:r>
        <w:fldChar w:fldCharType="begin"/>
      </w:r>
      <w:r>
        <w:rPr/>
        <w:instrText xml:space="preserve"> TC "ARTICLE XXIII†RELATIONSHIP OF THE PARTIES" \l 1 </w:instrText>
      </w:r>
      <w:r>
        <w:rPr/>
        <w:fldChar w:fldCharType="separate"/>
      </w:r>
      <w:r>
        <w:rPr/>
      </w:r>
      <w:r>
        <w:rPr/>
        <w:fldChar w:fldCharType="end"/>
      </w:r>
      <w:bookmarkStart w:id="236" w:name="__RefHeading___Toc486223669"/>
      <w:bookmarkEnd w:id="236"/>
    </w:p>
    <w:p>
      <w:pPr>
        <w:pStyle w:val="bodytext1"/>
        <w:rPr/>
      </w:pPr>
      <w:r>
        <w:rPr>
          <w:b/>
        </w:rPr>
        <w:t>23.1</w:t>
        <w:tab/>
        <w:t>Independent Contractor.</w:t>
      </w:r>
      <w:r>
        <w:fldChar w:fldCharType="begin"/>
      </w:r>
      <w:r>
        <w:rPr/>
        <w:instrText xml:space="preserve"> TC "23.1†Independent Contractor." \l 1 </w:instrText>
      </w:r>
      <w:r>
        <w:rPr/>
        <w:fldChar w:fldCharType="separate"/>
      </w:r>
      <w:r>
        <w:rPr/>
      </w:r>
      <w:r>
        <w:rPr/>
        <w:fldChar w:fldCharType="end"/>
      </w:r>
      <w:bookmarkStart w:id="237" w:name="__RefHeading___Toc486223670"/>
      <w:bookmarkEnd w:id="237"/>
      <w:r>
        <w:rPr/>
        <w:t xml:space="preserve">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bodytext1"/>
        <w:rPr/>
      </w:pPr>
      <w:r>
        <w:rPr>
          <w:b/>
        </w:rPr>
        <w:t>23.2</w:t>
        <w:tab/>
        <w:t>Responsibilities of Seller as Principal for its Employees.</w:t>
      </w:r>
      <w:r>
        <w:fldChar w:fldCharType="begin"/>
      </w:r>
      <w:r>
        <w:rPr/>
        <w:instrText xml:space="preserve"> TC "23.2†Responsibilities of Seller as Principal for its Employees." \l 1 </w:instrText>
      </w:r>
      <w:r>
        <w:rPr/>
        <w:fldChar w:fldCharType="separate"/>
      </w:r>
      <w:r>
        <w:rPr/>
      </w:r>
      <w:r>
        <w:rPr/>
        <w:fldChar w:fldCharType="end"/>
      </w:r>
      <w:bookmarkStart w:id="238" w:name="__RefHeading___Toc486223671"/>
      <w:bookmarkEnd w:id="238"/>
      <w:r>
        <w:rPr/>
        <w:t xml:space="preserve">  Seller has complete and sole responsibility as a principal for its agents, Vendors and all other hires to perform or assist in performing the Scope of Work. </w:t>
      </w:r>
    </w:p>
    <w:p>
      <w:pPr>
        <w:pStyle w:val="bodytext1"/>
        <w:rPr/>
      </w:pPr>
      <w:r>
        <w:rPr>
          <w:b/>
        </w:rPr>
        <w:t>23.3</w:t>
        <w:tab/>
        <w:t>Liabilities of Purchaser and Agent.</w:t>
      </w:r>
      <w:r>
        <w:fldChar w:fldCharType="begin"/>
      </w:r>
      <w:r>
        <w:rPr/>
        <w:instrText xml:space="preserve"> TC "23.3†Liabilities of Purchaser and Enron." \l 1 </w:instrText>
      </w:r>
      <w:r>
        <w:rPr/>
        <w:fldChar w:fldCharType="separate"/>
      </w:r>
      <w:r>
        <w:rPr/>
      </w:r>
      <w:r>
        <w:rPr/>
        <w:fldChar w:fldCharType="end"/>
      </w:r>
      <w:bookmarkStart w:id="239" w:name="__RefHeading___Toc486223672"/>
      <w:bookmarkEnd w:id="239"/>
      <w:r>
        <w:rPr/>
        <w:t xml:space="preserve"> WEST LB REPRESENTS AND WARRANTS THAT IT HAS APPOINTED AGENT AS ITS SOLE AND EXCLUSIVE ACQUISITION AGENT WITH RESPECT TO THIS AGREEMENT, HAS ASSIGNED TO AGENT ALL RIGHTS OF PURCHASER UNDER THIS AGREEMENT, INCLUDING THOSE DESCRIBED IN SECTION 2.1, AND HAS DELEGATED TO AGENT ALL OF THE RESPONSIBILITIES AND OBLIGATIONS OF PURCHASER UNDER THIS AGREEMENT (OTHER THAN ANY PAYMENT OBLIGATIONS HEREUNDER AND ANY INDEMNIFICATION OBLIGATIONS HEREUNDER).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MADE SUCH ASSIGNMENT,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bodytext1"/>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West LB or enter into any contract, undertaking or other agreement with West LB (other than this Agreement), amend, modify or supplement this Agreement or take directions from or give instructions to West LB (other than ministerial communications relating to the payment of the amounts described herein), in each case with respect to the subject matter of this Agreement.</w:t>
      </w:r>
    </w:p>
    <w:p>
      <w:pPr>
        <w:pStyle w:val="Heading1"/>
        <w:rPr/>
      </w:pPr>
      <w:r>
        <w:rPr/>
        <w:t>ARTICLE XXIV</w:t>
        <w:tab/>
        <w:t>LIENS, CLAIMS, AND OTHER ENCUMBRANCES</w:t>
      </w:r>
      <w:r>
        <w:fldChar w:fldCharType="begin"/>
      </w:r>
      <w:r>
        <w:rPr/>
        <w:instrText xml:space="preserve"> TC "ARTICLE XXIV†LIENS, CLAIMS, AND OTHER ENCUMBRANCES" \l 1 </w:instrText>
      </w:r>
      <w:r>
        <w:rPr/>
        <w:fldChar w:fldCharType="separate"/>
      </w:r>
      <w:r>
        <w:rPr/>
      </w:r>
      <w:r>
        <w:rPr/>
        <w:fldChar w:fldCharType="end"/>
      </w:r>
      <w:bookmarkStart w:id="240" w:name="__RefHeading___Toc486223673"/>
      <w:bookmarkEnd w:id="240"/>
    </w:p>
    <w:p>
      <w:pPr>
        <w:pStyle w:val="bodytext1"/>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the Scope of Work or any part thereof or interest therein and Seller shall immediately notify Purchaser of the assertion of any lien, claim, security interest or other encumbrance against the Equipment or any part thereof.  If such lien, claim, security interest or other encumbrance does not arise solely out of the act, neglect or default of Purchaser, Seller shall immediately secure the discharge or release of such lien, claim, security interest or other encumbrance and shall pay any damages, costs, losses and expenses (including court costs and attorneys’ fees) of whatever kind which Purchaser may incur, be required to pay or be liable for as a result of, in connection with, arising out of, or related to any such lien, claim, security interest or other encumbrance.  In the event a lien from a Vendor, supplier or service provider is levied, Seller shall immediately post a letter of credit against such lien in an amount at least equal to the claimed lien and in a form reasonably satisfactory to Purchaser.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rPr/>
      </w:pPr>
      <w:r>
        <w:rPr/>
        <w:t>ARTICLE XXV</w:t>
        <w:tab/>
        <w:t>NOTICES AND COMMUNICATIONS</w:t>
      </w:r>
      <w:r>
        <w:fldChar w:fldCharType="begin"/>
      </w:r>
      <w:r>
        <w:rPr/>
        <w:instrText xml:space="preserve"> TC "ARTICLE XXV†NOTICES AND COMMUNICATIONS" \l 1 </w:instrText>
      </w:r>
      <w:r>
        <w:rPr/>
        <w:fldChar w:fldCharType="separate"/>
      </w:r>
      <w:r>
        <w:rPr/>
      </w:r>
      <w:r>
        <w:rPr/>
        <w:fldChar w:fldCharType="end"/>
      </w:r>
      <w:bookmarkStart w:id="241" w:name="__RefHeading___Toc486223674"/>
      <w:bookmarkEnd w:id="241"/>
    </w:p>
    <w:p>
      <w:pPr>
        <w:pStyle w:val="bodytext1"/>
        <w:rPr/>
      </w:pPr>
      <w:r>
        <w:rPr>
          <w:b/>
        </w:rPr>
        <w:t>25.1</w:t>
        <w:tab/>
        <w:t>Notices.</w:t>
      </w:r>
      <w:r>
        <w:fldChar w:fldCharType="begin"/>
      </w:r>
      <w:r>
        <w:rPr/>
        <w:instrText xml:space="preserve"> TC "25.1†Notices." \l 1 </w:instrText>
      </w:r>
      <w:r>
        <w:rPr/>
        <w:fldChar w:fldCharType="separate"/>
      </w:r>
      <w:r>
        <w:rPr/>
      </w:r>
      <w:r>
        <w:rPr/>
        <w:fldChar w:fldCharType="end"/>
      </w:r>
      <w:bookmarkStart w:id="242" w:name="__RefHeading___Toc486223675"/>
      <w:bookmarkEnd w:id="242"/>
      <w:r>
        <w:rPr/>
        <w:t xml:space="preserve">  Any notice pursuant to the terms and conditions of this Agreement shall be in writing and either:</w:t>
      </w:r>
    </w:p>
    <w:p>
      <w:pPr>
        <w:pStyle w:val="bodytext1"/>
        <w:rPr/>
      </w:pPr>
      <w:r>
        <w:rPr/>
        <w:t>(a)</w:t>
        <w:tab/>
        <w:tab/>
        <w:t>delivered personally;</w:t>
      </w:r>
    </w:p>
    <w:p>
      <w:pPr>
        <w:pStyle w:val="bodytext1"/>
        <w:rPr/>
      </w:pPr>
      <w:r>
        <w:rPr/>
        <w:t>(b)</w:t>
        <w:tab/>
        <w:tab/>
        <w:t>sent by certified mail (return receipt requested);</w:t>
      </w:r>
    </w:p>
    <w:p>
      <w:pPr>
        <w:pStyle w:val="bodytext1"/>
        <w:rPr/>
      </w:pPr>
      <w:r>
        <w:rPr/>
        <w:t>(c)</w:t>
        <w:tab/>
        <w:tab/>
        <w:t>sent by a recognized overnight mail or courier service with delivery receipt required; or</w:t>
      </w:r>
    </w:p>
    <w:p>
      <w:pPr>
        <w:pStyle w:val="bodytext1"/>
        <w:rPr/>
      </w:pPr>
      <w:r>
        <w:rPr/>
        <w:t>(d)</w:t>
        <w:tab/>
        <w:tab/>
        <w:t>sent by confirmed facsimile transfer:</w:t>
      </w:r>
    </w:p>
    <w:p>
      <w:pPr>
        <w:pStyle w:val="Normal"/>
        <w:spacing w:before="240" w:after="0"/>
        <w:ind w:hanging="1440" w:start="2160" w:end="0"/>
        <w:rPr>
          <w:rFonts w:ascii="Arial" w:hAnsi="Arial" w:cs="Arial"/>
          <w:sz w:val="22"/>
        </w:rPr>
      </w:pPr>
      <w:r>
        <w:rPr>
          <w:rFonts w:cs="Arial" w:ascii="Arial" w:hAnsi="Arial"/>
          <w:sz w:val="22"/>
        </w:rPr>
        <w:t>If to Seller:</w:t>
        <w:tab/>
        <w:t>GE Power Systems</w:t>
      </w:r>
    </w:p>
    <w:p>
      <w:pPr>
        <w:pStyle w:val="Normal"/>
        <w:ind w:hanging="1440" w:start="2160" w:end="0"/>
        <w:rPr>
          <w:rFonts w:ascii="Arial" w:hAnsi="Arial" w:cs="Arial"/>
          <w:sz w:val="22"/>
        </w:rPr>
      </w:pPr>
      <w:r>
        <w:rPr>
          <w:rFonts w:cs="Arial" w:ascii="Arial" w:hAnsi="Arial"/>
          <w:sz w:val="22"/>
        </w:rPr>
        <w:tab/>
        <w:t>1 River Road Bldg. 36 - 3 East</w:t>
      </w:r>
    </w:p>
    <w:p>
      <w:pPr>
        <w:pStyle w:val="Normal"/>
        <w:ind w:hanging="1440" w:start="2160" w:end="0"/>
        <w:rPr>
          <w:rFonts w:ascii="Arial" w:hAnsi="Arial" w:cs="Arial"/>
          <w:sz w:val="22"/>
        </w:rPr>
      </w:pPr>
      <w:r>
        <w:rPr>
          <w:rFonts w:cs="Arial" w:ascii="Arial" w:hAnsi="Arial"/>
          <w:sz w:val="22"/>
        </w:rPr>
        <w:tab/>
        <w:t>Schenectady, New York 12345</w:t>
      </w:r>
    </w:p>
    <w:p>
      <w:pPr>
        <w:pStyle w:val="Normal"/>
        <w:ind w:hanging="1440" w:start="2160" w:end="0"/>
        <w:rPr>
          <w:rFonts w:ascii="Arial" w:hAnsi="Arial" w:cs="Arial"/>
          <w:sz w:val="22"/>
        </w:rPr>
      </w:pPr>
      <w:r>
        <w:rPr>
          <w:rFonts w:cs="Arial" w:ascii="Arial" w:hAnsi="Arial"/>
          <w:sz w:val="22"/>
        </w:rPr>
        <w:tab/>
        <w:t>Attn: Jeff Darst</w:t>
      </w:r>
    </w:p>
    <w:p>
      <w:pPr>
        <w:pStyle w:val="Normal"/>
        <w:ind w:hanging="1440" w:start="2160" w:end="0"/>
        <w:rPr>
          <w:rFonts w:ascii="Arial" w:hAnsi="Arial" w:cs="Arial"/>
          <w:sz w:val="22"/>
        </w:rPr>
      </w:pPr>
      <w:r>
        <w:rPr>
          <w:rFonts w:cs="Arial" w:ascii="Arial" w:hAnsi="Arial"/>
          <w:sz w:val="22"/>
        </w:rPr>
        <w:tab/>
        <w:t>Phone: (518) 385-0663</w:t>
      </w:r>
    </w:p>
    <w:p>
      <w:pPr>
        <w:pStyle w:val="Normal"/>
        <w:ind w:hanging="1440" w:start="2160" w:end="0"/>
        <w:rPr>
          <w:rFonts w:ascii="Arial" w:hAnsi="Arial" w:cs="Arial"/>
          <w:sz w:val="22"/>
        </w:rPr>
      </w:pPr>
      <w:r>
        <w:rPr>
          <w:rFonts w:cs="Arial" w:ascii="Arial" w:hAnsi="Arial"/>
          <w:sz w:val="22"/>
        </w:rPr>
        <w:tab/>
        <w:t>Fax: (518) 385-8495</w:t>
      </w:r>
    </w:p>
    <w:p>
      <w:pPr>
        <w:pStyle w:val="Normal"/>
        <w:ind w:hanging="1440" w:start="2160" w:end="0"/>
        <w:rPr>
          <w:rFonts w:ascii="Arial" w:hAnsi="Arial" w:cs="Arial"/>
          <w:sz w:val="22"/>
        </w:rPr>
      </w:pPr>
      <w:r>
        <w:rPr>
          <w:rFonts w:cs="Arial" w:ascii="Arial" w:hAnsi="Arial"/>
          <w:sz w:val="22"/>
        </w:rPr>
        <w:tab/>
      </w:r>
    </w:p>
    <w:p>
      <w:pPr>
        <w:pStyle w:val="bodytext1"/>
        <w:rPr/>
      </w:pPr>
      <w:r>
        <w:rPr/>
        <w:t>If to Purchaser:</w:t>
      </w:r>
    </w:p>
    <w:p>
      <w:pPr>
        <w:pStyle w:val="bodytextblock"/>
        <w:spacing w:lineRule="auto" w:line="240" w:before="0" w:after="0"/>
        <w:ind w:start="2160" w:end="0"/>
        <w:rPr/>
      </w:pPr>
      <w:r>
        <w:rPr/>
        <w:t>Westdeutsche Landesbank Girozentrale, New York Branch</w:t>
      </w:r>
    </w:p>
    <w:p>
      <w:pPr>
        <w:pStyle w:val="bodytext1"/>
        <w:tabs>
          <w:tab w:val="clear" w:pos="360"/>
          <w:tab w:val="left" w:pos="2160" w:leader="none"/>
        </w:tabs>
        <w:spacing w:before="0" w:after="0"/>
        <w:rPr/>
      </w:pPr>
      <w:r>
        <w:rPr/>
        <w:tab/>
        <w:t>1211 Avenue of the Americas, 25</w:t>
      </w:r>
      <w:r>
        <w:rPr>
          <w:vertAlign w:val="superscript"/>
        </w:rPr>
        <w:t>th</w:t>
      </w:r>
      <w:r>
        <w:rPr/>
        <w:t xml:space="preserve"> Floor</w:t>
      </w:r>
    </w:p>
    <w:p>
      <w:pPr>
        <w:pStyle w:val="bodytext1"/>
        <w:tabs>
          <w:tab w:val="clear" w:pos="360"/>
          <w:tab w:val="left" w:pos="2160" w:leader="none"/>
        </w:tabs>
        <w:spacing w:before="0" w:after="0"/>
        <w:rPr/>
      </w:pPr>
      <w:r>
        <w:rPr/>
        <w:tab/>
        <w:t>New York, New York  10036</w:t>
      </w:r>
    </w:p>
    <w:p>
      <w:pPr>
        <w:pStyle w:val="bodytext1"/>
        <w:tabs>
          <w:tab w:val="clear" w:pos="360"/>
          <w:tab w:val="left" w:pos="2160" w:leader="none"/>
        </w:tabs>
        <w:spacing w:before="0" w:after="0"/>
        <w:rPr/>
      </w:pPr>
      <w:r>
        <w:rPr/>
        <w:tab/>
        <w:t>Attn:  Frederik Aldin</w:t>
      </w:r>
    </w:p>
    <w:p>
      <w:pPr>
        <w:pStyle w:val="bodytext1"/>
        <w:tabs>
          <w:tab w:val="clear" w:pos="360"/>
          <w:tab w:val="left" w:pos="2160" w:leader="none"/>
        </w:tabs>
        <w:spacing w:before="0" w:after="0"/>
        <w:rPr/>
      </w:pPr>
      <w:r>
        <w:rPr/>
        <w:tab/>
        <w:t>Phone:  (212) 852-6106</w:t>
      </w:r>
    </w:p>
    <w:p>
      <w:pPr>
        <w:pStyle w:val="bodytext1"/>
        <w:tabs>
          <w:tab w:val="clear" w:pos="360"/>
          <w:tab w:val="left" w:pos="2160" w:leader="none"/>
        </w:tabs>
        <w:spacing w:before="0" w:after="0"/>
        <w:rPr/>
      </w:pPr>
      <w:r>
        <w:rPr/>
        <w:tab/>
        <w:t>Fax:  (212) 852-6232</w:t>
      </w:r>
    </w:p>
    <w:p>
      <w:pPr>
        <w:pStyle w:val="bodytextblock"/>
        <w:spacing w:lineRule="auto" w:line="240"/>
        <w:ind w:start="2160" w:end="0"/>
        <w:rPr/>
      </w:pPr>
      <w:r>
        <w:rPr/>
      </w:r>
    </w:p>
    <w:p>
      <w:pPr>
        <w:pStyle w:val="bodytextblock"/>
        <w:keepNext w:val="true"/>
        <w:spacing w:lineRule="auto" w:line="240" w:before="0" w:after="0"/>
        <w:ind w:start="720" w:end="0"/>
        <w:rPr/>
      </w:pPr>
      <w:r>
        <w:rPr/>
        <w:t>If to Agent:</w:t>
        <w:tab/>
        <w:tab/>
        <w:t>Enron North America Corp.</w:t>
      </w:r>
    </w:p>
    <w:p>
      <w:pPr>
        <w:pStyle w:val="bodytext1"/>
        <w:keepNext w:val="true"/>
        <w:spacing w:lineRule="auto" w:line="240" w:before="0" w:after="0"/>
        <w:ind w:hanging="0" w:start="2160" w:end="0"/>
        <w:rPr/>
      </w:pPr>
      <w:r>
        <w:rPr/>
        <w:t>Attn: Dean S. Russell, P.E.</w:t>
      </w:r>
    </w:p>
    <w:p>
      <w:pPr>
        <w:pStyle w:val="bodytext1"/>
        <w:keepNext w:val="true"/>
        <w:spacing w:lineRule="auto" w:line="240" w:before="0" w:after="0"/>
        <w:ind w:hanging="0" w:start="2160" w:end="0"/>
        <w:rPr/>
      </w:pPr>
      <w:r>
        <w:rPr/>
        <w:t>101 California Street, Suite 1950</w:t>
      </w:r>
    </w:p>
    <w:p>
      <w:pPr>
        <w:pStyle w:val="bodytextblock"/>
        <w:keepNext w:val="true"/>
        <w:spacing w:lineRule="auto" w:line="240" w:before="0" w:after="0"/>
        <w:ind w:start="2160" w:end="0"/>
        <w:rPr/>
      </w:pPr>
      <w:r>
        <w:rPr/>
        <w:t>San Francisco, CA 94111</w:t>
      </w:r>
    </w:p>
    <w:p>
      <w:pPr>
        <w:pStyle w:val="bodytextblock"/>
        <w:keepNext w:val="true"/>
        <w:spacing w:lineRule="auto" w:line="240" w:before="0" w:after="0"/>
        <w:ind w:start="2160" w:end="0"/>
        <w:rPr/>
      </w:pPr>
      <w:r>
        <w:rPr/>
        <w:t>Telephone: (415) 782-7823</w:t>
      </w:r>
    </w:p>
    <w:p>
      <w:pPr>
        <w:pStyle w:val="bodytextblock"/>
        <w:spacing w:lineRule="auto" w:line="240" w:before="0" w:after="0"/>
        <w:ind w:start="2160" w:end="0"/>
        <w:rPr/>
      </w:pPr>
      <w:r>
        <w:rPr/>
        <w:t>Fax: (415) 782-7851</w:t>
      </w:r>
    </w:p>
    <w:p>
      <w:pPr>
        <w:pStyle w:val="bodytextblock"/>
        <w:rPr/>
      </w:pPr>
      <w:r>
        <w:rPr/>
        <w:t>Either party may change its address or the person to be notified by a notice delivered in accordance with this section.</w:t>
      </w:r>
    </w:p>
    <w:p>
      <w:pPr>
        <w:pStyle w:val="bodytext1"/>
        <w:rPr/>
      </w:pPr>
      <w:r>
        <w:rPr>
          <w:b/>
        </w:rPr>
        <w:t>25.2</w:t>
        <w:tab/>
        <w:t>Effectiveness of Notices.</w:t>
      </w:r>
      <w:r>
        <w:fldChar w:fldCharType="begin"/>
      </w:r>
      <w:r>
        <w:rPr/>
        <w:instrText xml:space="preserve"> TC "25.2†Effectiveness of Notices." \l 1 </w:instrText>
      </w:r>
      <w:r>
        <w:rPr/>
        <w:fldChar w:fldCharType="separate"/>
      </w:r>
      <w:r>
        <w:rPr/>
      </w:r>
      <w:r>
        <w:rPr/>
        <w:fldChar w:fldCharType="end"/>
      </w:r>
      <w:bookmarkStart w:id="243" w:name="__RefHeading___Toc486223676"/>
      <w:bookmarkEnd w:id="243"/>
      <w:r>
        <w:rPr/>
        <w:t xml:space="preserve">  Notices shall be effective when received at the address specified.</w:t>
      </w:r>
    </w:p>
    <w:p>
      <w:pPr>
        <w:pStyle w:val="Heading1"/>
        <w:rPr/>
      </w:pPr>
      <w:r>
        <w:rPr/>
        <w:t>ARTICLE XXVI</w:t>
        <w:tab/>
        <w:t>ARBITRATION</w:t>
      </w:r>
      <w:r>
        <w:fldChar w:fldCharType="begin"/>
      </w:r>
      <w:r>
        <w:rPr/>
        <w:instrText xml:space="preserve"> TC "ARTICLE XXVI†ARBITRATION" \l 1 </w:instrText>
      </w:r>
      <w:r>
        <w:rPr/>
        <w:fldChar w:fldCharType="separate"/>
      </w:r>
      <w:r>
        <w:rPr/>
      </w:r>
      <w:r>
        <w:rPr/>
        <w:fldChar w:fldCharType="end"/>
      </w:r>
      <w:bookmarkStart w:id="244" w:name="__RefHeading___Toc486223677"/>
      <w:bookmarkEnd w:id="244"/>
    </w:p>
    <w:p>
      <w:pPr>
        <w:pStyle w:val="bodytext1"/>
        <w:rPr/>
      </w:pPr>
      <w:r>
        <w:rPr>
          <w:b/>
        </w:rPr>
        <w:t>26.1</w:t>
        <w:tab/>
        <w:t>Negotiation of Disputes and Disagreements.</w:t>
      </w:r>
      <w:r>
        <w:fldChar w:fldCharType="begin"/>
      </w:r>
      <w:r>
        <w:rPr/>
        <w:instrText xml:space="preserve"> TC "26.1†Negotiation of Disputes and Disagreements." \l 1 </w:instrText>
      </w:r>
      <w:r>
        <w:rPr/>
        <w:fldChar w:fldCharType="separate"/>
      </w:r>
      <w:r>
        <w:rPr/>
      </w:r>
      <w:r>
        <w:rPr/>
        <w:fldChar w:fldCharType="end"/>
      </w:r>
      <w:bookmarkStart w:id="245" w:name="__RefHeading___Toc486223678"/>
      <w:bookmarkEnd w:id="245"/>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bodytext1"/>
        <w:rPr/>
      </w:pPr>
      <w:r>
        <w:rPr>
          <w:b/>
        </w:rPr>
        <w:t>26.2</w:t>
        <w:tab/>
        <w:t>Arbitration Resolution.</w:t>
      </w:r>
      <w:r>
        <w:fldChar w:fldCharType="begin"/>
      </w:r>
      <w:r>
        <w:rPr/>
        <w:instrText xml:space="preserve"> TC "26.2†Arbitration Resolution." \l 1 </w:instrText>
      </w:r>
      <w:r>
        <w:rPr/>
        <w:fldChar w:fldCharType="separate"/>
      </w:r>
      <w:r>
        <w:rPr/>
      </w:r>
      <w:r>
        <w:rPr/>
        <w:fldChar w:fldCharType="end"/>
      </w:r>
      <w:bookmarkStart w:id="246" w:name="__RefHeading___Toc486223679"/>
      <w:bookmarkEnd w:id="246"/>
      <w:r>
        <w:rPr/>
        <w:t xml:space="preserve">  </w:t>
      </w:r>
      <w:r>
        <w:rPr>
          <w:lang w:eastAsia="en-US"/>
        </w:rPr>
        <w:t>With respect to arbitration resolution, the parties agree that:</w:t>
      </w:r>
    </w:p>
    <w:p>
      <w:pPr>
        <w:pStyle w:val="bodytext1"/>
        <w:rPr/>
      </w:pPr>
      <w:r>
        <w:rPr/>
        <w:t>(a)</w:t>
        <w:tab/>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in New York City at a location to be mutually agreed upon by the parties;</w:t>
      </w:r>
    </w:p>
    <w:p>
      <w:pPr>
        <w:pStyle w:val="bodytext1"/>
        <w:rPr/>
      </w:pPr>
      <w:r>
        <w:rPr/>
        <w:t>(b)</w:t>
        <w:tab/>
        <w:tab/>
        <w:t>In connection with any arbitration proceedings (i) each party shall be entitled to compel the attendance of witnesses or production of documents, and for this purpose, the Arbitrator shall have the power to issue subpoenas; and (ii) each party shall have the right (upon leave of the Arbitrator) to take depositions and obtain other discovery of the scope and in the manner which the Arbitrator deems reasonably necessary to the preparation and presentation of the party’s case;</w:t>
      </w:r>
    </w:p>
    <w:p>
      <w:pPr>
        <w:pStyle w:val="bodytext1"/>
        <w:rPr/>
      </w:pPr>
      <w:r>
        <w:rPr/>
        <w:t>(c)</w:t>
        <w:tab/>
        <w:tab/>
      </w:r>
      <w:r>
        <w:rPr>
          <w:lang w:eastAsia="en-US"/>
        </w:rPr>
        <w:t>The decision of the arbitrators shall be final and binding upon the parties;</w:t>
      </w:r>
    </w:p>
    <w:p>
      <w:pPr>
        <w:pStyle w:val="bodytext1"/>
        <w:rPr/>
      </w:pPr>
      <w:r>
        <w:rPr/>
        <w:t>(d)</w:t>
        <w:tab/>
        <w:tab/>
        <w:t>If any dispute to be referred to arbitration under this agreement raises issues which are, as mutually agreed, substantially the same as or connected with issues raised in a dispute between any other dispute between the parties (and their successor in title and assigns), then such latter dispute shall constitute a "Related Dispute";</w:t>
      </w:r>
    </w:p>
    <w:p>
      <w:pPr>
        <w:pStyle w:val="bodytext1"/>
        <w:rPr/>
      </w:pPr>
      <w:r>
        <w:rPr/>
        <w:t>(e)</w:t>
        <w:tab/>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bodytext1"/>
        <w:rPr/>
      </w:pPr>
      <w:r>
        <w:rPr/>
        <w:tab/>
        <w:t>(i)</w:t>
        <w:tab/>
        <w:tab/>
        <w:t>the dispute under this Agreement shall be referred to the arbitrators appointed to determine the Related Dispute; and</w:t>
      </w:r>
    </w:p>
    <w:p>
      <w:pPr>
        <w:pStyle w:val="bodytext1"/>
        <w:rPr/>
      </w:pPr>
      <w:r>
        <w:rPr/>
        <w:tab/>
        <w:t>(ii)</w:t>
        <w:tab/>
        <w:tab/>
        <w:t>the arbitrators shall have power to join one or more defendants or third parties or consolidate actions as provided by applicable law.</w:t>
      </w:r>
    </w:p>
    <w:p>
      <w:pPr>
        <w:pStyle w:val="bodytext1"/>
        <w:rPr/>
      </w:pPr>
      <w:r>
        <w:rPr>
          <w:b/>
        </w:rPr>
        <w:t>26.3</w:t>
        <w:tab/>
        <w:t>Continuation of Work.</w:t>
      </w:r>
      <w:r>
        <w:fldChar w:fldCharType="begin"/>
      </w:r>
      <w:r>
        <w:rPr/>
        <w:instrText xml:space="preserve"> TC "26.3†Continuation of Work." \l 1 </w:instrText>
      </w:r>
      <w:r>
        <w:rPr/>
        <w:fldChar w:fldCharType="separate"/>
      </w:r>
      <w:r>
        <w:rPr/>
      </w:r>
      <w:r>
        <w:rPr/>
        <w:fldChar w:fldCharType="end"/>
      </w:r>
      <w:bookmarkStart w:id="247" w:name="__RefHeading___Toc486223680"/>
      <w:bookmarkEnd w:id="247"/>
      <w:r>
        <w:rPr/>
        <w:t xml:space="preserve">  Pending final resolution of any dispute, Purchaser and Seller shall continue to fulfill their respective obligations hereunder.</w:t>
      </w:r>
    </w:p>
    <w:p>
      <w:pPr>
        <w:pStyle w:val="bodytext1"/>
        <w:rPr/>
      </w:pPr>
      <w:r>
        <w:rPr>
          <w:b/>
        </w:rPr>
        <w:t>26.4</w:t>
        <w:tab/>
        <w:t>Resolution of Certain Purchaser-Agent Disputes.</w:t>
      </w:r>
      <w:r>
        <w:fldChar w:fldCharType="begin"/>
      </w:r>
      <w:r>
        <w:rPr/>
        <w:instrText xml:space="preserve"> TC "26.4†Resolution of Certain Purchaser-Agent Disputes." \l 1 </w:instrText>
      </w:r>
      <w:r>
        <w:rPr/>
        <w:fldChar w:fldCharType="separate"/>
      </w:r>
      <w:r>
        <w:rPr/>
      </w:r>
      <w:r>
        <w:rPr/>
        <w:fldChar w:fldCharType="end"/>
      </w:r>
      <w:bookmarkStart w:id="248" w:name="__RefHeading___Toc486223681"/>
      <w:bookmarkEnd w:id="248"/>
      <w:r>
        <w:rPr/>
        <w:t xml:space="preserve"> </w:t>
      </w:r>
      <w:r>
        <w:rPr>
          <w:lang w:eastAsia="en-US"/>
        </w:rPr>
        <w:t>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bodytext1"/>
        <w:rPr/>
      </w:pPr>
      <w:r>
        <w:rPr/>
        <w:t>(a)</w:t>
        <w:tab/>
        <w:tab/>
      </w:r>
      <w:r>
        <w:rPr>
          <w:lang w:eastAsia="en-US"/>
        </w:rPr>
        <w:t>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bodytext1"/>
        <w:rPr/>
      </w:pPr>
      <w:r>
        <w:rPr/>
        <w:t>(b)</w:t>
        <w:tab/>
        <w:tab/>
      </w:r>
      <w:r>
        <w:rPr>
          <w:lang w:eastAsia="en-US"/>
        </w:rPr>
        <w:t>any arbitration proceeding referred to in Section 26.4 (a) shall be deemed a Related Dispute hereunder.</w:t>
      </w:r>
    </w:p>
    <w:p>
      <w:pPr>
        <w:pStyle w:val="bodytext1"/>
        <w:rPr/>
      </w:pPr>
      <w:r>
        <w:rPr>
          <w:b/>
        </w:rPr>
        <w:t>26.5</w:t>
        <w:tab/>
        <w:t>Limitation on Power of Arbitrators.</w:t>
      </w:r>
      <w:r>
        <w:fldChar w:fldCharType="begin"/>
      </w:r>
      <w:r>
        <w:rPr/>
        <w:instrText xml:space="preserve"> TC "26.5†Limitation on Power or Arbitrators." \l 1 </w:instrText>
      </w:r>
      <w:r>
        <w:rPr/>
        <w:fldChar w:fldCharType="separate"/>
      </w:r>
      <w:r>
        <w:rPr/>
      </w:r>
      <w:r>
        <w:rPr/>
        <w:fldChar w:fldCharType="end"/>
      </w:r>
      <w:bookmarkStart w:id="249" w:name="__RefHeading___Toc486223682"/>
      <w:bookmarkEnd w:id="249"/>
      <w:r>
        <w:rPr/>
        <w:t xml:space="preserve">  </w:t>
      </w:r>
      <w:r>
        <w:rPr>
          <w:lang w:eastAsia="en-US"/>
        </w:rPr>
        <w:t>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ab initio.</w:t>
      </w:r>
    </w:p>
    <w:p>
      <w:pPr>
        <w:pStyle w:val="Heading1"/>
        <w:rPr/>
      </w:pPr>
      <w:r>
        <w:rPr/>
        <w:t>ARTICLE XXVII</w:t>
        <w:tab/>
        <w:t>LIMITATION OF LIABILITY</w:t>
      </w:r>
      <w:r>
        <w:fldChar w:fldCharType="begin"/>
      </w:r>
      <w:r>
        <w:rPr/>
        <w:instrText xml:space="preserve"> TC "ARTICLE XXVII†LIMITATION OF LIABILITY" \l 1 </w:instrText>
      </w:r>
      <w:r>
        <w:rPr/>
        <w:fldChar w:fldCharType="separate"/>
      </w:r>
      <w:r>
        <w:rPr/>
      </w:r>
      <w:r>
        <w:rPr/>
        <w:fldChar w:fldCharType="end"/>
      </w:r>
      <w:bookmarkStart w:id="250" w:name="__RefHeading___Toc486223683"/>
      <w:bookmarkEnd w:id="250"/>
    </w:p>
    <w:p>
      <w:pPr>
        <w:pStyle w:val="bodytext1"/>
        <w:rPr/>
      </w:pPr>
      <w:r>
        <w:rPr>
          <w:b/>
        </w:rPr>
        <w:t>27.1</w:t>
        <w:tab/>
        <w:t>Maximum Liability.</w:t>
      </w:r>
      <w:r>
        <w:fldChar w:fldCharType="begin"/>
      </w:r>
      <w:r>
        <w:rPr/>
        <w:instrText xml:space="preserve"> TC "27.1†Maximum Liability." \l 1 </w:instrText>
      </w:r>
      <w:r>
        <w:rPr/>
        <w:fldChar w:fldCharType="separate"/>
      </w:r>
      <w:r>
        <w:rPr/>
      </w:r>
      <w:r>
        <w:rPr/>
        <w:fldChar w:fldCharType="end"/>
      </w:r>
      <w:bookmarkStart w:id="251" w:name="__RefHeading___Toc486223684"/>
      <w:bookmarkEnd w:id="251"/>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w:t>
      </w:r>
    </w:p>
    <w:p>
      <w:pPr>
        <w:pStyle w:val="bodytext1"/>
        <w:rPr/>
      </w:pPr>
      <w:r>
        <w:rPr/>
        <w:t>(i)</w:t>
        <w:tab/>
        <w:tab/>
        <w:t xml:space="preserve">under Article XX Section 20.1 (Indemnification); </w:t>
      </w:r>
    </w:p>
    <w:p>
      <w:pPr>
        <w:pStyle w:val="bodytext1"/>
        <w:rPr/>
      </w:pPr>
      <w:r>
        <w:rPr/>
        <w:t>(ii)</w:t>
        <w:tab/>
        <w:tab/>
        <w:t xml:space="preserve">under Article XXIV (Liens and Claims); </w:t>
      </w:r>
    </w:p>
    <w:p>
      <w:pPr>
        <w:pStyle w:val="bodytext1"/>
        <w:ind w:hanging="0" w:start="720" w:end="0"/>
        <w:rPr/>
      </w:pPr>
      <w:r>
        <w:rPr/>
        <w:t>(iii)</w:t>
        <w:tab/>
        <w:tab/>
        <w:t>under Section 15.2 (Title); and</w:t>
      </w:r>
    </w:p>
    <w:p>
      <w:pPr>
        <w:pStyle w:val="bodytext1"/>
        <w:numPr>
          <w:ilvl w:val="0"/>
          <w:numId w:val="4"/>
        </w:numPr>
        <w:rPr/>
      </w:pPr>
      <w:r>
        <w:rPr/>
        <w:t>resulting from the gross negligence or willful misconduct of Seller, its agents or employees,</w:t>
      </w:r>
    </w:p>
    <w:p>
      <w:pPr>
        <w:pStyle w:val="bodytextblock"/>
        <w:rPr/>
      </w:pPr>
      <w:r>
        <w:rPr/>
        <w:t>which liabilities shall not be limited.  All liability of Seller with respect to any Unit (other than under Section 15.2) shall terminate six (6) years after delivery of the last Major Component of the Unit to the Delivery Point as determined pursuant to Section 9.2, and all liability of Seller under this Agreement shall terminate six (6) years after delivery of the last Unit to the Delivery Point as determined in accordance with Section 9.2.</w:t>
      </w:r>
    </w:p>
    <w:p>
      <w:pPr>
        <w:pStyle w:val="bodytext1"/>
        <w:rPr/>
      </w:pPr>
      <w:r>
        <w:rPr>
          <w:b/>
        </w:rPr>
        <w:t>27.2</w:t>
        <w:tab/>
        <w:t>Consequential Losses.</w:t>
      </w:r>
      <w:r>
        <w:fldChar w:fldCharType="begin"/>
      </w:r>
      <w:r>
        <w:rPr/>
        <w:instrText xml:space="preserve"> TC "27.2†Consequential Losses." \l 1 </w:instrText>
      </w:r>
      <w:r>
        <w:rPr/>
        <w:fldChar w:fldCharType="separate"/>
      </w:r>
      <w:r>
        <w:rPr/>
      </w:r>
      <w:r>
        <w:rPr/>
        <w:fldChar w:fldCharType="end"/>
      </w:r>
      <w:bookmarkStart w:id="252" w:name="__RefHeading___Toc486223685"/>
      <w:bookmarkEnd w:id="252"/>
      <w:r>
        <w:rPr/>
        <w:t xml:space="preserve">  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Except for cancellation fees specifically provided for herein, in no event, whether as a result of breach of contract, tort liability (including negligence or strict liability), strict liability or otherwise, shall either Purchaser or Agent be liable hereunder for special, indirect, exemplary or consequential damages of any nature whatsoever, including, but not limited to, loss of use, loss of profits or revenue, or inventory or use charges. </w:t>
      </w:r>
    </w:p>
    <w:p>
      <w:pPr>
        <w:pStyle w:val="bodytext1"/>
        <w:rPr/>
      </w:pPr>
      <w:r>
        <w:rPr>
          <w:b/>
        </w:rPr>
        <w:t>27.3</w:t>
        <w:tab/>
        <w:t>Releases Valid in All Events.</w:t>
      </w:r>
      <w:r>
        <w:fldChar w:fldCharType="begin"/>
      </w:r>
      <w:r>
        <w:rPr/>
        <w:instrText xml:space="preserve"> TC "27.3†Releases Valid in All Events." \l 1 </w:instrText>
      </w:r>
      <w:r>
        <w:rPr/>
        <w:fldChar w:fldCharType="separate"/>
      </w:r>
      <w:r>
        <w:rPr/>
      </w:r>
      <w:r>
        <w:rPr/>
        <w:fldChar w:fldCharType="end"/>
      </w:r>
      <w:bookmarkStart w:id="253" w:name="__RefHeading___Toc486223686"/>
      <w:bookmarkEnd w:id="253"/>
      <w:r>
        <w:rPr/>
        <w:t xml:space="preserve">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bodytext1"/>
        <w:rPr/>
      </w:pPr>
      <w:r>
        <w:rPr>
          <w:b/>
        </w:rPr>
        <w:t>27.4</w:t>
        <w:tab/>
        <w:t>Releases Valid in All Events.</w:t>
      </w:r>
      <w:r>
        <w:fldChar w:fldCharType="begin"/>
      </w:r>
      <w:r>
        <w:rPr/>
        <w:instrText xml:space="preserve"> TC "27.4†Releases Valid in All Events." \l 1 </w:instrText>
      </w:r>
      <w:r>
        <w:rPr/>
        <w:fldChar w:fldCharType="separate"/>
      </w:r>
      <w:r>
        <w:rPr/>
      </w:r>
      <w:r>
        <w:rPr/>
        <w:fldChar w:fldCharType="end"/>
      </w:r>
      <w:bookmarkStart w:id="254" w:name="__RefHeading___Toc486223687"/>
      <w:bookmarkEnd w:id="254"/>
      <w:r>
        <w:rPr/>
        <w:t xml:space="preserve">  If Seller furnishes Purchaser with advice or assistance which is not required by this Agreement, the furnishing of such advice or assistance will not subject Seller to any liability whether in contract, warranty, tort (including negligence), strict liability, indemnity or otherwise.</w:t>
      </w:r>
    </w:p>
    <w:p>
      <w:pPr>
        <w:pStyle w:val="Heading1"/>
        <w:rPr/>
      </w:pPr>
      <w:r>
        <w:rPr/>
        <w:t>ARTICLE XXVIII</w:t>
        <w:tab/>
        <w:t>DRUG AND ALCOHOL-FREE WORKPLACE</w:t>
      </w:r>
      <w:r>
        <w:fldChar w:fldCharType="begin"/>
      </w:r>
      <w:r>
        <w:rPr/>
        <w:instrText xml:space="preserve"> TC "ARTICLE XXVIII†DRUG AND ALCOHOL-FREE WORKPLACE" \l 1 </w:instrText>
      </w:r>
      <w:r>
        <w:rPr/>
        <w:fldChar w:fldCharType="separate"/>
      </w:r>
      <w:r>
        <w:rPr/>
      </w:r>
      <w:r>
        <w:rPr/>
        <w:fldChar w:fldCharType="end"/>
      </w:r>
      <w:bookmarkStart w:id="255" w:name="__RefHeading___Toc486223688"/>
      <w:bookmarkEnd w:id="255"/>
    </w:p>
    <w:p>
      <w:pPr>
        <w:pStyle w:val="bodytext1"/>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bodytext1"/>
        <w:rPr/>
      </w:pPr>
      <w:r>
        <w:rPr/>
        <w:t>(1)</w:t>
        <w:tab/>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bodytext1"/>
        <w:rPr/>
      </w:pPr>
      <w:r>
        <w:rPr/>
        <w:t>(2)</w:t>
        <w:tab/>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bodytext1"/>
        <w:rPr/>
      </w:pPr>
      <w:r>
        <w:rPr/>
        <w:t>(3)</w:t>
        <w:tab/>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rPr/>
      </w:pPr>
      <w:r>
        <w:rPr/>
        <w:t>ARTICLE XXIX</w:t>
        <w:tab/>
        <w:t>PROJECT PLANNING AND CONTROLS</w:t>
      </w:r>
      <w:r>
        <w:fldChar w:fldCharType="begin"/>
      </w:r>
      <w:r>
        <w:rPr/>
        <w:instrText xml:space="preserve"> TC "ARTICLE XXIX†PROJECT PLANNING AND CONTROLS" \l 1 </w:instrText>
      </w:r>
      <w:r>
        <w:rPr/>
        <w:fldChar w:fldCharType="separate"/>
      </w:r>
      <w:r>
        <w:rPr/>
      </w:r>
      <w:r>
        <w:rPr/>
        <w:fldChar w:fldCharType="end"/>
      </w:r>
      <w:bookmarkStart w:id="256" w:name="__RefHeading___Toc486223689"/>
      <w:bookmarkEnd w:id="256"/>
    </w:p>
    <w:p>
      <w:pPr>
        <w:pStyle w:val="bodytext1"/>
        <w:rPr/>
      </w:pPr>
      <w:r>
        <w:rPr/>
        <w:t xml:space="preserve">Exhibit K sets forth the Project Planning and Control system for tracking the progress of the Scope of Work.  Seller shall establish a program and submit reports and data as set forth therein.  </w:t>
      </w:r>
    </w:p>
    <w:p>
      <w:pPr>
        <w:pStyle w:val="Heading1"/>
        <w:rPr/>
      </w:pPr>
      <w:r>
        <w:rPr/>
        <w:t>ARTICLE XXX</w:t>
        <w:tab/>
        <w:t>MISCELLANEOUS</w:t>
      </w:r>
      <w:r>
        <w:fldChar w:fldCharType="begin"/>
      </w:r>
      <w:r>
        <w:rPr/>
        <w:instrText xml:space="preserve"> TC "ARTICLE XXX†MISCELLANEOUS" \l 1 </w:instrText>
      </w:r>
      <w:r>
        <w:rPr/>
        <w:fldChar w:fldCharType="separate"/>
      </w:r>
      <w:r>
        <w:rPr/>
      </w:r>
      <w:r>
        <w:rPr/>
        <w:fldChar w:fldCharType="end"/>
      </w:r>
      <w:bookmarkStart w:id="257" w:name="__RefHeading___Toc486223690"/>
      <w:bookmarkEnd w:id="257"/>
    </w:p>
    <w:p>
      <w:pPr>
        <w:pStyle w:val="bodytext1"/>
        <w:rPr/>
      </w:pPr>
      <w:r>
        <w:rPr>
          <w:b/>
        </w:rPr>
        <w:t>30.1</w:t>
        <w:tab/>
        <w:t>Validity and Enforceability.</w:t>
      </w:r>
      <w:r>
        <w:fldChar w:fldCharType="begin"/>
      </w:r>
      <w:r>
        <w:rPr/>
        <w:instrText xml:space="preserve"> TC "30.1†Validity and Enforceability." \l 1 </w:instrText>
      </w:r>
      <w:r>
        <w:rPr/>
        <w:fldChar w:fldCharType="separate"/>
      </w:r>
      <w:r>
        <w:rPr/>
      </w:r>
      <w:r>
        <w:rPr/>
        <w:fldChar w:fldCharType="end"/>
      </w:r>
      <w:bookmarkStart w:id="258" w:name="__RefHeading___Toc486223691"/>
      <w:bookmarkEnd w:id="258"/>
      <w:r>
        <w:rPr/>
        <w:t xml:space="preserve">  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p>
    <w:p>
      <w:pPr>
        <w:pStyle w:val="bodytext1"/>
        <w:rPr/>
      </w:pPr>
      <w:r>
        <w:rPr>
          <w:b/>
        </w:rPr>
        <w:t>30.2</w:t>
        <w:tab/>
        <w:t>Governing Law.</w:t>
      </w:r>
      <w:r>
        <w:fldChar w:fldCharType="begin"/>
      </w:r>
      <w:r>
        <w:rPr/>
        <w:instrText xml:space="preserve"> TC "30.2†Governing Law." \l 1 </w:instrText>
      </w:r>
      <w:r>
        <w:rPr/>
        <w:fldChar w:fldCharType="separate"/>
      </w:r>
      <w:r>
        <w:rPr/>
      </w:r>
      <w:r>
        <w:rPr/>
        <w:fldChar w:fldCharType="end"/>
      </w:r>
      <w:bookmarkStart w:id="259" w:name="__RefHeading___Toc486223692"/>
      <w:bookmarkEnd w:id="259"/>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Any litigation relating to, arising out of, or connected with this Agreement shall be first filed with the United States District Court in the Borough of Manhattan, New York, New York, United States.</w:t>
      </w:r>
    </w:p>
    <w:p>
      <w:pPr>
        <w:pStyle w:val="bodytext1"/>
        <w:rPr/>
      </w:pPr>
      <w:r>
        <w:rPr>
          <w:b/>
        </w:rPr>
        <w:t>30.3</w:t>
        <w:tab/>
        <w:t>Entire Agreement.</w:t>
      </w:r>
      <w:r>
        <w:fldChar w:fldCharType="begin"/>
      </w:r>
      <w:r>
        <w:rPr/>
        <w:instrText xml:space="preserve"> TC "30.3†Entire Agreement." \l 1 </w:instrText>
      </w:r>
      <w:r>
        <w:rPr/>
        <w:fldChar w:fldCharType="separate"/>
      </w:r>
      <w:r>
        <w:rPr/>
      </w:r>
      <w:r>
        <w:rPr/>
        <w:fldChar w:fldCharType="end"/>
      </w:r>
      <w:bookmarkStart w:id="260" w:name="__RefHeading___Toc486223693"/>
      <w:bookmarkEnd w:id="260"/>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including, without limitation, the Agreement in Principle dated November 15, 1999 by the parties hereto, and incorporates the entire understanding of the parties with respect thereto. </w:t>
      </w:r>
    </w:p>
    <w:p>
      <w:pPr>
        <w:pStyle w:val="bodytext1"/>
        <w:rPr/>
      </w:pPr>
      <w:r>
        <w:rPr>
          <w:b/>
        </w:rPr>
        <w:t>30.4</w:t>
        <w:tab/>
        <w:t>Agreement Modification.</w:t>
      </w:r>
      <w:r>
        <w:fldChar w:fldCharType="begin"/>
      </w:r>
      <w:r>
        <w:rPr/>
        <w:instrText xml:space="preserve"> TC "30.4†Agreement Modification." \l 1 </w:instrText>
      </w:r>
      <w:r>
        <w:rPr/>
        <w:fldChar w:fldCharType="separate"/>
      </w:r>
      <w:r>
        <w:rPr/>
      </w:r>
      <w:r>
        <w:rPr/>
        <w:fldChar w:fldCharType="end"/>
      </w:r>
      <w:bookmarkStart w:id="261" w:name="__RefHeading___Toc486223694"/>
      <w:bookmarkEnd w:id="261"/>
      <w:r>
        <w:rPr/>
        <w:t xml:space="preserve">  No oral or written modification of this Agreement either before or after its execution shall be of any force or effect unless such modification is in writing and signed by the party to be bound thereby. </w:t>
      </w:r>
    </w:p>
    <w:p>
      <w:pPr>
        <w:pStyle w:val="bodytext1"/>
        <w:rPr/>
      </w:pPr>
      <w:r>
        <w:rPr>
          <w:b/>
        </w:rPr>
        <w:t>30.5</w:t>
        <w:tab/>
        <w:t>Waiver.</w:t>
      </w:r>
      <w:r>
        <w:fldChar w:fldCharType="begin"/>
      </w:r>
      <w:r>
        <w:rPr/>
        <w:instrText xml:space="preserve"> TC "30.5†Waiver." \l 1 </w:instrText>
      </w:r>
      <w:r>
        <w:rPr/>
        <w:fldChar w:fldCharType="separate"/>
      </w:r>
      <w:r>
        <w:rPr/>
      </w:r>
      <w:r>
        <w:rPr/>
        <w:fldChar w:fldCharType="end"/>
      </w:r>
      <w:bookmarkStart w:id="262" w:name="__RefHeading___Toc486223695"/>
      <w:bookmarkEnd w:id="262"/>
      <w:r>
        <w:rPr/>
        <w:t xml:space="preserve">  The waiver by either party of any breach or failure to enforce any of the terms, covenants or conditions of this Agreement shall not in any way affect, limit, modify or waive the future enforcement of such terms, covenants or conditions. </w:t>
      </w:r>
    </w:p>
    <w:p>
      <w:pPr>
        <w:pStyle w:val="bodytext1"/>
        <w:rPr/>
      </w:pPr>
      <w:r>
        <w:rPr>
          <w:b/>
        </w:rPr>
        <w:t>30.6</w:t>
        <w:tab/>
        <w:t>Headings, Section References.</w:t>
      </w:r>
      <w:r>
        <w:fldChar w:fldCharType="begin"/>
      </w:r>
      <w:r>
        <w:rPr/>
        <w:instrText xml:space="preserve"> TC "30.6†Headings, Section References." \l 1 </w:instrText>
      </w:r>
      <w:r>
        <w:rPr/>
        <w:fldChar w:fldCharType="separate"/>
      </w:r>
      <w:r>
        <w:rPr/>
      </w:r>
      <w:r>
        <w:rPr/>
        <w:fldChar w:fldCharType="end"/>
      </w:r>
      <w:bookmarkStart w:id="263" w:name="__RefHeading___Toc486223696"/>
      <w:bookmarkEnd w:id="263"/>
      <w:r>
        <w:rPr/>
        <w:t xml:space="preserve">  The headings contained herein are included solely for the convenience of the parties and are not to be used as a basis for interpreting the various sections of this Agreement.  References to any Sections herein include all subsections of the Section.</w:t>
      </w:r>
    </w:p>
    <w:p>
      <w:pPr>
        <w:pStyle w:val="bodytext1"/>
        <w:rPr/>
      </w:pPr>
      <w:r>
        <w:rPr>
          <w:b/>
        </w:rPr>
        <w:t>30.7</w:t>
        <w:tab/>
        <w:t>Third-Party Beneficiaries.</w:t>
      </w:r>
      <w:r>
        <w:fldChar w:fldCharType="begin"/>
      </w:r>
      <w:r>
        <w:rPr/>
        <w:instrText xml:space="preserve"> TC "30.7†Third-Party Beneficiaries." \l 1 </w:instrText>
      </w:r>
      <w:r>
        <w:rPr/>
        <w:fldChar w:fldCharType="separate"/>
      </w:r>
      <w:r>
        <w:rPr/>
      </w:r>
      <w:r>
        <w:rPr/>
        <w:fldChar w:fldCharType="end"/>
      </w:r>
      <w:bookmarkStart w:id="264" w:name="__RefHeading___Toc486223697"/>
      <w:bookmarkEnd w:id="264"/>
      <w:r>
        <w:rPr/>
        <w:t xml:space="preserve">  The provisions of this Agreement are intended for the sole benefit of Purchaser, Agent and Seller, and there are no third</w:t>
        <w:noBreakHyphen/>
        <w:t xml:space="preserve">party beneficiaries other than assignees contemplated by the terms herein. </w:t>
      </w:r>
    </w:p>
    <w:p>
      <w:pPr>
        <w:pStyle w:val="bodytext1"/>
        <w:rPr/>
      </w:pPr>
      <w:r>
        <w:rPr>
          <w:b/>
        </w:rPr>
        <w:t>30.8</w:t>
        <w:tab/>
        <w:t>Counterparts.</w:t>
      </w:r>
      <w:r>
        <w:fldChar w:fldCharType="begin"/>
      </w:r>
      <w:r>
        <w:rPr/>
        <w:instrText xml:space="preserve"> TC "30.8†Counterparts." \l 1 </w:instrText>
      </w:r>
      <w:r>
        <w:rPr/>
        <w:fldChar w:fldCharType="separate"/>
      </w:r>
      <w:r>
        <w:rPr/>
      </w:r>
      <w:r>
        <w:rPr/>
        <w:fldChar w:fldCharType="end"/>
      </w:r>
      <w:bookmarkStart w:id="265" w:name="__RefHeading___Toc486223698"/>
      <w:bookmarkEnd w:id="265"/>
      <w:r>
        <w:rPr/>
        <w:t xml:space="preserve">  This Agreement may be executed in counterparts, each of which when so executed and delivered shall be an original, and all of which, when taken together, shall constitute one and the same instrument. </w:t>
      </w:r>
    </w:p>
    <w:p>
      <w:pPr>
        <w:pStyle w:val="bodytext1"/>
        <w:rPr/>
      </w:pPr>
      <w:r>
        <w:rPr>
          <w:b/>
        </w:rPr>
        <w:t>30.9</w:t>
        <w:tab/>
        <w:t>Equal Employment Opportunity.</w:t>
      </w:r>
      <w:r>
        <w:fldChar w:fldCharType="begin"/>
      </w:r>
      <w:r>
        <w:rPr/>
        <w:instrText xml:space="preserve"> TC "30.9†Equal Employment Opportunity." \l 1 </w:instrText>
      </w:r>
      <w:r>
        <w:rPr/>
        <w:fldChar w:fldCharType="separate"/>
      </w:r>
      <w:r>
        <w:rPr/>
      </w:r>
      <w:r>
        <w:rPr/>
        <w:fldChar w:fldCharType="end"/>
      </w:r>
      <w:bookmarkStart w:id="266" w:name="__RefHeading___Toc486223699"/>
      <w:bookmarkEnd w:id="266"/>
      <w:r>
        <w:rPr/>
        <w:t xml:space="preserve">  To the extent performance, if any, of the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bodytext1"/>
        <w:rPr/>
      </w:pPr>
      <w:r>
        <w:rPr>
          <w:b/>
        </w:rPr>
        <w:t>30.10</w:t>
        <w:tab/>
        <w:t>Cooperation on Site.</w:t>
      </w:r>
      <w:r>
        <w:fldChar w:fldCharType="begin"/>
      </w:r>
      <w:r>
        <w:rPr/>
        <w:instrText xml:space="preserve"> TC "30.10†Cooperation on Site." \l 1 </w:instrText>
      </w:r>
      <w:r>
        <w:rPr/>
        <w:fldChar w:fldCharType="separate"/>
      </w:r>
      <w:r>
        <w:rPr/>
      </w:r>
      <w:r>
        <w:rPr/>
        <w:fldChar w:fldCharType="end"/>
      </w:r>
      <w:bookmarkStart w:id="267" w:name="__RefHeading___Toc486223700"/>
      <w:bookmarkEnd w:id="267"/>
      <w:r>
        <w:rPr/>
        <w:t xml:space="preserve">  To the extent Seller is required to perform services on Site it shall cooperate with other contractors on Site so as to coordinate work and schedules.</w:t>
      </w:r>
    </w:p>
    <w:p>
      <w:pPr>
        <w:pStyle w:val="bodytext1"/>
        <w:rPr/>
      </w:pPr>
      <w:r>
        <w:rPr>
          <w:b/>
        </w:rPr>
        <w:t>30.11</w:t>
        <w:tab/>
        <w:t>No Nuclear Usage Intended.</w:t>
      </w:r>
      <w:r>
        <w:fldChar w:fldCharType="begin"/>
      </w:r>
      <w:r>
        <w:rPr/>
        <w:instrText xml:space="preserve"> TC "30.11†No Nuclear Usage Intended." \l 1 </w:instrText>
      </w:r>
      <w:r>
        <w:rPr/>
        <w:fldChar w:fldCharType="separate"/>
      </w:r>
      <w:r>
        <w:rPr/>
      </w:r>
      <w:r>
        <w:rPr/>
        <w:fldChar w:fldCharType="end"/>
      </w:r>
      <w:bookmarkStart w:id="268" w:name="__RefHeading___Toc486223701"/>
      <w:bookmarkEnd w:id="268"/>
      <w:r>
        <w:rPr/>
        <w:t xml:space="preserve">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the Seller disclaims all liability for any nuclear or other damage, injury or contamination, and Buyer shall indemnify the Seller against any such liability, whether arising as a result of breach of contract, warranty, tort (including negligence), strict liability, indemnity or otherwise.</w:t>
      </w:r>
    </w:p>
    <w:p>
      <w:pPr>
        <w:pStyle w:val="bodytext1"/>
        <w:rPr/>
      </w:pPr>
      <w:r>
        <w:rPr>
          <w:b/>
        </w:rPr>
        <w:t>30.12</w:t>
        <w:tab/>
        <w:t>Miscellaneous Representations and Warranties.</w:t>
      </w:r>
      <w:r>
        <w:fldChar w:fldCharType="begin"/>
      </w:r>
      <w:r>
        <w:rPr/>
        <w:instrText xml:space="preserve"> TC "30.12†Miscellaneous Representations and Warranties." \l 1 </w:instrText>
      </w:r>
      <w:r>
        <w:rPr/>
        <w:fldChar w:fldCharType="separate"/>
      </w:r>
      <w:r>
        <w:rPr/>
      </w:r>
      <w:r>
        <w:rPr/>
        <w:fldChar w:fldCharType="end"/>
      </w:r>
      <w:bookmarkStart w:id="269" w:name="__RefHeading___Toc486223702"/>
      <w:bookmarkEnd w:id="269"/>
      <w:r>
        <w:rPr/>
        <w:t xml:space="preserve">  Unless otherwise specified below, the parties represent and warrant to each other that as of the date of this Agreement:</w:t>
      </w:r>
    </w:p>
    <w:p>
      <w:pPr>
        <w:pStyle w:val="bodytext1"/>
        <w:rPr/>
      </w:pPr>
      <w:r>
        <w:rPr/>
        <w:t>(a)</w:t>
        <w:tab/>
        <w:tab/>
        <w:t xml:space="preserve">The party </w:t>
      </w:r>
    </w:p>
    <w:p>
      <w:pPr>
        <w:pStyle w:val="bodytext1"/>
        <w:ind w:hanging="0" w:start="1440" w:end="0"/>
        <w:rPr/>
      </w:pPr>
      <w:r>
        <w:rPr/>
        <w:t>(i) is duly incorporated, organized, existing and in good standing under the laws of New York (in the case of Seller);</w:t>
      </w:r>
    </w:p>
    <w:p>
      <w:pPr>
        <w:pStyle w:val="bodytext1"/>
        <w:ind w:hanging="0" w:start="1440" w:end="0"/>
        <w:rPr/>
      </w:pPr>
      <w:r>
        <w:rPr/>
        <w:t>(ii) is a duly licensed branch of Westdeutsche Landesbank Girozentrale, a public law banking institution organized under the laws of North Rhine-Westphalia, Germany (in the case of Purchaser);</w:t>
      </w:r>
    </w:p>
    <w:p>
      <w:pPr>
        <w:pStyle w:val="bodytext1"/>
        <w:ind w:hanging="0" w:start="1440" w:end="0"/>
        <w:rPr/>
      </w:pPr>
      <w:r>
        <w:rPr/>
        <w:t>(iii) the party  possesses all requisite power and authority to enter into and perform this Agreement, to carry out the transactions contemplated herein, and to conduct business in each of the locations where any portion of the Scope of Work is to be performed; and</w:t>
      </w:r>
    </w:p>
    <w:p>
      <w:pPr>
        <w:pStyle w:val="bodytext1"/>
        <w:ind w:hanging="0" w:start="1440" w:end="0"/>
        <w:rPr/>
      </w:pPr>
      <w:r>
        <w:rPr/>
        <w:t>(iv) the party has all legal power and authority to own and use its properties and to transact the business in which it is engaged and holds or expects to obtain all franchises, licenses, and permits required therefor;</w:t>
      </w:r>
    </w:p>
    <w:p>
      <w:pPr>
        <w:pStyle w:val="bodytext1"/>
        <w:rPr/>
      </w:pPr>
      <w:r>
        <w:rPr/>
        <w:t>(b)</w:t>
        <w:tab/>
        <w:tab/>
      </w:r>
      <w:r>
        <w:rPr>
          <w:lang w:eastAsia="en-US"/>
        </w:rPr>
        <w:t>the party's execution, delivery, and performance of this Agreement have been duly authorized by, and are in accordance with, its articles of incorporation, bylaws or other constituent documents; this Agreement has been duly executed and delivered for it by the signatories so authorized; and this Agreement constitutes the party's legal, valid, and binding obligation subject, in each case, as to enforceability, bankruptcy, insolvency, reorganization and other similar laws affecting enforcement of creditor rights generally (insofar as any such law relates to the bankruptcy, insolvency, reorganization or similar event of such party) and, as to the availability of specific performance or other injunctive relief, subject to the discretionary power of a court to deny such relief and to general equitable principles;</w:t>
      </w:r>
    </w:p>
    <w:p>
      <w:pPr>
        <w:pStyle w:val="bodytext1"/>
        <w:rPr/>
      </w:pPr>
      <w:r>
        <w:rPr/>
        <w:t>(c)</w:t>
        <w:tab/>
        <w:tab/>
      </w:r>
      <w:r>
        <w:rPr>
          <w:lang w:eastAsia="en-US"/>
        </w:rPr>
        <w:t>the party (other than Purchaser)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1"/>
        <w:rPr/>
      </w:pPr>
      <w:r>
        <w:rPr/>
        <w:t>(d)</w:t>
        <w:tab/>
        <w:tab/>
      </w:r>
      <w:r>
        <w:rPr>
          <w:lang w:eastAsia="en-US"/>
        </w:rPr>
        <w:t>Purchaser is not in breach of, in default under, or in violation of, any applicable statute, law, ordinance, decree, rule, or regulation of any governmental authority relating to its banking activities,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Purchaser; and the execution and delivery of this Agreement and the performance of its obligations hereunder will not constitute or result in any such breach, default or violation;</w:t>
      </w:r>
    </w:p>
    <w:p>
      <w:pPr>
        <w:pStyle w:val="bodytext1"/>
        <w:rPr/>
      </w:pPr>
      <w:r>
        <w:rPr/>
        <w:t>(e)</w:t>
        <w:tab/>
        <w:tab/>
      </w:r>
      <w:r>
        <w:rPr>
          <w:lang w:eastAsia="en-US"/>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 and</w:t>
      </w:r>
    </w:p>
    <w:p>
      <w:pPr>
        <w:pStyle w:val="bodytext1"/>
        <w:rPr/>
      </w:pPr>
      <w:r>
        <w:rPr/>
        <w:t>(f)</w:t>
        <w:tab/>
        <w:tab/>
        <w:t>The Equipment sold by Seller hereunder is of the same type and model number which is sold by Seller or its Affiliates to other clients, is of the same manufacturing technology, includes the same principal components and has not demonstrated trends of failure.</w:t>
      </w:r>
    </w:p>
    <w:p>
      <w:pPr>
        <w:pStyle w:val="bodytext1"/>
        <w:rPr/>
      </w:pPr>
      <w:r>
        <w:rPr>
          <w:b/>
        </w:rPr>
        <w:t>IN WITNESS WHEREOF</w:t>
      </w:r>
      <w:r>
        <w:rPr/>
        <w:t>, the parties have caused this Agreement to be executed as of the date and the year first above written.</w:t>
      </w:r>
    </w:p>
    <w:p>
      <w:pPr>
        <w:pStyle w:val="Normal"/>
        <w:keepNext w:val="true"/>
        <w:keepLines/>
        <w:spacing w:before="240" w:after="0"/>
        <w:ind w:start="4320" w:end="0"/>
        <w:rPr>
          <w:rFonts w:ascii="Arial" w:hAnsi="Arial" w:cs="Arial"/>
          <w:b/>
          <w:sz w:val="22"/>
        </w:rPr>
      </w:pPr>
      <w:r>
        <w:rPr>
          <w:rFonts w:cs="Arial" w:ascii="Arial" w:hAnsi="Arial"/>
          <w:b/>
          <w:sz w:val="22"/>
        </w:rPr>
        <w:t>Westdeutsche Landesbank Girozentrale, New York Branch</w:t>
      </w:r>
    </w:p>
    <w:p>
      <w:pPr>
        <w:pStyle w:val="Normal"/>
        <w:keepNext w:val="true"/>
        <w:keepLines/>
        <w:spacing w:before="240" w:after="0"/>
        <w:ind w:start="4320" w:end="0"/>
        <w:rPr>
          <w:rFonts w:ascii="Arial" w:hAnsi="Arial" w:cs="Arial"/>
          <w:b/>
          <w:sz w:val="22"/>
        </w:rPr>
      </w:pPr>
      <w:r>
        <w:rPr>
          <w:rFonts w:cs="Arial" w:ascii="Arial" w:hAnsi="Arial"/>
          <w:b/>
          <w:sz w:val="22"/>
        </w:rPr>
        <w:t>as Purchaser</w:t>
      </w:r>
    </w:p>
    <w:p>
      <w:pPr>
        <w:pStyle w:val="Normal"/>
        <w:keepNext w:val="true"/>
        <w:keepLines/>
        <w:ind w:start="4320" w:end="0"/>
        <w:rPr>
          <w:rFonts w:ascii="Arial" w:hAnsi="Arial" w:cs="Arial"/>
          <w:b/>
          <w:sz w:val="22"/>
        </w:rPr>
      </w:pPr>
      <w:r>
        <w:rPr>
          <w:rFonts w:cs="Arial" w:ascii="Arial" w:hAnsi="Arial"/>
          <w:b/>
          <w:sz w:val="22"/>
        </w:rPr>
      </w:r>
    </w:p>
    <w:p>
      <w:pPr>
        <w:pStyle w:val="Normal"/>
        <w:keepNext w:val="true"/>
        <w:keepLines/>
        <w:spacing w:before="240" w:after="0"/>
        <w:ind w:start="4320" w:end="0"/>
        <w:rPr>
          <w:rFonts w:ascii="Arial" w:hAnsi="Arial" w:cs="Arial"/>
          <w:sz w:val="22"/>
        </w:rPr>
      </w:pPr>
      <w:r>
        <w:rPr>
          <w:rFonts w:cs="Arial" w:ascii="Arial" w:hAnsi="Arial"/>
          <w:sz w:val="22"/>
        </w:rPr>
        <w:t>By:  ____________________________</w:t>
      </w:r>
    </w:p>
    <w:p>
      <w:pPr>
        <w:pStyle w:val="Normal"/>
        <w:keepNext w:val="true"/>
        <w:keepLines/>
        <w:spacing w:before="240" w:after="0"/>
        <w:ind w:start="4320" w:end="0"/>
        <w:rPr>
          <w:rFonts w:ascii="Arial" w:hAnsi="Arial" w:cs="Arial"/>
          <w:sz w:val="22"/>
        </w:rPr>
      </w:pPr>
      <w:r>
        <w:rPr>
          <w:rFonts w:cs="Arial" w:ascii="Arial" w:hAnsi="Arial"/>
          <w:sz w:val="22"/>
        </w:rPr>
        <w:t>Title:  ___________________________</w:t>
      </w:r>
    </w:p>
    <w:p>
      <w:pPr>
        <w:pStyle w:val="Normal"/>
        <w:spacing w:before="240" w:after="0"/>
        <w:ind w:start="4320" w:end="0"/>
        <w:rPr>
          <w:rFonts w:ascii="Arial" w:hAnsi="Arial" w:cs="Arial"/>
          <w:sz w:val="22"/>
        </w:rPr>
      </w:pPr>
      <w:r>
        <w:rPr>
          <w:rFonts w:cs="Arial" w:ascii="Arial" w:hAnsi="Arial"/>
          <w:sz w:val="22"/>
        </w:rPr>
        <w:t>Date:  ___________________________</w:t>
      </w:r>
    </w:p>
    <w:p>
      <w:pPr>
        <w:pStyle w:val="Normal"/>
        <w:keepNext w:val="true"/>
        <w:keepLines/>
        <w:spacing w:before="240" w:after="0"/>
        <w:ind w:start="4320" w:end="0"/>
        <w:rPr>
          <w:rFonts w:ascii="Arial" w:hAnsi="Arial" w:cs="Arial"/>
          <w:b/>
          <w:sz w:val="22"/>
        </w:rPr>
      </w:pPr>
      <w:r>
        <w:rPr>
          <w:rFonts w:cs="Arial" w:ascii="Arial" w:hAnsi="Arial"/>
          <w:b/>
          <w:sz w:val="22"/>
        </w:rPr>
      </w:r>
    </w:p>
    <w:p>
      <w:pPr>
        <w:pStyle w:val="Normal"/>
        <w:keepNext w:val="true"/>
        <w:keepLines/>
        <w:spacing w:before="240" w:after="0"/>
        <w:ind w:start="4320" w:end="0"/>
        <w:rPr>
          <w:rFonts w:ascii="Arial" w:hAnsi="Arial" w:cs="Arial"/>
          <w:sz w:val="22"/>
        </w:rPr>
      </w:pPr>
      <w:r>
        <w:rPr>
          <w:rFonts w:cs="Arial" w:ascii="Arial" w:hAnsi="Arial"/>
          <w:sz w:val="22"/>
        </w:rPr>
        <w:t>By:  ____________________________</w:t>
      </w:r>
    </w:p>
    <w:p>
      <w:pPr>
        <w:pStyle w:val="Normal"/>
        <w:keepNext w:val="true"/>
        <w:keepLines/>
        <w:spacing w:before="240" w:after="0"/>
        <w:ind w:start="4320" w:end="0"/>
        <w:rPr>
          <w:rFonts w:ascii="Arial" w:hAnsi="Arial" w:cs="Arial"/>
          <w:sz w:val="22"/>
        </w:rPr>
      </w:pPr>
      <w:r>
        <w:rPr>
          <w:rFonts w:cs="Arial" w:ascii="Arial" w:hAnsi="Arial"/>
          <w:sz w:val="22"/>
        </w:rPr>
        <w:t>Title:  ___________________________</w:t>
      </w:r>
    </w:p>
    <w:p>
      <w:pPr>
        <w:pStyle w:val="Normal"/>
        <w:spacing w:before="240" w:after="0"/>
        <w:ind w:start="4320" w:end="0"/>
        <w:rPr>
          <w:rFonts w:ascii="Arial" w:hAnsi="Arial" w:cs="Arial"/>
          <w:sz w:val="22"/>
        </w:rPr>
      </w:pPr>
      <w:r>
        <w:rPr>
          <w:rFonts w:cs="Arial" w:ascii="Arial" w:hAnsi="Arial"/>
          <w:sz w:val="22"/>
        </w:rPr>
        <w:t>Date:  ___________________________</w:t>
      </w:r>
    </w:p>
    <w:p>
      <w:pPr>
        <w:pStyle w:val="Normal"/>
        <w:keepNext w:val="true"/>
        <w:keepLines/>
        <w:spacing w:before="240" w:after="0"/>
        <w:ind w:start="4320" w:end="0"/>
        <w:rPr>
          <w:rFonts w:ascii="Arial" w:hAnsi="Arial" w:cs="Arial"/>
          <w:b/>
          <w:sz w:val="22"/>
        </w:rPr>
      </w:pPr>
      <w:r>
        <w:rPr>
          <w:rFonts w:cs="Arial" w:ascii="Arial" w:hAnsi="Arial"/>
          <w:b/>
          <w:sz w:val="22"/>
        </w:rPr>
      </w:r>
    </w:p>
    <w:p>
      <w:pPr>
        <w:pStyle w:val="Normal"/>
        <w:keepNext w:val="true"/>
        <w:keepLines/>
        <w:spacing w:before="240" w:after="0"/>
        <w:ind w:start="4320" w:end="0"/>
        <w:rPr>
          <w:rFonts w:ascii="Arial" w:hAnsi="Arial" w:cs="Arial"/>
          <w:b/>
          <w:sz w:val="22"/>
        </w:rPr>
      </w:pPr>
      <w:r>
        <w:rPr>
          <w:rFonts w:cs="Arial" w:ascii="Arial" w:hAnsi="Arial"/>
          <w:b/>
          <w:sz w:val="22"/>
        </w:rPr>
        <w:t>General Electric Company,</w:t>
      </w:r>
    </w:p>
    <w:p>
      <w:pPr>
        <w:pStyle w:val="Normal"/>
        <w:keepNext w:val="true"/>
        <w:keepLines/>
        <w:spacing w:before="240" w:after="0"/>
        <w:ind w:start="4320" w:end="0"/>
        <w:rPr>
          <w:rFonts w:ascii="Arial" w:hAnsi="Arial" w:cs="Arial"/>
          <w:b/>
          <w:sz w:val="22"/>
        </w:rPr>
      </w:pPr>
      <w:r>
        <w:rPr>
          <w:rFonts w:cs="Arial" w:ascii="Arial" w:hAnsi="Arial"/>
          <w:b/>
          <w:sz w:val="22"/>
        </w:rPr>
        <w:t>as Seller</w:t>
      </w:r>
    </w:p>
    <w:p>
      <w:pPr>
        <w:pStyle w:val="Normal"/>
        <w:keepNext w:val="true"/>
        <w:keepLines/>
        <w:ind w:start="4320" w:end="0"/>
        <w:rPr>
          <w:rFonts w:ascii="Arial" w:hAnsi="Arial" w:cs="Arial"/>
          <w:b/>
          <w:sz w:val="22"/>
        </w:rPr>
      </w:pPr>
      <w:r>
        <w:rPr>
          <w:rFonts w:cs="Arial" w:ascii="Arial" w:hAnsi="Arial"/>
          <w:b/>
          <w:sz w:val="22"/>
        </w:rPr>
      </w:r>
    </w:p>
    <w:p>
      <w:pPr>
        <w:pStyle w:val="Normal"/>
        <w:keepNext w:val="true"/>
        <w:keepLines/>
        <w:spacing w:before="240" w:after="0"/>
        <w:ind w:start="4320" w:end="0"/>
        <w:rPr>
          <w:rFonts w:ascii="Arial" w:hAnsi="Arial" w:cs="Arial"/>
          <w:sz w:val="22"/>
        </w:rPr>
      </w:pPr>
      <w:r>
        <w:rPr>
          <w:rFonts w:cs="Arial" w:ascii="Arial" w:hAnsi="Arial"/>
          <w:sz w:val="22"/>
        </w:rPr>
        <w:t>By:  _____________________________</w:t>
      </w:r>
    </w:p>
    <w:p>
      <w:pPr>
        <w:pStyle w:val="Normal"/>
        <w:keepNext w:val="true"/>
        <w:keepLines/>
        <w:spacing w:before="240" w:after="0"/>
        <w:ind w:start="4320" w:end="0"/>
        <w:rPr>
          <w:rFonts w:ascii="Arial" w:hAnsi="Arial" w:cs="Arial"/>
          <w:sz w:val="22"/>
        </w:rPr>
      </w:pPr>
      <w:r>
        <w:rPr>
          <w:rFonts w:cs="Arial" w:ascii="Arial" w:hAnsi="Arial"/>
          <w:sz w:val="22"/>
        </w:rPr>
        <w:t>Title:  ____________________________</w:t>
      </w:r>
    </w:p>
    <w:p>
      <w:pPr>
        <w:pStyle w:val="Normal"/>
        <w:spacing w:before="240" w:after="0"/>
        <w:ind w:start="4320" w:end="0"/>
        <w:rPr>
          <w:rFonts w:ascii="Arial" w:hAnsi="Arial" w:cs="Arial"/>
          <w:sz w:val="22"/>
        </w:rPr>
      </w:pPr>
      <w:r>
        <w:rPr>
          <w:rFonts w:cs="Arial" w:ascii="Arial" w:hAnsi="Arial"/>
          <w:sz w:val="22"/>
        </w:rPr>
        <w:t>Date:  ____________________________</w:t>
      </w:r>
    </w:p>
    <w:p>
      <w:pPr>
        <w:pStyle w:val="Normal"/>
        <w:spacing w:before="240" w:after="0"/>
        <w:ind w:start="4320" w:end="0"/>
        <w:rPr>
          <w:rFonts w:ascii="Arial" w:hAnsi="Arial" w:cs="Arial"/>
          <w:b/>
          <w:sz w:val="22"/>
        </w:rPr>
      </w:pPr>
      <w:r>
        <w:rPr>
          <w:rFonts w:cs="Arial" w:ascii="Arial" w:hAnsi="Arial"/>
          <w:b/>
          <w:sz w:val="22"/>
        </w:rPr>
      </w:r>
    </w:p>
    <w:p>
      <w:pPr>
        <w:pStyle w:val="Normal"/>
        <w:spacing w:before="240" w:after="0"/>
        <w:ind w:start="4320" w:end="0"/>
        <w:rPr>
          <w:rFonts w:ascii="Arial" w:hAnsi="Arial" w:cs="Arial"/>
          <w:b/>
          <w:sz w:val="22"/>
        </w:rPr>
      </w:pPr>
      <w:r>
        <w:rPr>
          <w:rFonts w:cs="Arial" w:ascii="Arial" w:hAnsi="Arial"/>
          <w:b/>
          <w:sz w:val="22"/>
        </w:rPr>
        <w:t>Enron North America Corp., as Agent</w:t>
      </w:r>
    </w:p>
    <w:p>
      <w:pPr>
        <w:pStyle w:val="Normal"/>
        <w:keepNext w:val="true"/>
        <w:keepLines/>
        <w:ind w:start="4320" w:end="0"/>
        <w:rPr>
          <w:rFonts w:ascii="Arial" w:hAnsi="Arial" w:cs="Arial"/>
          <w:b/>
          <w:sz w:val="22"/>
        </w:rPr>
      </w:pPr>
      <w:r>
        <w:rPr>
          <w:rFonts w:cs="Arial" w:ascii="Arial" w:hAnsi="Arial"/>
          <w:b/>
          <w:sz w:val="22"/>
        </w:rPr>
      </w:r>
    </w:p>
    <w:p>
      <w:pPr>
        <w:pStyle w:val="Normal"/>
        <w:keepNext w:val="true"/>
        <w:keepLines/>
        <w:spacing w:before="240" w:after="0"/>
        <w:ind w:start="4320" w:end="0"/>
        <w:rPr>
          <w:rFonts w:ascii="Arial" w:hAnsi="Arial" w:cs="Arial"/>
          <w:sz w:val="22"/>
        </w:rPr>
      </w:pPr>
      <w:r>
        <w:rPr>
          <w:rFonts w:cs="Arial" w:ascii="Arial" w:hAnsi="Arial"/>
          <w:sz w:val="22"/>
        </w:rPr>
        <w:t>By:  _____________________________</w:t>
      </w:r>
    </w:p>
    <w:p>
      <w:pPr>
        <w:pStyle w:val="Normal"/>
        <w:keepNext w:val="true"/>
        <w:keepLines/>
        <w:spacing w:before="240" w:after="0"/>
        <w:ind w:start="4320" w:end="0"/>
        <w:rPr>
          <w:rFonts w:ascii="Arial" w:hAnsi="Arial" w:cs="Arial"/>
          <w:sz w:val="22"/>
        </w:rPr>
      </w:pPr>
      <w:r>
        <w:rPr>
          <w:rFonts w:cs="Arial" w:ascii="Arial" w:hAnsi="Arial"/>
          <w:sz w:val="22"/>
        </w:rPr>
        <w:t>Title:  ____________________________</w:t>
      </w:r>
    </w:p>
    <w:p>
      <w:pPr>
        <w:sectPr>
          <w:headerReference w:type="default" r:id="rId2"/>
          <w:headerReference w:type="first" r:id="rId3"/>
          <w:footerReference w:type="default" r:id="rId4"/>
          <w:footerReference w:type="first" r:id="rId5"/>
          <w:type w:val="nextPage"/>
          <w:pgSz w:w="12240" w:h="15840"/>
          <w:pgMar w:left="1800" w:right="1800" w:gutter="0" w:header="1440" w:top="1800" w:footer="720" w:bottom="1800"/>
          <w:pgNumType w:start="1" w:fmt="decimal"/>
          <w:formProt w:val="false"/>
          <w:titlePg/>
          <w:textDirection w:val="lrTb"/>
          <w:docGrid w:type="default" w:linePitch="360" w:charSpace="0"/>
        </w:sectPr>
        <w:pStyle w:val="Normal"/>
        <w:spacing w:before="240" w:after="0"/>
        <w:ind w:start="4320" w:end="0"/>
        <w:rPr>
          <w:rFonts w:ascii="Arial" w:hAnsi="Arial" w:cs="Arial"/>
          <w:sz w:val="22"/>
        </w:rPr>
      </w:pPr>
      <w:r>
        <w:rPr>
          <w:rFonts w:cs="Arial" w:ascii="Arial" w:hAnsi="Arial"/>
          <w:sz w:val="22"/>
        </w:rPr>
        <w:t>Date:  ____________________________</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AGREEMENT</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Between</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WESTDEUTSCHE LANDESBANK GIROZENTRALE, NEW YORK BRANCH</w:t>
      </w:r>
    </w:p>
    <w:p>
      <w:pPr>
        <w:pStyle w:val="Normal"/>
        <w:spacing w:before="240" w:after="0"/>
        <w:jc w:val="center"/>
        <w:rPr>
          <w:rFonts w:ascii="Arial" w:hAnsi="Arial" w:cs="Arial"/>
          <w:b/>
          <w:sz w:val="22"/>
        </w:rPr>
      </w:pPr>
      <w:r>
        <w:rPr>
          <w:rFonts w:cs="Arial" w:ascii="Arial" w:hAnsi="Arial"/>
          <w:b/>
          <w:sz w:val="22"/>
        </w:rPr>
        <w:t>Acting Through Its Agent</w:t>
      </w:r>
    </w:p>
    <w:p>
      <w:pPr>
        <w:pStyle w:val="Normal"/>
        <w:spacing w:before="240" w:after="0"/>
        <w:jc w:val="center"/>
        <w:rPr>
          <w:rFonts w:ascii="Arial" w:hAnsi="Arial" w:cs="Arial"/>
          <w:b/>
          <w:sz w:val="22"/>
        </w:rPr>
      </w:pPr>
      <w:r>
        <w:rPr>
          <w:rFonts w:cs="Arial" w:ascii="Arial" w:hAnsi="Arial"/>
          <w:b/>
          <w:sz w:val="22"/>
        </w:rPr>
        <w:t>ENRON NORTH AMERICA CORP.</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 xml:space="preserve">and </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GENERAL ELECTRIC COMPANY</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For</w:t>
      </w:r>
    </w:p>
    <w:p>
      <w:pPr>
        <w:pStyle w:val="Normal"/>
        <w:jc w:val="center"/>
        <w:rPr>
          <w:rFonts w:ascii="Arial" w:hAnsi="Arial" w:cs="Arial"/>
          <w:b/>
          <w:sz w:val="22"/>
        </w:rPr>
      </w:pPr>
      <w:r>
        <w:rPr>
          <w:rFonts w:cs="Arial" w:ascii="Arial" w:hAnsi="Arial"/>
          <w:b/>
          <w:sz w:val="22"/>
        </w:rPr>
      </w:r>
    </w:p>
    <w:p>
      <w:pPr>
        <w:pStyle w:val="Normal"/>
        <w:spacing w:before="240" w:after="0"/>
        <w:jc w:val="center"/>
        <w:rPr>
          <w:rFonts w:ascii="Arial" w:hAnsi="Arial" w:cs="Arial"/>
          <w:b/>
          <w:sz w:val="22"/>
        </w:rPr>
      </w:pPr>
      <w:r>
        <w:rPr>
          <w:rFonts w:cs="Arial" w:ascii="Arial" w:hAnsi="Arial"/>
          <w:b/>
          <w:sz w:val="22"/>
        </w:rPr>
        <w:t>COMBINED CYCLE POWER ISLANDS</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May 1, 2000</w:t>
      </w:r>
    </w:p>
    <w:p>
      <w:pPr>
        <w:pStyle w:val="bodytext1"/>
        <w:rPr>
          <w:rFonts w:ascii="Arial" w:hAnsi="Arial" w:cs="Arial"/>
          <w:b/>
          <w:sz w:val="22"/>
        </w:rPr>
      </w:pPr>
      <w:r>
        <w:rPr>
          <w:rFonts w:cs="Arial"/>
          <w:b/>
          <w:sz w:val="22"/>
        </w:rPr>
      </w:r>
    </w:p>
    <w:p>
      <w:pPr>
        <w:pStyle w:val="bodytext1"/>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start="1" w:fmt="decimal"/>
          <w:formProt w:val="false"/>
          <w:titlePg/>
          <w:textDirection w:val="lrTb"/>
          <w:docGrid w:type="default" w:linePitch="360" w:charSpace="0"/>
        </w:sectPr>
      </w:pPr>
    </w:p>
    <w:sdt>
      <w:sdtPr>
        <w:docPartObj>
          <w:docPartGallery w:val="Table of Contents"/>
          <w:docPartUnique w:val="true"/>
        </w:docPartObj>
      </w:sdtPr>
      <w:sdtContent>
        <w:p>
          <w:pPr>
            <w:pStyle w:val="TOC1"/>
            <w:rPr>
              <w:color w:val="000000"/>
              <w:lang w:val="en-CA"/>
            </w:rPr>
          </w:pPr>
          <w:r>
            <w:fldChar w:fldCharType="begin"/>
          </w:r>
          <w:r>
            <w:rPr>
              <w:color w:val="000000"/>
              <w:lang w:val="en-CA"/>
            </w:rPr>
            <w:instrText xml:space="preserve"> TOC \f </w:instrText>
          </w:r>
          <w:r>
            <w:rPr>
              <w:color w:val="000000"/>
              <w:lang w:val="en-CA"/>
            </w:rPr>
            <w:fldChar w:fldCharType="separate"/>
          </w:r>
          <w:r>
            <w:rPr>
              <w:color w:val="000000"/>
              <w:lang w:val="en-CA"/>
            </w:rPr>
            <w:t>ARTICLE I</w:t>
            <w:tab/>
            <w:t>DEFINITIONS</w:t>
            <w:tab/>
          </w:r>
          <w:hyperlink w:anchor="__RefHeading___Toc486223435">
            <w:r>
              <w:rPr>
                <w:rStyle w:val="IndexLink"/>
                <w:color w:val="000000"/>
                <w:lang w:val="en-CA"/>
              </w:rPr>
              <w:t>1</w:t>
            </w:r>
          </w:hyperlink>
        </w:p>
        <w:p>
          <w:pPr>
            <w:pStyle w:val="TOC1"/>
            <w:rPr>
              <w:color w:val="000000"/>
              <w:lang w:val="en-CA"/>
            </w:rPr>
          </w:pPr>
          <w:r>
            <w:rPr>
              <w:color w:val="000000"/>
              <w:lang w:val="en-CA"/>
            </w:rPr>
            <w:t>ARTICLE II</w:t>
            <w:tab/>
            <w:t>RESPONSIBILITIES OF PURCHASER AND AGENT</w:t>
            <w:tab/>
          </w:r>
          <w:hyperlink w:anchor="__RefHeading___Toc486223436">
            <w:r>
              <w:rPr>
                <w:rStyle w:val="IndexLink"/>
                <w:color w:val="000000"/>
                <w:lang w:val="en-CA"/>
              </w:rPr>
              <w:t>11</w:t>
            </w:r>
          </w:hyperlink>
        </w:p>
        <w:p>
          <w:pPr>
            <w:pStyle w:val="TOC2"/>
            <w:rPr>
              <w:color w:val="000000"/>
              <w:lang w:val="en-CA"/>
            </w:rPr>
          </w:pPr>
          <w:r>
            <w:rPr>
              <w:color w:val="000000"/>
              <w:lang w:val="en-CA"/>
            </w:rPr>
            <w:t>2.1</w:t>
            <w:tab/>
            <w:t>Purchaser and Agent Responsibilities.</w:t>
            <w:tab/>
          </w:r>
          <w:hyperlink w:anchor="__RefHeading___Toc486223437">
            <w:r>
              <w:rPr>
                <w:rStyle w:val="IndexLink"/>
                <w:color w:val="000000"/>
                <w:lang w:val="en-CA"/>
              </w:rPr>
              <w:t>11</w:t>
            </w:r>
          </w:hyperlink>
        </w:p>
        <w:p>
          <w:pPr>
            <w:pStyle w:val="TOC2"/>
            <w:rPr>
              <w:color w:val="000000"/>
              <w:lang w:val="en-CA"/>
            </w:rPr>
          </w:pPr>
          <w:r>
            <w:rPr>
              <w:color w:val="000000"/>
              <w:lang w:val="en-CA"/>
            </w:rPr>
            <w:t>2.2</w:t>
            <w:tab/>
            <w:t>Purchaser Conduct.</w:t>
            <w:tab/>
          </w:r>
          <w:hyperlink w:anchor="__RefHeading___Toc486223438">
            <w:r>
              <w:rPr>
                <w:rStyle w:val="IndexLink"/>
                <w:color w:val="000000"/>
                <w:lang w:val="en-CA"/>
              </w:rPr>
              <w:t>11</w:t>
            </w:r>
          </w:hyperlink>
        </w:p>
        <w:p>
          <w:pPr>
            <w:pStyle w:val="TOC1"/>
            <w:rPr>
              <w:color w:val="000000"/>
              <w:lang w:val="en-CA"/>
            </w:rPr>
          </w:pPr>
          <w:r>
            <w:rPr>
              <w:color w:val="000000"/>
              <w:lang w:val="en-CA"/>
            </w:rPr>
            <w:t>ARTICLE III</w:t>
            <w:tab/>
            <w:t>RESPONSIBILITIES OF SELLER</w:t>
            <w:tab/>
          </w:r>
          <w:hyperlink w:anchor="__RefHeading___Toc486223439">
            <w:r>
              <w:rPr>
                <w:rStyle w:val="IndexLink"/>
                <w:color w:val="000000"/>
                <w:lang w:val="en-CA"/>
              </w:rPr>
              <w:t>11</w:t>
            </w:r>
          </w:hyperlink>
        </w:p>
        <w:p>
          <w:pPr>
            <w:pStyle w:val="TOC2"/>
            <w:rPr>
              <w:color w:val="000000"/>
              <w:lang w:val="en-CA"/>
            </w:rPr>
          </w:pPr>
          <w:r>
            <w:rPr>
              <w:color w:val="000000"/>
              <w:lang w:val="en-CA"/>
            </w:rPr>
            <w:t>3.1</w:t>
            <w:tab/>
            <w:t>General Obligations.</w:t>
            <w:tab/>
          </w:r>
          <w:hyperlink w:anchor="__RefHeading___Toc486223440">
            <w:r>
              <w:rPr>
                <w:rStyle w:val="IndexLink"/>
                <w:color w:val="000000"/>
                <w:lang w:val="en-CA"/>
              </w:rPr>
              <w:t>11</w:t>
            </w:r>
          </w:hyperlink>
        </w:p>
        <w:p>
          <w:pPr>
            <w:pStyle w:val="TOC3"/>
            <w:rPr>
              <w:color w:val="000000"/>
              <w:lang w:val="en-CA"/>
            </w:rPr>
          </w:pPr>
          <w:r>
            <w:rPr>
              <w:color w:val="000000"/>
              <w:lang w:val="en-CA"/>
            </w:rPr>
            <w:t>3.1.1</w:t>
            <w:tab/>
            <w:t>Unit Serial Numbers.</w:t>
            <w:tab/>
          </w:r>
          <w:hyperlink w:anchor="__RefHeading___Toc486223441">
            <w:r>
              <w:rPr>
                <w:rStyle w:val="IndexLink"/>
                <w:color w:val="000000"/>
                <w:lang w:val="en-CA"/>
              </w:rPr>
              <w:t>12</w:t>
            </w:r>
          </w:hyperlink>
        </w:p>
        <w:p>
          <w:pPr>
            <w:pStyle w:val="TOC2"/>
            <w:rPr>
              <w:color w:val="000000"/>
              <w:lang w:val="en-CA"/>
            </w:rPr>
          </w:pPr>
          <w:r>
            <w:rPr>
              <w:color w:val="000000"/>
              <w:lang w:val="en-CA"/>
            </w:rPr>
            <w:t>3.2</w:t>
            <w:tab/>
            <w:t>Delivery of Equipment and Documentation.</w:t>
            <w:tab/>
          </w:r>
          <w:hyperlink w:anchor="__RefHeading___Toc486223442">
            <w:r>
              <w:rPr>
                <w:rStyle w:val="IndexLink"/>
                <w:color w:val="000000"/>
                <w:lang w:val="en-CA"/>
              </w:rPr>
              <w:t>12</w:t>
            </w:r>
          </w:hyperlink>
        </w:p>
        <w:p>
          <w:pPr>
            <w:pStyle w:val="TOC3"/>
            <w:rPr>
              <w:color w:val="000000"/>
              <w:lang w:val="en-CA"/>
            </w:rPr>
          </w:pPr>
          <w:r>
            <w:rPr>
              <w:color w:val="000000"/>
              <w:lang w:val="en-CA"/>
            </w:rPr>
            <w:t>3.2.1</w:t>
            <w:tab/>
            <w:t>Delivery of Equipment to the Delivery Point.</w:t>
            <w:tab/>
          </w:r>
          <w:hyperlink w:anchor="__RefHeading___Toc486223443">
            <w:r>
              <w:rPr>
                <w:rStyle w:val="IndexLink"/>
                <w:color w:val="000000"/>
                <w:lang w:val="en-CA"/>
              </w:rPr>
              <w:t>12</w:t>
            </w:r>
          </w:hyperlink>
        </w:p>
        <w:p>
          <w:pPr>
            <w:pStyle w:val="TOC3"/>
            <w:rPr>
              <w:color w:val="000000"/>
              <w:lang w:val="en-CA"/>
            </w:rPr>
          </w:pPr>
          <w:r>
            <w:rPr>
              <w:color w:val="000000"/>
              <w:lang w:val="en-CA"/>
            </w:rPr>
            <w:t>3.2.2</w:t>
            <w:tab/>
            <w:t>Documentation Delivery.</w:t>
            <w:tab/>
          </w:r>
          <w:hyperlink w:anchor="__RefHeading___Toc486223444">
            <w:r>
              <w:rPr>
                <w:rStyle w:val="IndexLink"/>
                <w:color w:val="000000"/>
                <w:lang w:val="en-CA"/>
              </w:rPr>
              <w:t>12</w:t>
            </w:r>
          </w:hyperlink>
        </w:p>
        <w:p>
          <w:pPr>
            <w:pStyle w:val="TOC2"/>
            <w:rPr>
              <w:color w:val="000000"/>
              <w:lang w:val="en-CA"/>
            </w:rPr>
          </w:pPr>
          <w:r>
            <w:rPr>
              <w:color w:val="000000"/>
              <w:lang w:val="en-CA"/>
            </w:rPr>
            <w:t>3.3</w:t>
            <w:tab/>
            <w:t>Relevant Information.</w:t>
            <w:tab/>
          </w:r>
          <w:hyperlink w:anchor="__RefHeading___Toc486223445">
            <w:r>
              <w:rPr>
                <w:rStyle w:val="IndexLink"/>
                <w:color w:val="000000"/>
                <w:lang w:val="en-CA"/>
              </w:rPr>
              <w:t>12</w:t>
            </w:r>
          </w:hyperlink>
        </w:p>
        <w:p>
          <w:pPr>
            <w:pStyle w:val="TOC2"/>
            <w:rPr>
              <w:color w:val="000000"/>
              <w:lang w:val="en-CA"/>
            </w:rPr>
          </w:pPr>
          <w:r>
            <w:rPr>
              <w:color w:val="000000"/>
              <w:lang w:val="en-CA"/>
            </w:rPr>
            <w:t>3.4</w:t>
            <w:tab/>
            <w:t>Hazardous Materials Notification.</w:t>
            <w:tab/>
          </w:r>
          <w:hyperlink w:anchor="__RefHeading___Toc486223446">
            <w:r>
              <w:rPr>
                <w:rStyle w:val="IndexLink"/>
                <w:color w:val="000000"/>
                <w:lang w:val="en-CA"/>
              </w:rPr>
              <w:t>13</w:t>
            </w:r>
          </w:hyperlink>
        </w:p>
        <w:p>
          <w:pPr>
            <w:pStyle w:val="TOC2"/>
            <w:rPr>
              <w:color w:val="000000"/>
              <w:lang w:val="en-CA"/>
            </w:rPr>
          </w:pPr>
          <w:r>
            <w:rPr>
              <w:color w:val="000000"/>
              <w:lang w:val="en-CA"/>
            </w:rPr>
            <w:t>3.5</w:t>
            <w:tab/>
            <w:t>Employment of Trained and Experienced Personnel.</w:t>
            <w:tab/>
          </w:r>
          <w:hyperlink w:anchor="__RefHeading___Toc486223447">
            <w:r>
              <w:rPr>
                <w:rStyle w:val="IndexLink"/>
                <w:color w:val="000000"/>
                <w:lang w:val="en-CA"/>
              </w:rPr>
              <w:t>13</w:t>
            </w:r>
          </w:hyperlink>
        </w:p>
        <w:p>
          <w:pPr>
            <w:pStyle w:val="TOC2"/>
            <w:rPr>
              <w:color w:val="000000"/>
              <w:lang w:val="en-CA"/>
            </w:rPr>
          </w:pPr>
          <w:r>
            <w:rPr>
              <w:color w:val="000000"/>
              <w:lang w:val="en-CA"/>
            </w:rPr>
            <w:t>3.6</w:t>
            <w:tab/>
            <w:t>Not Used.</w:t>
            <w:tab/>
          </w:r>
          <w:hyperlink w:anchor="__RefHeading___Toc486223448">
            <w:r>
              <w:rPr>
                <w:rStyle w:val="IndexLink"/>
                <w:color w:val="000000"/>
                <w:lang w:val="en-CA"/>
              </w:rPr>
              <w:t>13</w:t>
            </w:r>
          </w:hyperlink>
        </w:p>
        <w:p>
          <w:pPr>
            <w:pStyle w:val="TOC2"/>
            <w:rPr>
              <w:color w:val="000000"/>
              <w:lang w:val="en-CA"/>
            </w:rPr>
          </w:pPr>
          <w:r>
            <w:rPr>
              <w:color w:val="000000"/>
              <w:lang w:val="en-CA"/>
            </w:rPr>
            <w:t>3.7</w:t>
            <w:tab/>
            <w:t>Not Used.</w:t>
            <w:tab/>
          </w:r>
          <w:hyperlink w:anchor="__RefHeading___Toc486223449">
            <w:r>
              <w:rPr>
                <w:rStyle w:val="IndexLink"/>
                <w:color w:val="000000"/>
                <w:lang w:val="en-CA"/>
              </w:rPr>
              <w:t>13</w:t>
            </w:r>
          </w:hyperlink>
        </w:p>
        <w:p>
          <w:pPr>
            <w:pStyle w:val="TOC2"/>
            <w:rPr>
              <w:color w:val="000000"/>
              <w:lang w:val="en-CA"/>
            </w:rPr>
          </w:pPr>
          <w:r>
            <w:rPr>
              <w:color w:val="000000"/>
              <w:lang w:val="en-CA"/>
            </w:rPr>
            <w:t>3.8</w:t>
            <w:tab/>
            <w:t>Compliance with Applicable Laws.</w:t>
            <w:tab/>
          </w:r>
          <w:hyperlink w:anchor="__RefHeading___Toc486223450">
            <w:r>
              <w:rPr>
                <w:rStyle w:val="IndexLink"/>
                <w:color w:val="000000"/>
                <w:lang w:val="en-CA"/>
              </w:rPr>
              <w:t>13</w:t>
            </w:r>
          </w:hyperlink>
        </w:p>
        <w:p>
          <w:pPr>
            <w:pStyle w:val="TOC3"/>
            <w:rPr>
              <w:color w:val="000000"/>
              <w:lang w:val="en-CA"/>
            </w:rPr>
          </w:pPr>
          <w:r>
            <w:rPr>
              <w:color w:val="000000"/>
              <w:lang w:val="en-CA"/>
            </w:rPr>
            <w:t>(a)</w:t>
            <w:tab/>
            <w:t>Seller’s Obligations.</w:t>
            <w:tab/>
          </w:r>
          <w:hyperlink w:anchor="__RefHeading___Toc486223451">
            <w:r>
              <w:rPr>
                <w:rStyle w:val="IndexLink"/>
                <w:color w:val="000000"/>
                <w:lang w:val="en-CA"/>
              </w:rPr>
              <w:t>13</w:t>
            </w:r>
          </w:hyperlink>
        </w:p>
        <w:p>
          <w:pPr>
            <w:pStyle w:val="TOC3"/>
            <w:rPr>
              <w:color w:val="000000"/>
              <w:lang w:val="en-CA"/>
            </w:rPr>
          </w:pPr>
          <w:r>
            <w:rPr>
              <w:color w:val="000000"/>
              <w:lang w:val="en-CA"/>
            </w:rPr>
            <w:t>(b)</w:t>
            <w:tab/>
            <w:t>Exception.</w:t>
            <w:tab/>
          </w:r>
          <w:hyperlink w:anchor="__RefHeading___Toc486223452">
            <w:r>
              <w:rPr>
                <w:rStyle w:val="IndexLink"/>
                <w:color w:val="000000"/>
                <w:lang w:val="en-CA"/>
              </w:rPr>
              <w:t>14</w:t>
            </w:r>
          </w:hyperlink>
        </w:p>
        <w:p>
          <w:pPr>
            <w:pStyle w:val="TOC2"/>
            <w:rPr>
              <w:color w:val="000000"/>
              <w:lang w:val="en-CA"/>
            </w:rPr>
          </w:pPr>
          <w:r>
            <w:rPr>
              <w:color w:val="000000"/>
              <w:lang w:val="en-CA"/>
            </w:rPr>
            <w:t>3.9</w:t>
            <w:tab/>
            <w:t>Approved Vendors.</w:t>
            <w:tab/>
          </w:r>
          <w:hyperlink w:anchor="__RefHeading___Toc486223453">
            <w:r>
              <w:rPr>
                <w:rStyle w:val="IndexLink"/>
                <w:color w:val="000000"/>
                <w:lang w:val="en-CA"/>
              </w:rPr>
              <w:t>14</w:t>
            </w:r>
          </w:hyperlink>
        </w:p>
        <w:p>
          <w:pPr>
            <w:pStyle w:val="TOC2"/>
            <w:rPr>
              <w:color w:val="000000"/>
              <w:lang w:val="en-CA"/>
            </w:rPr>
          </w:pPr>
          <w:r>
            <w:rPr>
              <w:color w:val="000000"/>
              <w:lang w:val="en-CA"/>
            </w:rPr>
            <w:t>3.10</w:t>
            <w:tab/>
            <w:t>Packing and Insurance.</w:t>
            <w:tab/>
          </w:r>
          <w:hyperlink w:anchor="__RefHeading___Toc486223454">
            <w:r>
              <w:rPr>
                <w:rStyle w:val="IndexLink"/>
                <w:color w:val="000000"/>
                <w:lang w:val="en-CA"/>
              </w:rPr>
              <w:t>14</w:t>
            </w:r>
          </w:hyperlink>
        </w:p>
        <w:p>
          <w:pPr>
            <w:pStyle w:val="TOC3"/>
            <w:rPr>
              <w:color w:val="000000"/>
              <w:lang w:val="en-CA"/>
            </w:rPr>
          </w:pPr>
          <w:r>
            <w:rPr>
              <w:color w:val="000000"/>
              <w:lang w:val="en-CA"/>
            </w:rPr>
            <w:t>3.10.1</w:t>
            <w:tab/>
            <w:t>Packing Recommendation.</w:t>
            <w:tab/>
          </w:r>
          <w:hyperlink w:anchor="__RefHeading___Toc486223455">
            <w:r>
              <w:rPr>
                <w:rStyle w:val="IndexLink"/>
                <w:color w:val="000000"/>
                <w:lang w:val="en-CA"/>
              </w:rPr>
              <w:t>14</w:t>
            </w:r>
          </w:hyperlink>
        </w:p>
        <w:p>
          <w:pPr>
            <w:pStyle w:val="TOC3"/>
            <w:rPr>
              <w:color w:val="000000"/>
              <w:lang w:val="en-CA"/>
            </w:rPr>
          </w:pPr>
          <w:r>
            <w:rPr>
              <w:color w:val="000000"/>
              <w:lang w:val="en-CA"/>
            </w:rPr>
            <w:t>3.10.2</w:t>
            <w:tab/>
            <w:t>Impact Indicators.</w:t>
            <w:tab/>
          </w:r>
          <w:hyperlink w:anchor="__RefHeading___Toc486223456">
            <w:r>
              <w:rPr>
                <w:rStyle w:val="IndexLink"/>
                <w:color w:val="000000"/>
                <w:lang w:val="en-CA"/>
              </w:rPr>
              <w:t>14</w:t>
            </w:r>
          </w:hyperlink>
        </w:p>
        <w:p>
          <w:pPr>
            <w:pStyle w:val="TOC3"/>
            <w:rPr>
              <w:color w:val="000000"/>
              <w:lang w:val="en-CA"/>
            </w:rPr>
          </w:pPr>
          <w:r>
            <w:rPr>
              <w:color w:val="000000"/>
              <w:lang w:val="en-CA"/>
            </w:rPr>
            <w:t>3.10.3</w:t>
            <w:tab/>
            <w:t>Insurability Certificate.</w:t>
            <w:tab/>
          </w:r>
          <w:hyperlink w:anchor="__RefHeading___Toc486223457">
            <w:r>
              <w:rPr>
                <w:rStyle w:val="IndexLink"/>
                <w:color w:val="000000"/>
                <w:lang w:val="en-CA"/>
              </w:rPr>
              <w:t>14</w:t>
            </w:r>
          </w:hyperlink>
        </w:p>
        <w:p>
          <w:pPr>
            <w:pStyle w:val="TOC3"/>
            <w:rPr>
              <w:color w:val="000000"/>
              <w:lang w:val="en-CA"/>
            </w:rPr>
          </w:pPr>
          <w:r>
            <w:rPr>
              <w:color w:val="000000"/>
              <w:lang w:val="en-CA"/>
            </w:rPr>
            <w:t>3.10.4</w:t>
            <w:tab/>
            <w:t>Notice of Shipment.</w:t>
            <w:tab/>
          </w:r>
          <w:hyperlink w:anchor="__RefHeading___Toc486223458">
            <w:r>
              <w:rPr>
                <w:rStyle w:val="IndexLink"/>
                <w:color w:val="000000"/>
                <w:lang w:val="en-CA"/>
              </w:rPr>
              <w:t>15</w:t>
            </w:r>
          </w:hyperlink>
        </w:p>
        <w:p>
          <w:pPr>
            <w:pStyle w:val="TOC3"/>
            <w:rPr>
              <w:color w:val="000000"/>
              <w:lang w:val="en-CA"/>
            </w:rPr>
          </w:pPr>
          <w:r>
            <w:rPr>
              <w:color w:val="000000"/>
              <w:lang w:val="en-CA"/>
            </w:rPr>
            <w:t>3.10.5</w:t>
            <w:tab/>
            <w:t>Compliance with Recommendation.</w:t>
            <w:tab/>
          </w:r>
          <w:hyperlink w:anchor="__RefHeading___Toc486223459">
            <w:r>
              <w:rPr>
                <w:rStyle w:val="IndexLink"/>
                <w:color w:val="000000"/>
                <w:lang w:val="en-CA"/>
              </w:rPr>
              <w:t>15</w:t>
            </w:r>
          </w:hyperlink>
        </w:p>
        <w:p>
          <w:pPr>
            <w:pStyle w:val="TOC3"/>
            <w:rPr>
              <w:color w:val="000000"/>
              <w:lang w:val="en-CA"/>
            </w:rPr>
          </w:pPr>
          <w:r>
            <w:rPr>
              <w:color w:val="000000"/>
              <w:lang w:val="en-CA"/>
            </w:rPr>
            <w:t>3.10.6</w:t>
            <w:tab/>
            <w:t>Coordination.</w:t>
            <w:tab/>
          </w:r>
          <w:hyperlink w:anchor="__RefHeading___Toc486223460">
            <w:r>
              <w:rPr>
                <w:rStyle w:val="IndexLink"/>
                <w:color w:val="000000"/>
                <w:lang w:val="en-CA"/>
              </w:rPr>
              <w:t>15</w:t>
            </w:r>
          </w:hyperlink>
        </w:p>
        <w:p>
          <w:pPr>
            <w:pStyle w:val="TOC2"/>
            <w:rPr>
              <w:color w:val="000000"/>
              <w:lang w:val="en-CA"/>
            </w:rPr>
          </w:pPr>
          <w:r>
            <w:rPr>
              <w:color w:val="000000"/>
              <w:lang w:val="en-CA"/>
            </w:rPr>
            <w:t>3.11</w:t>
            <w:tab/>
            <w:t>Financing and Insurance Assistance.</w:t>
            <w:tab/>
          </w:r>
          <w:hyperlink w:anchor="__RefHeading___Toc486223461">
            <w:r>
              <w:rPr>
                <w:rStyle w:val="IndexLink"/>
                <w:color w:val="000000"/>
                <w:lang w:val="en-CA"/>
              </w:rPr>
              <w:t>15</w:t>
            </w:r>
          </w:hyperlink>
        </w:p>
        <w:p>
          <w:pPr>
            <w:pStyle w:val="TOC2"/>
            <w:rPr>
              <w:color w:val="000000"/>
              <w:lang w:val="en-CA"/>
            </w:rPr>
          </w:pPr>
          <w:r>
            <w:rPr>
              <w:color w:val="000000"/>
              <w:lang w:val="en-CA"/>
            </w:rPr>
            <w:t>3.12</w:t>
            <w:tab/>
            <w:t>Purchaser Permit Support.</w:t>
            <w:tab/>
          </w:r>
          <w:hyperlink w:anchor="__RefHeading___Toc486223462">
            <w:r>
              <w:rPr>
                <w:rStyle w:val="IndexLink"/>
                <w:color w:val="000000"/>
                <w:lang w:val="en-CA"/>
              </w:rPr>
              <w:t>15</w:t>
            </w:r>
          </w:hyperlink>
        </w:p>
        <w:p>
          <w:pPr>
            <w:pStyle w:val="TOC2"/>
            <w:rPr>
              <w:color w:val="000000"/>
              <w:lang w:val="en-CA"/>
            </w:rPr>
          </w:pPr>
          <w:r>
            <w:rPr>
              <w:color w:val="000000"/>
              <w:lang w:val="en-CA"/>
            </w:rPr>
            <w:t>3.13</w:t>
            <w:tab/>
            <w:t>Not Used.</w:t>
            <w:tab/>
          </w:r>
          <w:hyperlink w:anchor="__RefHeading___Toc486223463">
            <w:r>
              <w:rPr>
                <w:rStyle w:val="IndexLink"/>
                <w:color w:val="000000"/>
                <w:lang w:val="en-CA"/>
              </w:rPr>
              <w:t>15</w:t>
            </w:r>
          </w:hyperlink>
        </w:p>
        <w:p>
          <w:pPr>
            <w:pStyle w:val="TOC2"/>
            <w:rPr>
              <w:color w:val="000000"/>
              <w:lang w:val="en-CA"/>
            </w:rPr>
          </w:pPr>
          <w:r>
            <w:rPr>
              <w:color w:val="000000"/>
              <w:lang w:val="en-CA"/>
            </w:rPr>
            <w:t>3.14</w:t>
            <w:tab/>
            <w:t>Spare Parts.</w:t>
            <w:tab/>
          </w:r>
          <w:hyperlink w:anchor="__RefHeading___Toc486223464">
            <w:r>
              <w:rPr>
                <w:rStyle w:val="IndexLink"/>
                <w:color w:val="000000"/>
                <w:lang w:val="en-CA"/>
              </w:rPr>
              <w:t>16</w:t>
            </w:r>
          </w:hyperlink>
        </w:p>
        <w:p>
          <w:pPr>
            <w:pStyle w:val="TOC3"/>
            <w:rPr>
              <w:color w:val="000000"/>
              <w:lang w:val="en-CA"/>
            </w:rPr>
          </w:pPr>
          <w:r>
            <w:rPr>
              <w:color w:val="000000"/>
              <w:lang w:val="en-CA"/>
            </w:rPr>
            <w:t>3.14.1</w:t>
            <w:tab/>
            <w:t>Commissioning Spares.</w:t>
            <w:tab/>
          </w:r>
          <w:hyperlink w:anchor="__RefHeading___Toc486223465">
            <w:r>
              <w:rPr>
                <w:rStyle w:val="IndexLink"/>
                <w:color w:val="000000"/>
                <w:lang w:val="en-CA"/>
              </w:rPr>
              <w:t>16</w:t>
            </w:r>
          </w:hyperlink>
        </w:p>
        <w:p>
          <w:pPr>
            <w:pStyle w:val="TOC3"/>
            <w:rPr>
              <w:color w:val="000000"/>
              <w:lang w:val="en-CA"/>
            </w:rPr>
          </w:pPr>
          <w:r>
            <w:rPr>
              <w:color w:val="000000"/>
              <w:lang w:val="en-CA"/>
            </w:rPr>
            <w:t>3.14.2</w:t>
            <w:tab/>
            <w:t>Operating Spares.</w:t>
            <w:tab/>
          </w:r>
          <w:hyperlink w:anchor="__RefHeading___Toc486223466">
            <w:r>
              <w:rPr>
                <w:rStyle w:val="IndexLink"/>
                <w:color w:val="000000"/>
                <w:lang w:val="en-CA"/>
              </w:rPr>
              <w:t>16</w:t>
            </w:r>
          </w:hyperlink>
        </w:p>
        <w:p>
          <w:pPr>
            <w:pStyle w:val="TOC2"/>
            <w:rPr>
              <w:color w:val="000000"/>
              <w:lang w:val="en-CA"/>
            </w:rPr>
          </w:pPr>
          <w:r>
            <w:rPr>
              <w:color w:val="000000"/>
              <w:lang w:val="en-CA"/>
            </w:rPr>
            <w:t>3.15</w:t>
            <w:tab/>
            <w:t>Key Personnel.</w:t>
            <w:tab/>
          </w:r>
          <w:hyperlink w:anchor="__RefHeading___Toc486223467">
            <w:r>
              <w:rPr>
                <w:rStyle w:val="IndexLink"/>
                <w:color w:val="000000"/>
                <w:lang w:val="en-CA"/>
              </w:rPr>
              <w:t>16</w:t>
            </w:r>
          </w:hyperlink>
        </w:p>
        <w:p>
          <w:pPr>
            <w:pStyle w:val="TOC1"/>
            <w:rPr>
              <w:color w:val="000000"/>
              <w:lang w:val="en-CA"/>
            </w:rPr>
          </w:pPr>
          <w:r>
            <w:rPr>
              <w:color w:val="000000"/>
              <w:lang w:val="en-CA"/>
            </w:rPr>
            <w:t>ARTICLE IV</w:t>
            <w:tab/>
            <w:t>SELECTIONS</w:t>
            <w:tab/>
          </w:r>
          <w:hyperlink w:anchor="__RefHeading___Toc486223468">
            <w:r>
              <w:rPr>
                <w:rStyle w:val="IndexLink"/>
                <w:color w:val="000000"/>
                <w:lang w:val="en-CA"/>
              </w:rPr>
              <w:t>16</w:t>
            </w:r>
          </w:hyperlink>
        </w:p>
        <w:p>
          <w:pPr>
            <w:pStyle w:val="TOC2"/>
            <w:rPr>
              <w:color w:val="000000"/>
              <w:lang w:val="en-CA"/>
            </w:rPr>
          </w:pPr>
          <w:r>
            <w:rPr>
              <w:color w:val="000000"/>
              <w:lang w:val="en-CA"/>
            </w:rPr>
            <w:t>4.1</w:t>
            <w:tab/>
            <w:t>Selection of Delivery Dates.</w:t>
            <w:tab/>
          </w:r>
          <w:hyperlink w:anchor="__RefHeading___Toc486223469">
            <w:r>
              <w:rPr>
                <w:rStyle w:val="IndexLink"/>
                <w:color w:val="000000"/>
                <w:lang w:val="en-CA"/>
              </w:rPr>
              <w:t>16</w:t>
            </w:r>
          </w:hyperlink>
        </w:p>
        <w:p>
          <w:pPr>
            <w:pStyle w:val="TOC2"/>
            <w:rPr>
              <w:color w:val="000000"/>
              <w:lang w:val="en-CA"/>
            </w:rPr>
          </w:pPr>
          <w:r>
            <w:rPr>
              <w:color w:val="000000"/>
              <w:lang w:val="en-CA"/>
            </w:rPr>
            <w:t>4.2</w:t>
            <w:tab/>
            <w:t>Not Used.</w:t>
            <w:tab/>
          </w:r>
          <w:hyperlink w:anchor="__RefHeading___Toc486223470">
            <w:r>
              <w:rPr>
                <w:rStyle w:val="IndexLink"/>
                <w:color w:val="000000"/>
                <w:lang w:val="en-CA"/>
              </w:rPr>
              <w:t>16</w:t>
            </w:r>
          </w:hyperlink>
        </w:p>
        <w:p>
          <w:pPr>
            <w:pStyle w:val="TOC2"/>
            <w:rPr>
              <w:color w:val="000000"/>
              <w:lang w:val="en-CA"/>
            </w:rPr>
          </w:pPr>
          <w:r>
            <w:rPr>
              <w:color w:val="000000"/>
              <w:lang w:val="en-CA"/>
            </w:rPr>
            <w:t>4.3</w:t>
            <w:tab/>
            <w:t>Further Negotiations Relating to the Xonon Technology.</w:t>
            <w:tab/>
          </w:r>
          <w:hyperlink w:anchor="__RefHeading___Toc486223471">
            <w:r>
              <w:rPr>
                <w:rStyle w:val="IndexLink"/>
                <w:color w:val="000000"/>
                <w:lang w:val="en-CA"/>
              </w:rPr>
              <w:t>16</w:t>
            </w:r>
          </w:hyperlink>
        </w:p>
        <w:p>
          <w:pPr>
            <w:pStyle w:val="TOC2"/>
            <w:rPr>
              <w:color w:val="000000"/>
              <w:lang w:val="en-CA"/>
            </w:rPr>
          </w:pPr>
          <w:r>
            <w:rPr>
              <w:color w:val="000000"/>
              <w:lang w:val="en-CA"/>
            </w:rPr>
            <w:t>4.4</w:t>
            <w:tab/>
            <w:t>Xonon Opt Out.</w:t>
            <w:tab/>
          </w:r>
          <w:hyperlink w:anchor="__RefHeading___Toc486223472">
            <w:r>
              <w:rPr>
                <w:rStyle w:val="IndexLink"/>
                <w:color w:val="000000"/>
                <w:lang w:val="en-CA"/>
              </w:rPr>
              <w:t>17</w:t>
            </w:r>
          </w:hyperlink>
        </w:p>
        <w:p>
          <w:pPr>
            <w:pStyle w:val="TOC2"/>
            <w:rPr>
              <w:color w:val="000000"/>
              <w:lang w:val="en-CA"/>
            </w:rPr>
          </w:pPr>
          <w:r>
            <w:rPr>
              <w:color w:val="000000"/>
              <w:lang w:val="en-CA"/>
            </w:rPr>
            <w:t>4.5</w:t>
            <w:tab/>
            <w:t>No Prejudice.</w:t>
            <w:tab/>
          </w:r>
          <w:hyperlink w:anchor="__RefHeading___Toc486223473">
            <w:r>
              <w:rPr>
                <w:rStyle w:val="IndexLink"/>
                <w:color w:val="000000"/>
                <w:lang w:val="en-CA"/>
              </w:rPr>
              <w:t>17</w:t>
            </w:r>
          </w:hyperlink>
        </w:p>
        <w:p>
          <w:pPr>
            <w:pStyle w:val="TOC1"/>
            <w:rPr>
              <w:color w:val="000000"/>
              <w:lang w:val="en-CA"/>
            </w:rPr>
          </w:pPr>
          <w:r>
            <w:rPr>
              <w:color w:val="000000"/>
              <w:lang w:val="en-CA"/>
            </w:rPr>
            <w:t>ARTICLE V</w:t>
            <w:tab/>
            <w:t>PURCHASE AMOUNT AND OTHER CHARGES</w:t>
            <w:tab/>
          </w:r>
          <w:hyperlink w:anchor="__RefHeading___Toc486223474">
            <w:r>
              <w:rPr>
                <w:rStyle w:val="IndexLink"/>
                <w:color w:val="000000"/>
                <w:lang w:val="en-CA"/>
              </w:rPr>
              <w:t>18</w:t>
            </w:r>
          </w:hyperlink>
        </w:p>
        <w:p>
          <w:pPr>
            <w:pStyle w:val="TOC2"/>
            <w:rPr>
              <w:color w:val="000000"/>
              <w:lang w:val="en-CA"/>
            </w:rPr>
          </w:pPr>
          <w:r>
            <w:rPr>
              <w:color w:val="000000"/>
              <w:lang w:val="en-CA"/>
            </w:rPr>
            <w:t>5.1</w:t>
            <w:tab/>
            <w:t>Purchase Amount.</w:t>
            <w:tab/>
          </w:r>
          <w:hyperlink w:anchor="__RefHeading___Toc486223475">
            <w:r>
              <w:rPr>
                <w:rStyle w:val="IndexLink"/>
                <w:color w:val="000000"/>
                <w:lang w:val="en-CA"/>
              </w:rPr>
              <w:t>18</w:t>
            </w:r>
          </w:hyperlink>
        </w:p>
        <w:p>
          <w:pPr>
            <w:pStyle w:val="TOC2"/>
            <w:rPr>
              <w:color w:val="000000"/>
              <w:lang w:val="en-CA"/>
            </w:rPr>
          </w:pPr>
          <w:r>
            <w:rPr>
              <w:color w:val="000000"/>
              <w:lang w:val="en-CA"/>
            </w:rPr>
            <w:t>5.2</w:t>
            <w:tab/>
            <w:t>Taxes and Contributions.</w:t>
            <w:tab/>
          </w:r>
          <w:hyperlink w:anchor="__RefHeading___Toc486223476">
            <w:r>
              <w:rPr>
                <w:rStyle w:val="IndexLink"/>
                <w:color w:val="000000"/>
                <w:lang w:val="en-CA"/>
              </w:rPr>
              <w:t>18</w:t>
            </w:r>
          </w:hyperlink>
        </w:p>
        <w:p>
          <w:pPr>
            <w:pStyle w:val="TOC3"/>
            <w:rPr>
              <w:color w:val="000000"/>
              <w:lang w:val="en-CA"/>
            </w:rPr>
          </w:pPr>
          <w:r>
            <w:rPr>
              <w:color w:val="000000"/>
              <w:lang w:val="en-CA"/>
            </w:rPr>
            <w:t>5.2.1</w:t>
            <w:tab/>
            <w:t>Seller Responsibility for Employment Taxes.</w:t>
            <w:tab/>
          </w:r>
          <w:hyperlink w:anchor="__RefHeading___Toc486223477">
            <w:r>
              <w:rPr>
                <w:rStyle w:val="IndexLink"/>
                <w:color w:val="000000"/>
                <w:lang w:val="en-CA"/>
              </w:rPr>
              <w:t>18</w:t>
            </w:r>
          </w:hyperlink>
        </w:p>
        <w:p>
          <w:pPr>
            <w:pStyle w:val="TOC3"/>
            <w:rPr>
              <w:color w:val="000000"/>
              <w:lang w:val="en-CA"/>
            </w:rPr>
          </w:pPr>
          <w:r>
            <w:rPr>
              <w:color w:val="000000"/>
              <w:lang w:val="en-CA"/>
            </w:rPr>
            <w:t>5.2.2</w:t>
            <w:tab/>
            <w:t>Seller’s Responsibility for Other Taxes.</w:t>
            <w:tab/>
          </w:r>
          <w:hyperlink w:anchor="__RefHeading___Toc486223478">
            <w:r>
              <w:rPr>
                <w:rStyle w:val="IndexLink"/>
                <w:color w:val="000000"/>
                <w:lang w:val="en-CA"/>
              </w:rPr>
              <w:t>18</w:t>
            </w:r>
          </w:hyperlink>
        </w:p>
        <w:p>
          <w:pPr>
            <w:pStyle w:val="TOC3"/>
            <w:rPr>
              <w:color w:val="000000"/>
              <w:lang w:val="en-CA"/>
            </w:rPr>
          </w:pPr>
          <w:r>
            <w:rPr>
              <w:color w:val="000000"/>
              <w:lang w:val="en-CA"/>
            </w:rPr>
            <w:t>5.2.3</w:t>
            <w:tab/>
            <w:t>Tax Penalties.</w:t>
            <w:tab/>
          </w:r>
          <w:hyperlink w:anchor="__RefHeading___Toc486223479">
            <w:r>
              <w:rPr>
                <w:rStyle w:val="IndexLink"/>
                <w:color w:val="000000"/>
                <w:lang w:val="en-CA"/>
              </w:rPr>
              <w:t>18</w:t>
            </w:r>
          </w:hyperlink>
        </w:p>
        <w:p>
          <w:pPr>
            <w:pStyle w:val="TOC2"/>
            <w:rPr>
              <w:color w:val="000000"/>
              <w:lang w:val="en-CA"/>
            </w:rPr>
          </w:pPr>
          <w:r>
            <w:rPr>
              <w:color w:val="000000"/>
              <w:lang w:val="en-CA"/>
            </w:rPr>
            <w:t>5.3</w:t>
            <w:tab/>
            <w:t>Changes to the Purchase Amount.</w:t>
            <w:tab/>
          </w:r>
          <w:hyperlink w:anchor="__RefHeading___Toc486223480">
            <w:r>
              <w:rPr>
                <w:rStyle w:val="IndexLink"/>
                <w:color w:val="000000"/>
                <w:lang w:val="en-CA"/>
              </w:rPr>
              <w:t>18</w:t>
            </w:r>
          </w:hyperlink>
        </w:p>
        <w:p>
          <w:pPr>
            <w:pStyle w:val="TOC2"/>
            <w:rPr>
              <w:color w:val="000000"/>
              <w:lang w:val="en-CA"/>
            </w:rPr>
          </w:pPr>
          <w:r>
            <w:rPr>
              <w:color w:val="000000"/>
              <w:lang w:val="en-CA"/>
            </w:rPr>
            <w:t>5.4</w:t>
            <w:tab/>
            <w:t>Cancellation.</w:t>
            <w:tab/>
          </w:r>
          <w:hyperlink w:anchor="__RefHeading___Toc486223481">
            <w:r>
              <w:rPr>
                <w:rStyle w:val="IndexLink"/>
                <w:color w:val="000000"/>
                <w:lang w:val="en-CA"/>
              </w:rPr>
              <w:t>19</w:t>
            </w:r>
          </w:hyperlink>
        </w:p>
        <w:p>
          <w:pPr>
            <w:pStyle w:val="TOC2"/>
            <w:rPr>
              <w:color w:val="000000"/>
              <w:lang w:val="en-CA"/>
            </w:rPr>
          </w:pPr>
          <w:r>
            <w:rPr>
              <w:color w:val="000000"/>
              <w:lang w:val="en-CA"/>
            </w:rPr>
            <w:t>5.5</w:t>
            <w:tab/>
            <w:t>Change of Facility; Mothballing.</w:t>
            <w:tab/>
          </w:r>
          <w:hyperlink w:anchor="__RefHeading___Toc486223482">
            <w:r>
              <w:rPr>
                <w:rStyle w:val="IndexLink"/>
                <w:color w:val="000000"/>
                <w:lang w:val="en-CA"/>
              </w:rPr>
              <w:t>20</w:t>
            </w:r>
          </w:hyperlink>
        </w:p>
        <w:p>
          <w:pPr>
            <w:pStyle w:val="TOC3"/>
            <w:rPr>
              <w:color w:val="000000"/>
              <w:lang w:val="en-CA"/>
            </w:rPr>
          </w:pPr>
          <w:r>
            <w:rPr>
              <w:color w:val="000000"/>
              <w:lang w:val="en-CA"/>
            </w:rPr>
            <w:t>5.5.1</w:t>
            <w:tab/>
            <w:t>Change of Facility.</w:t>
            <w:tab/>
          </w:r>
          <w:hyperlink w:anchor="__RefHeading___Toc486223483">
            <w:r>
              <w:rPr>
                <w:rStyle w:val="IndexLink"/>
                <w:color w:val="000000"/>
                <w:lang w:val="en-CA"/>
              </w:rPr>
              <w:t>20</w:t>
            </w:r>
          </w:hyperlink>
        </w:p>
        <w:p>
          <w:pPr>
            <w:pStyle w:val="TOC3"/>
            <w:rPr>
              <w:color w:val="000000"/>
              <w:lang w:val="en-CA"/>
            </w:rPr>
          </w:pPr>
          <w:r>
            <w:rPr>
              <w:color w:val="000000"/>
              <w:lang w:val="en-CA"/>
            </w:rPr>
            <w:t>5.5.2</w:t>
            <w:tab/>
            <w:t>Mothballing.</w:t>
            <w:tab/>
          </w:r>
          <w:hyperlink w:anchor="__RefHeading___Toc486223484">
            <w:r>
              <w:rPr>
                <w:rStyle w:val="IndexLink"/>
                <w:color w:val="000000"/>
                <w:lang w:val="en-CA"/>
              </w:rPr>
              <w:t>20</w:t>
            </w:r>
          </w:hyperlink>
        </w:p>
        <w:p>
          <w:pPr>
            <w:pStyle w:val="TOC1"/>
            <w:rPr>
              <w:color w:val="000000"/>
              <w:lang w:val="en-CA"/>
            </w:rPr>
          </w:pPr>
          <w:r>
            <w:rPr>
              <w:color w:val="000000"/>
              <w:lang w:val="en-CA"/>
            </w:rPr>
            <w:t>ARTICLE VI</w:t>
            <w:tab/>
            <w:t>PAYMENT TERMS</w:t>
            <w:tab/>
          </w:r>
          <w:hyperlink w:anchor="__RefHeading___Toc486223485">
            <w:r>
              <w:rPr>
                <w:rStyle w:val="IndexLink"/>
                <w:color w:val="000000"/>
                <w:lang w:val="en-CA"/>
              </w:rPr>
              <w:t>21</w:t>
            </w:r>
          </w:hyperlink>
        </w:p>
        <w:p>
          <w:pPr>
            <w:pStyle w:val="TOC2"/>
            <w:rPr>
              <w:color w:val="000000"/>
              <w:lang w:val="en-CA"/>
            </w:rPr>
          </w:pPr>
          <w:r>
            <w:rPr>
              <w:color w:val="000000"/>
              <w:lang w:val="en-CA"/>
            </w:rPr>
            <w:t>6.1</w:t>
            <w:tab/>
            <w:t>Payment of Purchase Amount.</w:t>
            <w:tab/>
          </w:r>
          <w:hyperlink w:anchor="__RefHeading___Toc486223486">
            <w:r>
              <w:rPr>
                <w:rStyle w:val="IndexLink"/>
                <w:color w:val="000000"/>
                <w:lang w:val="en-CA"/>
              </w:rPr>
              <w:t>21</w:t>
            </w:r>
          </w:hyperlink>
        </w:p>
        <w:p>
          <w:pPr>
            <w:pStyle w:val="TOC3"/>
            <w:rPr>
              <w:color w:val="000000"/>
              <w:lang w:val="en-CA"/>
            </w:rPr>
          </w:pPr>
          <w:r>
            <w:rPr>
              <w:color w:val="000000"/>
              <w:lang w:val="en-CA"/>
            </w:rPr>
            <w:t>6.1.1</w:t>
            <w:tab/>
            <w:t>Payments to Date.</w:t>
            <w:tab/>
          </w:r>
          <w:hyperlink w:anchor="__RefHeading___Toc486223487">
            <w:r>
              <w:rPr>
                <w:rStyle w:val="IndexLink"/>
                <w:color w:val="000000"/>
                <w:lang w:val="en-CA"/>
              </w:rPr>
              <w:t>21</w:t>
            </w:r>
          </w:hyperlink>
        </w:p>
        <w:p>
          <w:pPr>
            <w:pStyle w:val="TOC3"/>
            <w:rPr>
              <w:color w:val="000000"/>
              <w:lang w:val="en-CA"/>
            </w:rPr>
          </w:pPr>
          <w:r>
            <w:rPr>
              <w:color w:val="000000"/>
              <w:lang w:val="en-CA"/>
            </w:rPr>
            <w:t>6.1.2</w:t>
            <w:tab/>
            <w:t>Additional Payments.</w:t>
            <w:tab/>
          </w:r>
          <w:hyperlink w:anchor="__RefHeading___Toc486223488">
            <w:r>
              <w:rPr>
                <w:rStyle w:val="IndexLink"/>
                <w:color w:val="000000"/>
                <w:lang w:val="en-CA"/>
              </w:rPr>
              <w:t>21</w:t>
            </w:r>
          </w:hyperlink>
        </w:p>
        <w:p>
          <w:pPr>
            <w:pStyle w:val="TOC3"/>
            <w:rPr>
              <w:color w:val="000000"/>
              <w:lang w:val="en-CA"/>
            </w:rPr>
          </w:pPr>
          <w:r>
            <w:rPr>
              <w:color w:val="000000"/>
              <w:lang w:val="en-CA"/>
            </w:rPr>
            <w:t>6.1.3</w:t>
            <w:tab/>
          </w:r>
          <w:r>
            <w:rPr>
              <w:b/>
              <w:color w:val="000000"/>
              <w:lang w:val="en-CA"/>
            </w:rPr>
            <w:t xml:space="preserve"> </w:t>
          </w:r>
          <w:r>
            <w:rPr>
              <w:color w:val="000000"/>
              <w:lang w:val="en-CA"/>
            </w:rPr>
            <w:t>Early Termination of XONON Implementation Program.</w:t>
            <w:tab/>
          </w:r>
          <w:hyperlink w:anchor="__RefHeading___Toc486223489">
            <w:r>
              <w:rPr>
                <w:rStyle w:val="IndexLink"/>
                <w:color w:val="000000"/>
                <w:lang w:val="en-CA"/>
              </w:rPr>
              <w:t>21</w:t>
            </w:r>
          </w:hyperlink>
        </w:p>
        <w:p>
          <w:pPr>
            <w:pStyle w:val="TOC2"/>
            <w:rPr>
              <w:color w:val="000000"/>
              <w:lang w:val="en-CA"/>
            </w:rPr>
          </w:pPr>
          <w:r>
            <w:rPr>
              <w:color w:val="000000"/>
              <w:lang w:val="en-CA"/>
            </w:rPr>
            <w:t>6.2</w:t>
            <w:tab/>
            <w:t>No Prejudice.</w:t>
            <w:tab/>
          </w:r>
          <w:hyperlink w:anchor="__RefHeading___Toc486223490">
            <w:r>
              <w:rPr>
                <w:rStyle w:val="IndexLink"/>
                <w:color w:val="000000"/>
                <w:lang w:val="en-CA"/>
              </w:rPr>
              <w:t>21</w:t>
            </w:r>
          </w:hyperlink>
        </w:p>
        <w:p>
          <w:pPr>
            <w:pStyle w:val="TOC2"/>
            <w:rPr>
              <w:color w:val="000000"/>
              <w:lang w:val="en-CA"/>
            </w:rPr>
          </w:pPr>
          <w:r>
            <w:rPr>
              <w:color w:val="000000"/>
              <w:lang w:val="en-CA"/>
            </w:rPr>
            <w:t>6.3</w:t>
            <w:tab/>
            <w:t>Payments Withheld or Offset.</w:t>
            <w:tab/>
          </w:r>
          <w:hyperlink w:anchor="__RefHeading___Toc486223491">
            <w:r>
              <w:rPr>
                <w:rStyle w:val="IndexLink"/>
                <w:color w:val="000000"/>
                <w:lang w:val="en-CA"/>
              </w:rPr>
              <w:t>22</w:t>
            </w:r>
          </w:hyperlink>
        </w:p>
        <w:p>
          <w:pPr>
            <w:pStyle w:val="TOC3"/>
            <w:rPr>
              <w:color w:val="000000"/>
              <w:lang w:val="en-CA"/>
            </w:rPr>
          </w:pPr>
          <w:r>
            <w:rPr>
              <w:color w:val="000000"/>
              <w:lang w:val="en-CA"/>
            </w:rPr>
            <w:t>6.3.1</w:t>
            <w:tab/>
            <w:t>Payments Withheld.</w:t>
            <w:tab/>
          </w:r>
          <w:hyperlink w:anchor="__RefHeading___Toc486223492">
            <w:r>
              <w:rPr>
                <w:rStyle w:val="IndexLink"/>
                <w:color w:val="000000"/>
                <w:lang w:val="en-CA"/>
              </w:rPr>
              <w:t>22</w:t>
            </w:r>
          </w:hyperlink>
        </w:p>
        <w:p>
          <w:pPr>
            <w:pStyle w:val="TOC3"/>
            <w:rPr>
              <w:color w:val="000000"/>
              <w:lang w:val="en-CA"/>
            </w:rPr>
          </w:pPr>
          <w:r>
            <w:rPr>
              <w:color w:val="000000"/>
              <w:lang w:val="en-CA"/>
            </w:rPr>
            <w:t>6.3.2</w:t>
            <w:tab/>
            <w:t>Offset for Liquidated Damages and Other Amounts.</w:t>
            <w:tab/>
          </w:r>
          <w:hyperlink w:anchor="__RefHeading___Toc486223493">
            <w:r>
              <w:rPr>
                <w:rStyle w:val="IndexLink"/>
                <w:color w:val="000000"/>
                <w:lang w:val="en-CA"/>
              </w:rPr>
              <w:t>22</w:t>
            </w:r>
          </w:hyperlink>
        </w:p>
        <w:p>
          <w:pPr>
            <w:pStyle w:val="TOC2"/>
            <w:rPr>
              <w:color w:val="000000"/>
              <w:lang w:val="en-CA"/>
            </w:rPr>
          </w:pPr>
          <w:r>
            <w:rPr>
              <w:color w:val="000000"/>
              <w:lang w:val="en-CA"/>
            </w:rPr>
            <w:t>6.4</w:t>
            <w:tab/>
            <w:t>Payment of Liquidated Damages.</w:t>
            <w:tab/>
          </w:r>
          <w:hyperlink w:anchor="__RefHeading___Toc486223494">
            <w:r>
              <w:rPr>
                <w:rStyle w:val="IndexLink"/>
                <w:color w:val="000000"/>
                <w:lang w:val="en-CA"/>
              </w:rPr>
              <w:t>22</w:t>
            </w:r>
          </w:hyperlink>
        </w:p>
        <w:p>
          <w:pPr>
            <w:pStyle w:val="TOC3"/>
            <w:rPr>
              <w:color w:val="000000"/>
              <w:lang w:val="en-CA"/>
            </w:rPr>
          </w:pPr>
          <w:r>
            <w:rPr>
              <w:color w:val="000000"/>
              <w:lang w:val="en-CA"/>
            </w:rPr>
            <w:t>6.4.1</w:t>
            <w:tab/>
            <w:t>Not Used.</w:t>
            <w:tab/>
          </w:r>
          <w:hyperlink w:anchor="__RefHeading___Toc486223495">
            <w:r>
              <w:rPr>
                <w:rStyle w:val="IndexLink"/>
                <w:color w:val="000000"/>
                <w:lang w:val="en-CA"/>
              </w:rPr>
              <w:t>22</w:t>
            </w:r>
          </w:hyperlink>
        </w:p>
        <w:p>
          <w:pPr>
            <w:pStyle w:val="TOC3"/>
            <w:rPr>
              <w:color w:val="000000"/>
              <w:lang w:val="en-CA"/>
            </w:rPr>
          </w:pPr>
          <w:r>
            <w:rPr>
              <w:color w:val="000000"/>
              <w:lang w:val="en-CA"/>
            </w:rPr>
            <w:t>6.4.2</w:t>
            <w:tab/>
            <w:t>Payment of Document and Delivery Liquidated Damages.</w:t>
            <w:tab/>
          </w:r>
          <w:hyperlink w:anchor="__RefHeading___Toc486223496">
            <w:r>
              <w:rPr>
                <w:rStyle w:val="IndexLink"/>
                <w:color w:val="000000"/>
                <w:lang w:val="en-CA"/>
              </w:rPr>
              <w:t>23</w:t>
            </w:r>
          </w:hyperlink>
        </w:p>
        <w:p>
          <w:pPr>
            <w:pStyle w:val="TOC3"/>
            <w:rPr>
              <w:color w:val="000000"/>
              <w:lang w:val="en-CA"/>
            </w:rPr>
          </w:pPr>
          <w:r>
            <w:rPr>
              <w:color w:val="000000"/>
              <w:lang w:val="en-CA"/>
            </w:rPr>
            <w:t>6.4.3</w:t>
            <w:tab/>
            <w:t>Payment of Take Over Liquidated Damages.</w:t>
            <w:tab/>
          </w:r>
          <w:hyperlink w:anchor="__RefHeading___Toc486223497">
            <w:r>
              <w:rPr>
                <w:rStyle w:val="IndexLink"/>
                <w:color w:val="000000"/>
                <w:lang w:val="en-CA"/>
              </w:rPr>
              <w:t>23</w:t>
            </w:r>
          </w:hyperlink>
        </w:p>
        <w:p>
          <w:pPr>
            <w:pStyle w:val="TOC3"/>
            <w:rPr>
              <w:color w:val="000000"/>
              <w:lang w:val="en-CA"/>
            </w:rPr>
          </w:pPr>
          <w:r>
            <w:rPr>
              <w:color w:val="000000"/>
              <w:lang w:val="en-CA"/>
            </w:rPr>
            <w:t>6.4.4</w:t>
            <w:tab/>
            <w:t>Payment of Performance Liquidated Damages.</w:t>
            <w:tab/>
          </w:r>
          <w:hyperlink w:anchor="__RefHeading___Toc486223498">
            <w:r>
              <w:rPr>
                <w:rStyle w:val="IndexLink"/>
                <w:color w:val="000000"/>
                <w:lang w:val="en-CA"/>
              </w:rPr>
              <w:t>23</w:t>
            </w:r>
          </w:hyperlink>
        </w:p>
        <w:p>
          <w:pPr>
            <w:pStyle w:val="TOC2"/>
            <w:rPr>
              <w:color w:val="000000"/>
              <w:lang w:val="en-CA"/>
            </w:rPr>
          </w:pPr>
          <w:r>
            <w:rPr>
              <w:color w:val="000000"/>
              <w:lang w:val="en-CA"/>
            </w:rPr>
            <w:t>6.5</w:t>
            <w:tab/>
            <w:t>Not Used.</w:t>
            <w:tab/>
          </w:r>
          <w:hyperlink w:anchor="__RefHeading___Toc486223499">
            <w:r>
              <w:rPr>
                <w:rStyle w:val="IndexLink"/>
                <w:color w:val="000000"/>
                <w:lang w:val="en-CA"/>
              </w:rPr>
              <w:t>23</w:t>
            </w:r>
          </w:hyperlink>
        </w:p>
        <w:p>
          <w:pPr>
            <w:pStyle w:val="TOC2"/>
            <w:rPr>
              <w:color w:val="000000"/>
              <w:lang w:val="en-CA"/>
            </w:rPr>
          </w:pPr>
          <w:r>
            <w:rPr>
              <w:color w:val="000000"/>
              <w:lang w:val="en-CA"/>
            </w:rPr>
            <w:t>6.6</w:t>
            <w:tab/>
            <w:t>Lien Release.</w:t>
            <w:tab/>
          </w:r>
          <w:hyperlink w:anchor="__RefHeading___Toc486223500">
            <w:r>
              <w:rPr>
                <w:rStyle w:val="IndexLink"/>
                <w:color w:val="000000"/>
                <w:lang w:val="en-CA"/>
              </w:rPr>
              <w:t>23</w:t>
            </w:r>
          </w:hyperlink>
        </w:p>
        <w:p>
          <w:pPr>
            <w:pStyle w:val="TOC2"/>
            <w:rPr>
              <w:color w:val="000000"/>
              <w:lang w:val="en-CA"/>
            </w:rPr>
          </w:pPr>
          <w:r>
            <w:rPr>
              <w:color w:val="000000"/>
              <w:lang w:val="en-CA"/>
            </w:rPr>
            <w:t>6.7</w:t>
            <w:tab/>
            <w:t>Invoices.</w:t>
            <w:tab/>
          </w:r>
          <w:hyperlink w:anchor="__RefHeading___Toc486223501">
            <w:r>
              <w:rPr>
                <w:rStyle w:val="IndexLink"/>
                <w:color w:val="000000"/>
                <w:lang w:val="en-CA"/>
              </w:rPr>
              <w:t>23</w:t>
            </w:r>
          </w:hyperlink>
        </w:p>
        <w:p>
          <w:pPr>
            <w:pStyle w:val="TOC3"/>
            <w:rPr>
              <w:color w:val="000000"/>
              <w:lang w:val="en-CA"/>
            </w:rPr>
          </w:pPr>
          <w:r>
            <w:rPr>
              <w:color w:val="000000"/>
              <w:lang w:val="en-CA"/>
            </w:rPr>
            <w:t>6.7.1</w:t>
            <w:tab/>
            <w:t>Contract Reference.</w:t>
            <w:tab/>
          </w:r>
          <w:hyperlink w:anchor="__RefHeading___Toc486223502">
            <w:r>
              <w:rPr>
                <w:rStyle w:val="IndexLink"/>
                <w:color w:val="000000"/>
                <w:lang w:val="en-CA"/>
              </w:rPr>
              <w:t>23</w:t>
            </w:r>
          </w:hyperlink>
        </w:p>
        <w:p>
          <w:pPr>
            <w:pStyle w:val="TOC3"/>
            <w:rPr>
              <w:color w:val="000000"/>
              <w:lang w:val="en-CA"/>
            </w:rPr>
          </w:pPr>
          <w:r>
            <w:rPr>
              <w:color w:val="000000"/>
              <w:lang w:val="en-CA"/>
            </w:rPr>
            <w:t>6.7.2</w:t>
            <w:tab/>
            <w:t>Payee and Address for Invoices.</w:t>
            <w:tab/>
          </w:r>
          <w:hyperlink w:anchor="__RefHeading___Toc486223503">
            <w:r>
              <w:rPr>
                <w:rStyle w:val="IndexLink"/>
                <w:color w:val="000000"/>
                <w:lang w:val="en-CA"/>
              </w:rPr>
              <w:t>23</w:t>
            </w:r>
          </w:hyperlink>
        </w:p>
        <w:p>
          <w:pPr>
            <w:pStyle w:val="TOC3"/>
            <w:rPr>
              <w:color w:val="000000"/>
              <w:lang w:val="en-CA"/>
            </w:rPr>
          </w:pPr>
          <w:r>
            <w:rPr>
              <w:color w:val="000000"/>
              <w:lang w:val="en-CA"/>
            </w:rPr>
            <w:t>6.7.3</w:t>
            <w:tab/>
            <w:t>Date of Receipt.</w:t>
            <w:tab/>
          </w:r>
          <w:hyperlink w:anchor="__RefHeading___Toc486223504">
            <w:r>
              <w:rPr>
                <w:rStyle w:val="IndexLink"/>
                <w:color w:val="000000"/>
                <w:lang w:val="en-CA"/>
              </w:rPr>
              <w:t>24</w:t>
            </w:r>
          </w:hyperlink>
        </w:p>
        <w:p>
          <w:pPr>
            <w:pStyle w:val="TOC2"/>
            <w:rPr>
              <w:color w:val="000000"/>
              <w:lang w:val="en-CA"/>
            </w:rPr>
          </w:pPr>
          <w:r>
            <w:rPr>
              <w:color w:val="000000"/>
              <w:lang w:val="en-CA"/>
            </w:rPr>
            <w:t>6.8</w:t>
            <w:tab/>
            <w:t>Method of Payment.</w:t>
            <w:tab/>
          </w:r>
          <w:hyperlink w:anchor="__RefHeading___Toc486223505">
            <w:r>
              <w:rPr>
                <w:rStyle w:val="IndexLink"/>
                <w:color w:val="000000"/>
                <w:lang w:val="en-CA"/>
              </w:rPr>
              <w:t>24</w:t>
            </w:r>
          </w:hyperlink>
        </w:p>
        <w:p>
          <w:pPr>
            <w:pStyle w:val="TOC1"/>
            <w:rPr>
              <w:color w:val="000000"/>
              <w:lang w:val="en-CA"/>
            </w:rPr>
          </w:pPr>
          <w:r>
            <w:rPr>
              <w:color w:val="000000"/>
              <w:lang w:val="en-CA"/>
            </w:rPr>
            <w:t>ARTICLE VII</w:t>
            <w:tab/>
            <w:t>COMMENCEMENT AND PROSECUTION OF SCOPE OF WORK, TERMINATION</w:t>
            <w:tab/>
          </w:r>
          <w:hyperlink w:anchor="__RefHeading___Toc486223506">
            <w:r>
              <w:rPr>
                <w:rStyle w:val="IndexLink"/>
                <w:color w:val="000000"/>
                <w:lang w:val="en-CA"/>
              </w:rPr>
              <w:t>24</w:t>
            </w:r>
          </w:hyperlink>
        </w:p>
        <w:p>
          <w:pPr>
            <w:pStyle w:val="TOC2"/>
            <w:rPr>
              <w:color w:val="000000"/>
              <w:lang w:val="en-CA"/>
            </w:rPr>
          </w:pPr>
          <w:r>
            <w:rPr>
              <w:color w:val="000000"/>
              <w:lang w:val="en-CA"/>
            </w:rPr>
            <w:t>7.1</w:t>
            <w:tab/>
            <w:t>Commencement and Prosecution of Scope of Work.</w:t>
            <w:tab/>
          </w:r>
          <w:hyperlink w:anchor="__RefHeading___Toc486223507">
            <w:r>
              <w:rPr>
                <w:rStyle w:val="IndexLink"/>
                <w:color w:val="000000"/>
                <w:lang w:val="en-CA"/>
              </w:rPr>
              <w:t>24</w:t>
            </w:r>
          </w:hyperlink>
        </w:p>
        <w:p>
          <w:pPr>
            <w:pStyle w:val="TOC2"/>
            <w:rPr>
              <w:color w:val="000000"/>
              <w:lang w:val="en-CA"/>
            </w:rPr>
          </w:pPr>
          <w:r>
            <w:rPr>
              <w:color w:val="000000"/>
              <w:lang w:val="en-CA"/>
            </w:rPr>
            <w:t>7.2</w:t>
            <w:tab/>
            <w:t>Not Used.</w:t>
            <w:tab/>
          </w:r>
          <w:hyperlink w:anchor="__RefHeading___Toc486223508">
            <w:r>
              <w:rPr>
                <w:rStyle w:val="IndexLink"/>
                <w:color w:val="000000"/>
                <w:lang w:val="en-CA"/>
              </w:rPr>
              <w:t>24</w:t>
            </w:r>
          </w:hyperlink>
        </w:p>
        <w:p>
          <w:pPr>
            <w:pStyle w:val="TOC2"/>
            <w:rPr>
              <w:color w:val="000000"/>
              <w:lang w:val="en-CA"/>
            </w:rPr>
          </w:pPr>
          <w:r>
            <w:rPr>
              <w:color w:val="000000"/>
              <w:lang w:val="en-CA"/>
            </w:rPr>
            <w:t>7.3</w:t>
            <w:tab/>
            <w:t>Termination.</w:t>
            <w:tab/>
          </w:r>
          <w:hyperlink w:anchor="__RefHeading___Toc486223509">
            <w:r>
              <w:rPr>
                <w:rStyle w:val="IndexLink"/>
                <w:color w:val="000000"/>
                <w:lang w:val="en-CA"/>
              </w:rPr>
              <w:t>24</w:t>
            </w:r>
          </w:hyperlink>
        </w:p>
        <w:p>
          <w:pPr>
            <w:pStyle w:val="TOC1"/>
            <w:ind w:hanging="1440" w:start="1440" w:end="720"/>
            <w:rPr>
              <w:color w:val="000000"/>
              <w:lang w:val="en-CA"/>
            </w:rPr>
          </w:pPr>
          <w:r>
            <w:rPr>
              <w:color w:val="000000"/>
              <w:lang w:val="en-CA"/>
            </w:rPr>
            <w:t>ARTICLE VIII</w:t>
            <w:tab/>
            <w:t>INSPECTION AND CORRECTION OF WORK</w:t>
            <w:tab/>
          </w:r>
          <w:hyperlink w:anchor="__RefHeading___Toc486223510">
            <w:r>
              <w:rPr>
                <w:rStyle w:val="IndexLink"/>
                <w:color w:val="000000"/>
                <w:lang w:val="en-CA"/>
              </w:rPr>
              <w:t>24</w:t>
            </w:r>
          </w:hyperlink>
        </w:p>
        <w:p>
          <w:pPr>
            <w:pStyle w:val="TOC2"/>
            <w:rPr>
              <w:color w:val="000000"/>
              <w:lang w:val="en-CA"/>
            </w:rPr>
          </w:pPr>
          <w:r>
            <w:rPr>
              <w:color w:val="000000"/>
              <w:lang w:val="en-CA"/>
            </w:rPr>
            <w:t>8.1</w:t>
            <w:tab/>
            <w:t>Inspections.</w:t>
            <w:tab/>
          </w:r>
          <w:hyperlink w:anchor="__RefHeading___Toc486223511">
            <w:r>
              <w:rPr>
                <w:rStyle w:val="IndexLink"/>
                <w:color w:val="000000"/>
                <w:lang w:val="en-CA"/>
              </w:rPr>
              <w:t>24</w:t>
            </w:r>
          </w:hyperlink>
        </w:p>
        <w:p>
          <w:pPr>
            <w:pStyle w:val="TOC2"/>
            <w:rPr>
              <w:color w:val="000000"/>
              <w:lang w:val="en-CA"/>
            </w:rPr>
          </w:pPr>
          <w:r>
            <w:rPr>
              <w:color w:val="000000"/>
              <w:lang w:val="en-CA"/>
            </w:rPr>
            <w:t>8.2</w:t>
            <w:tab/>
            <w:t>Resident Facilities.</w:t>
            <w:tab/>
          </w:r>
          <w:hyperlink w:anchor="__RefHeading___Toc486223512">
            <w:r>
              <w:rPr>
                <w:rStyle w:val="IndexLink"/>
                <w:color w:val="000000"/>
                <w:lang w:val="en-CA"/>
              </w:rPr>
              <w:t>25</w:t>
            </w:r>
          </w:hyperlink>
        </w:p>
        <w:p>
          <w:pPr>
            <w:pStyle w:val="TOC2"/>
            <w:rPr>
              <w:color w:val="000000"/>
              <w:lang w:val="en-CA"/>
            </w:rPr>
          </w:pPr>
          <w:r>
            <w:rPr>
              <w:color w:val="000000"/>
              <w:lang w:val="en-CA"/>
            </w:rPr>
            <w:t>8.3</w:t>
            <w:tab/>
            <w:t>Quality Plan.</w:t>
            <w:tab/>
          </w:r>
          <w:hyperlink w:anchor="__RefHeading___Toc486223513">
            <w:r>
              <w:rPr>
                <w:rStyle w:val="IndexLink"/>
                <w:color w:val="000000"/>
                <w:lang w:val="en-CA"/>
              </w:rPr>
              <w:t>25</w:t>
            </w:r>
          </w:hyperlink>
        </w:p>
        <w:p>
          <w:pPr>
            <w:pStyle w:val="TOC2"/>
            <w:rPr>
              <w:color w:val="000000"/>
              <w:lang w:val="en-CA"/>
            </w:rPr>
          </w:pPr>
          <w:r>
            <w:rPr>
              <w:color w:val="000000"/>
              <w:lang w:val="en-CA"/>
            </w:rPr>
            <w:t>8.4</w:t>
            <w:tab/>
            <w:t>Notice.</w:t>
            <w:tab/>
          </w:r>
          <w:hyperlink w:anchor="__RefHeading___Toc486223514">
            <w:r>
              <w:rPr>
                <w:rStyle w:val="IndexLink"/>
                <w:color w:val="000000"/>
                <w:lang w:val="en-CA"/>
              </w:rPr>
              <w:t>25</w:t>
            </w:r>
          </w:hyperlink>
        </w:p>
        <w:p>
          <w:pPr>
            <w:pStyle w:val="TOC2"/>
            <w:rPr>
              <w:color w:val="000000"/>
              <w:lang w:val="en-CA"/>
            </w:rPr>
          </w:pPr>
          <w:r>
            <w:rPr>
              <w:color w:val="000000"/>
              <w:lang w:val="en-CA"/>
            </w:rPr>
            <w:t>8.5</w:t>
            <w:tab/>
            <w:t>Correction of Equipment.</w:t>
            <w:tab/>
          </w:r>
          <w:hyperlink w:anchor="__RefHeading___Toc486223515">
            <w:r>
              <w:rPr>
                <w:rStyle w:val="IndexLink"/>
                <w:color w:val="000000"/>
                <w:lang w:val="en-CA"/>
              </w:rPr>
              <w:t>26</w:t>
            </w:r>
          </w:hyperlink>
        </w:p>
        <w:p>
          <w:pPr>
            <w:pStyle w:val="TOC2"/>
            <w:rPr>
              <w:color w:val="000000"/>
              <w:lang w:val="en-CA"/>
            </w:rPr>
          </w:pPr>
          <w:r>
            <w:rPr>
              <w:color w:val="000000"/>
              <w:lang w:val="en-CA"/>
            </w:rPr>
            <w:t>8.6</w:t>
            <w:tab/>
            <w:t>Additional Factory Testing.</w:t>
            <w:tab/>
          </w:r>
          <w:hyperlink w:anchor="__RefHeading___Toc486223516">
            <w:r>
              <w:rPr>
                <w:rStyle w:val="IndexLink"/>
                <w:color w:val="000000"/>
                <w:lang w:val="en-CA"/>
              </w:rPr>
              <w:t>26</w:t>
            </w:r>
          </w:hyperlink>
        </w:p>
        <w:p>
          <w:pPr>
            <w:pStyle w:val="TOC2"/>
            <w:rPr>
              <w:color w:val="000000"/>
              <w:lang w:val="en-CA"/>
            </w:rPr>
          </w:pPr>
          <w:r>
            <w:rPr>
              <w:color w:val="000000"/>
              <w:lang w:val="en-CA"/>
            </w:rPr>
            <w:t>8.7</w:t>
            <w:tab/>
            <w:t>Release for Delivery.</w:t>
            <w:tab/>
          </w:r>
          <w:hyperlink w:anchor="__RefHeading___Toc486223517">
            <w:r>
              <w:rPr>
                <w:rStyle w:val="IndexLink"/>
                <w:color w:val="000000"/>
                <w:lang w:val="en-CA"/>
              </w:rPr>
              <w:t>26</w:t>
            </w:r>
          </w:hyperlink>
        </w:p>
        <w:p>
          <w:pPr>
            <w:pStyle w:val="TOC2"/>
            <w:rPr>
              <w:color w:val="000000"/>
              <w:lang w:val="en-CA"/>
            </w:rPr>
          </w:pPr>
          <w:r>
            <w:rPr>
              <w:color w:val="000000"/>
              <w:lang w:val="en-CA"/>
            </w:rPr>
            <w:t>8.8</w:t>
            <w:tab/>
            <w:t>Reservation.</w:t>
            <w:tab/>
          </w:r>
          <w:hyperlink w:anchor="__RefHeading___Toc486223518">
            <w:r>
              <w:rPr>
                <w:rStyle w:val="IndexLink"/>
                <w:color w:val="000000"/>
                <w:lang w:val="en-CA"/>
              </w:rPr>
              <w:t>26</w:t>
            </w:r>
          </w:hyperlink>
        </w:p>
        <w:p>
          <w:pPr>
            <w:pStyle w:val="TOC1"/>
            <w:rPr>
              <w:color w:val="000000"/>
              <w:lang w:val="en-CA"/>
            </w:rPr>
          </w:pPr>
          <w:r>
            <w:rPr>
              <w:color w:val="000000"/>
              <w:lang w:val="en-CA"/>
            </w:rPr>
            <w:t>ARTICLE IX</w:t>
            <w:tab/>
            <w:t>DELIVERY AND SUBSEQUENT EVENTS</w:t>
            <w:tab/>
          </w:r>
          <w:hyperlink w:anchor="__RefHeading___Toc486223519">
            <w:r>
              <w:rPr>
                <w:rStyle w:val="IndexLink"/>
                <w:color w:val="000000"/>
                <w:lang w:val="en-CA"/>
              </w:rPr>
              <w:t>27</w:t>
            </w:r>
          </w:hyperlink>
        </w:p>
        <w:p>
          <w:pPr>
            <w:pStyle w:val="TOC2"/>
            <w:rPr>
              <w:color w:val="000000"/>
              <w:lang w:val="en-CA"/>
            </w:rPr>
          </w:pPr>
          <w:r>
            <w:rPr>
              <w:color w:val="000000"/>
              <w:lang w:val="en-CA"/>
            </w:rPr>
            <w:t>9.1</w:t>
            <w:tab/>
            <w:t>Delivery of Documentation.</w:t>
            <w:tab/>
          </w:r>
          <w:hyperlink w:anchor="__RefHeading___Toc486223520">
            <w:r>
              <w:rPr>
                <w:rStyle w:val="IndexLink"/>
                <w:color w:val="000000"/>
                <w:lang w:val="en-CA"/>
              </w:rPr>
              <w:t>27</w:t>
            </w:r>
          </w:hyperlink>
        </w:p>
        <w:p>
          <w:pPr>
            <w:pStyle w:val="TOC2"/>
            <w:rPr>
              <w:color w:val="000000"/>
              <w:lang w:val="en-CA"/>
            </w:rPr>
          </w:pPr>
          <w:r>
            <w:rPr>
              <w:color w:val="000000"/>
              <w:lang w:val="en-CA"/>
            </w:rPr>
            <w:t>9.2</w:t>
            <w:tab/>
            <w:t>Delivery of Equipment.</w:t>
            <w:tab/>
          </w:r>
          <w:hyperlink w:anchor="__RefHeading___Toc486223521">
            <w:r>
              <w:rPr>
                <w:rStyle w:val="IndexLink"/>
                <w:color w:val="000000"/>
                <w:lang w:val="en-CA"/>
              </w:rPr>
              <w:t>27</w:t>
            </w:r>
          </w:hyperlink>
        </w:p>
        <w:p>
          <w:pPr>
            <w:pStyle w:val="TOC3"/>
            <w:rPr>
              <w:color w:val="000000"/>
              <w:lang w:val="en-CA"/>
            </w:rPr>
          </w:pPr>
          <w:r>
            <w:rPr>
              <w:color w:val="000000"/>
              <w:lang w:val="en-CA"/>
            </w:rPr>
            <w:t>9.2.1</w:t>
            <w:tab/>
            <w:t>Delivery Dates.</w:t>
            <w:tab/>
          </w:r>
          <w:hyperlink w:anchor="__RefHeading___Toc486223522">
            <w:r>
              <w:rPr>
                <w:rStyle w:val="IndexLink"/>
                <w:color w:val="000000"/>
                <w:lang w:val="en-CA"/>
              </w:rPr>
              <w:t>27</w:t>
            </w:r>
          </w:hyperlink>
        </w:p>
        <w:p>
          <w:pPr>
            <w:pStyle w:val="TOC3"/>
            <w:rPr>
              <w:color w:val="000000"/>
              <w:lang w:val="en-CA"/>
            </w:rPr>
          </w:pPr>
          <w:r>
            <w:rPr>
              <w:color w:val="000000"/>
              <w:lang w:val="en-CA"/>
            </w:rPr>
            <w:t>9.2.1.1</w:t>
            <w:tab/>
            <w:t>Delivery Point.</w:t>
            <w:tab/>
          </w:r>
          <w:hyperlink w:anchor="__RefHeading___Toc486223523">
            <w:r>
              <w:rPr>
                <w:rStyle w:val="IndexLink"/>
                <w:color w:val="000000"/>
                <w:lang w:val="en-CA"/>
              </w:rPr>
              <w:t>28</w:t>
            </w:r>
          </w:hyperlink>
        </w:p>
        <w:p>
          <w:pPr>
            <w:pStyle w:val="TOC3"/>
            <w:rPr>
              <w:color w:val="000000"/>
              <w:lang w:val="en-CA"/>
            </w:rPr>
          </w:pPr>
          <w:r>
            <w:rPr>
              <w:color w:val="000000"/>
              <w:lang w:val="en-CA"/>
            </w:rPr>
            <w:t>9.2.2</w:t>
            <w:tab/>
            <w:t>Inventory Upon Delivery.</w:t>
            <w:tab/>
          </w:r>
          <w:hyperlink w:anchor="__RefHeading___Toc486223524">
            <w:r>
              <w:rPr>
                <w:rStyle w:val="IndexLink"/>
                <w:color w:val="000000"/>
                <w:lang w:val="en-CA"/>
              </w:rPr>
              <w:t>28</w:t>
            </w:r>
          </w:hyperlink>
        </w:p>
        <w:p>
          <w:pPr>
            <w:pStyle w:val="TOC3"/>
            <w:rPr>
              <w:color w:val="000000"/>
              <w:lang w:val="en-CA"/>
            </w:rPr>
          </w:pPr>
          <w:r>
            <w:rPr>
              <w:color w:val="000000"/>
              <w:lang w:val="en-CA"/>
            </w:rPr>
            <w:t>9.2.3</w:t>
            <w:tab/>
            <w:t>Delivery.</w:t>
            <w:tab/>
          </w:r>
          <w:hyperlink w:anchor="__RefHeading___Toc486223525">
            <w:r>
              <w:rPr>
                <w:rStyle w:val="IndexLink"/>
                <w:color w:val="000000"/>
                <w:lang w:val="en-CA"/>
              </w:rPr>
              <w:t>28</w:t>
            </w:r>
          </w:hyperlink>
        </w:p>
        <w:p>
          <w:pPr>
            <w:pStyle w:val="TOC2"/>
            <w:rPr>
              <w:color w:val="000000"/>
              <w:lang w:val="en-CA"/>
            </w:rPr>
          </w:pPr>
          <w:r>
            <w:rPr>
              <w:color w:val="000000"/>
              <w:lang w:val="en-CA"/>
            </w:rPr>
            <w:t>9.3</w:t>
            <w:tab/>
            <w:t>Not used.</w:t>
            <w:tab/>
          </w:r>
          <w:hyperlink w:anchor="__RefHeading___Toc486223526">
            <w:r>
              <w:rPr>
                <w:rStyle w:val="IndexLink"/>
                <w:color w:val="000000"/>
                <w:lang w:val="en-CA"/>
              </w:rPr>
              <w:t>29</w:t>
            </w:r>
          </w:hyperlink>
        </w:p>
        <w:p>
          <w:pPr>
            <w:pStyle w:val="TOC2"/>
            <w:rPr>
              <w:color w:val="000000"/>
              <w:lang w:val="en-CA"/>
            </w:rPr>
          </w:pPr>
          <w:r>
            <w:rPr>
              <w:color w:val="000000"/>
              <w:lang w:val="en-CA"/>
            </w:rPr>
            <w:t>9.4</w:t>
            <w:tab/>
            <w:t>Seller’s Installation Recommendations.</w:t>
            <w:tab/>
          </w:r>
          <w:hyperlink w:anchor="__RefHeading___Toc486223527">
            <w:r>
              <w:rPr>
                <w:rStyle w:val="IndexLink"/>
                <w:color w:val="000000"/>
                <w:lang w:val="en-CA"/>
              </w:rPr>
              <w:t>29</w:t>
            </w:r>
          </w:hyperlink>
        </w:p>
        <w:p>
          <w:pPr>
            <w:pStyle w:val="TOC2"/>
            <w:rPr>
              <w:color w:val="000000"/>
              <w:lang w:val="en-CA"/>
            </w:rPr>
          </w:pPr>
          <w:r>
            <w:rPr>
              <w:color w:val="000000"/>
              <w:lang w:val="en-CA"/>
            </w:rPr>
            <w:t>9.5</w:t>
            <w:tab/>
            <w:t>Commissioning Period.</w:t>
            <w:tab/>
          </w:r>
          <w:hyperlink w:anchor="__RefHeading___Toc486223528">
            <w:r>
              <w:rPr>
                <w:rStyle w:val="IndexLink"/>
                <w:color w:val="000000"/>
                <w:lang w:val="en-CA"/>
              </w:rPr>
              <w:t>29</w:t>
            </w:r>
          </w:hyperlink>
        </w:p>
        <w:p>
          <w:pPr>
            <w:pStyle w:val="TOC3"/>
            <w:rPr>
              <w:color w:val="000000"/>
              <w:lang w:val="en-CA"/>
            </w:rPr>
          </w:pPr>
          <w:r>
            <w:rPr>
              <w:color w:val="000000"/>
              <w:lang w:val="en-CA"/>
            </w:rPr>
            <w:t>9.5.1</w:t>
            <w:tab/>
            <w:t>Seller’s Recommendations.</w:t>
            <w:tab/>
          </w:r>
          <w:hyperlink w:anchor="__RefHeading___Toc486223529">
            <w:r>
              <w:rPr>
                <w:rStyle w:val="IndexLink"/>
                <w:color w:val="000000"/>
                <w:lang w:val="en-CA"/>
              </w:rPr>
              <w:t>29</w:t>
            </w:r>
          </w:hyperlink>
        </w:p>
        <w:p>
          <w:pPr>
            <w:pStyle w:val="TOC3"/>
            <w:rPr>
              <w:color w:val="000000"/>
              <w:lang w:val="en-CA"/>
            </w:rPr>
          </w:pPr>
          <w:r>
            <w:rPr>
              <w:color w:val="000000"/>
              <w:lang w:val="en-CA"/>
            </w:rPr>
            <w:t>9.5.2</w:t>
            <w:tab/>
            <w:t>Access.</w:t>
            <w:tab/>
          </w:r>
          <w:hyperlink w:anchor="__RefHeading___Toc486223530">
            <w:r>
              <w:rPr>
                <w:rStyle w:val="IndexLink"/>
                <w:color w:val="000000"/>
                <w:lang w:val="en-CA"/>
              </w:rPr>
              <w:t>29</w:t>
            </w:r>
          </w:hyperlink>
        </w:p>
        <w:p>
          <w:pPr>
            <w:pStyle w:val="TOC2"/>
            <w:rPr>
              <w:color w:val="000000"/>
              <w:lang w:val="en-CA"/>
            </w:rPr>
          </w:pPr>
          <w:r>
            <w:rPr>
              <w:color w:val="000000"/>
              <w:lang w:val="en-CA"/>
            </w:rPr>
            <w:t>9.6</w:t>
            <w:tab/>
            <w:t>Not Used.</w:t>
            <w:tab/>
          </w:r>
          <w:hyperlink w:anchor="__RefHeading___Toc486223531">
            <w:r>
              <w:rPr>
                <w:rStyle w:val="IndexLink"/>
                <w:color w:val="000000"/>
                <w:lang w:val="en-CA"/>
              </w:rPr>
              <w:t>30</w:t>
            </w:r>
          </w:hyperlink>
        </w:p>
        <w:p>
          <w:pPr>
            <w:pStyle w:val="TOC2"/>
            <w:rPr>
              <w:color w:val="000000"/>
              <w:lang w:val="en-CA"/>
            </w:rPr>
          </w:pPr>
          <w:r>
            <w:rPr>
              <w:color w:val="000000"/>
              <w:lang w:val="en-CA"/>
            </w:rPr>
            <w:t>9.7</w:t>
            <w:tab/>
            <w:t>Performance Tests.</w:t>
            <w:tab/>
          </w:r>
          <w:hyperlink w:anchor="__RefHeading___Toc486223532">
            <w:r>
              <w:rPr>
                <w:rStyle w:val="IndexLink"/>
                <w:color w:val="000000"/>
                <w:lang w:val="en-CA"/>
              </w:rPr>
              <w:t>30</w:t>
            </w:r>
          </w:hyperlink>
        </w:p>
        <w:p>
          <w:pPr>
            <w:pStyle w:val="TOC3"/>
            <w:rPr>
              <w:color w:val="000000"/>
              <w:lang w:val="en-CA"/>
            </w:rPr>
          </w:pPr>
          <w:r>
            <w:rPr>
              <w:color w:val="000000"/>
              <w:lang w:val="en-CA"/>
            </w:rPr>
            <w:t>9.7.1</w:t>
            <w:tab/>
            <w:t>Performance Test Procedures.</w:t>
            <w:tab/>
          </w:r>
          <w:hyperlink w:anchor="__RefHeading___Toc486223533">
            <w:r>
              <w:rPr>
                <w:rStyle w:val="IndexLink"/>
                <w:color w:val="000000"/>
                <w:lang w:val="en-CA"/>
              </w:rPr>
              <w:t>30</w:t>
            </w:r>
          </w:hyperlink>
        </w:p>
        <w:p>
          <w:pPr>
            <w:pStyle w:val="TOC3"/>
            <w:rPr>
              <w:color w:val="000000"/>
              <w:lang w:val="en-CA"/>
            </w:rPr>
          </w:pPr>
          <w:r>
            <w:rPr>
              <w:color w:val="000000"/>
              <w:lang w:val="en-CA"/>
            </w:rPr>
            <w:t>9.7.2</w:t>
            <w:tab/>
            <w:t>Not used.</w:t>
            <w:tab/>
          </w:r>
          <w:hyperlink w:anchor="__RefHeading___Toc486223534">
            <w:r>
              <w:rPr>
                <w:rStyle w:val="IndexLink"/>
                <w:color w:val="000000"/>
                <w:lang w:val="en-CA"/>
              </w:rPr>
              <w:t>30</w:t>
            </w:r>
          </w:hyperlink>
        </w:p>
        <w:p>
          <w:pPr>
            <w:pStyle w:val="TOC3"/>
            <w:rPr>
              <w:color w:val="000000"/>
              <w:lang w:val="en-CA"/>
            </w:rPr>
          </w:pPr>
          <w:r>
            <w:rPr>
              <w:color w:val="000000"/>
              <w:lang w:val="en-CA"/>
            </w:rPr>
            <w:t>9.7.3</w:t>
            <w:tab/>
            <w:t>Performance Testing Procedures.</w:t>
            <w:tab/>
          </w:r>
          <w:hyperlink w:anchor="__RefHeading___Toc486223535">
            <w:r>
              <w:rPr>
                <w:rStyle w:val="IndexLink"/>
                <w:color w:val="000000"/>
                <w:lang w:val="en-CA"/>
              </w:rPr>
              <w:t>30</w:t>
            </w:r>
          </w:hyperlink>
        </w:p>
        <w:p>
          <w:pPr>
            <w:pStyle w:val="TOC3"/>
            <w:rPr>
              <w:color w:val="000000"/>
              <w:lang w:val="en-CA"/>
            </w:rPr>
          </w:pPr>
          <w:r>
            <w:rPr>
              <w:color w:val="000000"/>
              <w:lang w:val="en-CA"/>
            </w:rPr>
            <w:t>9.7.4</w:t>
            <w:tab/>
            <w:t>Degradation.</w:t>
            <w:tab/>
          </w:r>
          <w:hyperlink w:anchor="__RefHeading___Toc486223536">
            <w:r>
              <w:rPr>
                <w:rStyle w:val="IndexLink"/>
                <w:color w:val="000000"/>
                <w:lang w:val="en-CA"/>
              </w:rPr>
              <w:t>30</w:t>
            </w:r>
          </w:hyperlink>
        </w:p>
        <w:p>
          <w:pPr>
            <w:pStyle w:val="TOC3"/>
            <w:rPr>
              <w:color w:val="000000"/>
              <w:lang w:val="en-CA"/>
            </w:rPr>
          </w:pPr>
          <w:r>
            <w:rPr>
              <w:color w:val="000000"/>
              <w:lang w:val="en-CA"/>
            </w:rPr>
            <w:t>9.7.5</w:t>
            <w:tab/>
            <w:t>Seller Presence at Performance Tests.</w:t>
            <w:tab/>
          </w:r>
          <w:hyperlink w:anchor="__RefHeading___Toc486223537">
            <w:r>
              <w:rPr>
                <w:rStyle w:val="IndexLink"/>
                <w:color w:val="000000"/>
                <w:lang w:val="en-CA"/>
              </w:rPr>
              <w:t>30</w:t>
            </w:r>
          </w:hyperlink>
        </w:p>
        <w:p>
          <w:pPr>
            <w:pStyle w:val="TOC3"/>
            <w:rPr>
              <w:color w:val="000000"/>
              <w:lang w:val="en-CA"/>
            </w:rPr>
          </w:pPr>
          <w:r>
            <w:rPr>
              <w:color w:val="000000"/>
              <w:lang w:val="en-CA"/>
            </w:rPr>
            <w:t>9.7.6</w:t>
            <w:tab/>
            <w:t>Test Uncertainty.</w:t>
            <w:tab/>
          </w:r>
          <w:hyperlink w:anchor="__RefHeading___Toc486223538">
            <w:r>
              <w:rPr>
                <w:rStyle w:val="IndexLink"/>
                <w:color w:val="000000"/>
                <w:lang w:val="en-CA"/>
              </w:rPr>
              <w:t>30</w:t>
            </w:r>
          </w:hyperlink>
        </w:p>
        <w:p>
          <w:pPr>
            <w:pStyle w:val="TOC3"/>
            <w:rPr>
              <w:color w:val="000000"/>
              <w:lang w:val="en-CA"/>
            </w:rPr>
          </w:pPr>
          <w:r>
            <w:rPr>
              <w:color w:val="000000"/>
              <w:lang w:val="en-CA"/>
            </w:rPr>
            <w:t>9.7.7</w:t>
            <w:tab/>
            <w:t>Fittings and Instrumentation.</w:t>
            <w:tab/>
          </w:r>
          <w:hyperlink w:anchor="__RefHeading___Toc486223539">
            <w:r>
              <w:rPr>
                <w:rStyle w:val="IndexLink"/>
                <w:color w:val="000000"/>
                <w:lang w:val="en-CA"/>
              </w:rPr>
              <w:t>31</w:t>
            </w:r>
          </w:hyperlink>
        </w:p>
        <w:p>
          <w:pPr>
            <w:pStyle w:val="TOC3"/>
            <w:rPr>
              <w:color w:val="000000"/>
              <w:lang w:val="en-CA"/>
            </w:rPr>
          </w:pPr>
          <w:r>
            <w:rPr>
              <w:color w:val="000000"/>
              <w:lang w:val="en-CA"/>
            </w:rPr>
            <w:t>9.7.8</w:t>
            <w:tab/>
            <w:t>Consumable Spare Parts.</w:t>
            <w:tab/>
          </w:r>
          <w:hyperlink w:anchor="__RefHeading___Toc486223540">
            <w:r>
              <w:rPr>
                <w:rStyle w:val="IndexLink"/>
                <w:color w:val="000000"/>
                <w:lang w:val="en-CA"/>
              </w:rPr>
              <w:t>31</w:t>
            </w:r>
          </w:hyperlink>
        </w:p>
        <w:p>
          <w:pPr>
            <w:pStyle w:val="TOC3"/>
            <w:rPr>
              <w:color w:val="000000"/>
              <w:lang w:val="en-CA"/>
            </w:rPr>
          </w:pPr>
          <w:r>
            <w:rPr>
              <w:color w:val="000000"/>
              <w:lang w:val="en-CA"/>
            </w:rPr>
            <w:t>9.7.9</w:t>
            <w:tab/>
            <w:t>Correction of Performance.</w:t>
            <w:tab/>
          </w:r>
          <w:hyperlink w:anchor="__RefHeading___Toc486223541">
            <w:r>
              <w:rPr>
                <w:rStyle w:val="IndexLink"/>
                <w:color w:val="000000"/>
                <w:lang w:val="en-CA"/>
              </w:rPr>
              <w:t>31</w:t>
            </w:r>
          </w:hyperlink>
        </w:p>
        <w:p>
          <w:pPr>
            <w:pStyle w:val="TOC3"/>
            <w:rPr>
              <w:color w:val="000000"/>
              <w:lang w:val="en-CA"/>
            </w:rPr>
          </w:pPr>
          <w:r>
            <w:rPr>
              <w:color w:val="000000"/>
              <w:lang w:val="en-CA"/>
            </w:rPr>
            <w:t>9.7.10</w:t>
            <w:tab/>
            <w:t>Purchaser’s Obligations.</w:t>
            <w:tab/>
          </w:r>
          <w:hyperlink w:anchor="__RefHeading___Toc486223542">
            <w:r>
              <w:rPr>
                <w:rStyle w:val="IndexLink"/>
                <w:color w:val="000000"/>
                <w:lang w:val="en-CA"/>
              </w:rPr>
              <w:t>31</w:t>
            </w:r>
          </w:hyperlink>
        </w:p>
        <w:p>
          <w:pPr>
            <w:pStyle w:val="TOC3"/>
            <w:rPr>
              <w:color w:val="000000"/>
              <w:lang w:val="en-CA"/>
            </w:rPr>
          </w:pPr>
          <w:r>
            <w:rPr>
              <w:color w:val="000000"/>
              <w:lang w:val="en-CA"/>
            </w:rPr>
            <w:t>9.7.11</w:t>
            <w:tab/>
            <w:t>Repeat of Performance Tests.</w:t>
            <w:tab/>
          </w:r>
          <w:hyperlink w:anchor="__RefHeading___Toc486223543">
            <w:r>
              <w:rPr>
                <w:rStyle w:val="IndexLink"/>
                <w:color w:val="000000"/>
                <w:lang w:val="en-CA"/>
              </w:rPr>
              <w:t>31</w:t>
            </w:r>
          </w:hyperlink>
        </w:p>
        <w:p>
          <w:pPr>
            <w:pStyle w:val="TOC3"/>
            <w:rPr>
              <w:color w:val="000000"/>
              <w:lang w:val="en-CA"/>
            </w:rPr>
          </w:pPr>
          <w:r>
            <w:rPr>
              <w:color w:val="000000"/>
              <w:lang w:val="en-CA"/>
            </w:rPr>
            <w:t>9.7.12</w:t>
            <w:tab/>
            <w:t>Commercial Operation.</w:t>
            <w:tab/>
          </w:r>
          <w:hyperlink w:anchor="__RefHeading___Toc486223544">
            <w:r>
              <w:rPr>
                <w:rStyle w:val="IndexLink"/>
                <w:color w:val="000000"/>
                <w:lang w:val="en-CA"/>
              </w:rPr>
              <w:t>32</w:t>
            </w:r>
          </w:hyperlink>
        </w:p>
        <w:p>
          <w:pPr>
            <w:pStyle w:val="TOC2"/>
            <w:rPr>
              <w:color w:val="000000"/>
              <w:lang w:val="en-CA"/>
            </w:rPr>
          </w:pPr>
          <w:r>
            <w:rPr>
              <w:color w:val="000000"/>
              <w:lang w:val="en-CA"/>
            </w:rPr>
            <w:t>9.8</w:t>
            <w:tab/>
            <w:t>Final Acceptance.</w:t>
            <w:tab/>
          </w:r>
          <w:hyperlink w:anchor="__RefHeading___Toc486223545">
            <w:r>
              <w:rPr>
                <w:rStyle w:val="IndexLink"/>
                <w:color w:val="000000"/>
                <w:lang w:val="en-CA"/>
              </w:rPr>
              <w:t>32</w:t>
            </w:r>
          </w:hyperlink>
        </w:p>
        <w:p>
          <w:pPr>
            <w:pStyle w:val="TOC1"/>
            <w:rPr>
              <w:color w:val="000000"/>
              <w:lang w:val="en-CA"/>
            </w:rPr>
          </w:pPr>
          <w:r>
            <w:rPr>
              <w:color w:val="000000"/>
              <w:lang w:val="en-CA"/>
            </w:rPr>
            <w:t>ARTICLE X</w:t>
            <w:tab/>
            <w:t>LIQUIDATED DAMAGES AND OTHER PAYMENTS; PERFORMANCE GUARANTEES</w:t>
            <w:tab/>
          </w:r>
          <w:hyperlink w:anchor="__RefHeading___Toc486223546">
            <w:r>
              <w:rPr>
                <w:rStyle w:val="IndexLink"/>
                <w:color w:val="000000"/>
                <w:lang w:val="en-CA"/>
              </w:rPr>
              <w:t>33</w:t>
            </w:r>
          </w:hyperlink>
        </w:p>
        <w:p>
          <w:pPr>
            <w:pStyle w:val="TOC2"/>
            <w:rPr>
              <w:color w:val="000000"/>
              <w:lang w:val="en-CA"/>
            </w:rPr>
          </w:pPr>
          <w:r>
            <w:rPr>
              <w:color w:val="000000"/>
              <w:lang w:val="en-CA"/>
            </w:rPr>
            <w:t>10.1</w:t>
            <w:tab/>
            <w:t>Document Liquidated Damages.</w:t>
            <w:tab/>
          </w:r>
          <w:hyperlink w:anchor="__RefHeading___Toc486223547">
            <w:r>
              <w:rPr>
                <w:rStyle w:val="IndexLink"/>
                <w:color w:val="000000"/>
                <w:lang w:val="en-CA"/>
              </w:rPr>
              <w:t>33</w:t>
            </w:r>
          </w:hyperlink>
        </w:p>
        <w:p>
          <w:pPr>
            <w:pStyle w:val="TOC2"/>
            <w:rPr>
              <w:color w:val="000000"/>
              <w:lang w:val="en-CA"/>
            </w:rPr>
          </w:pPr>
          <w:r>
            <w:rPr>
              <w:color w:val="000000"/>
              <w:lang w:val="en-CA"/>
            </w:rPr>
            <w:t>10.2</w:t>
            <w:tab/>
            <w:t>Delivery Liquidated Damages.</w:t>
            <w:tab/>
          </w:r>
          <w:hyperlink w:anchor="__RefHeading___Toc486223548">
            <w:r>
              <w:rPr>
                <w:rStyle w:val="IndexLink"/>
                <w:color w:val="000000"/>
                <w:lang w:val="en-CA"/>
              </w:rPr>
              <w:t>33</w:t>
            </w:r>
          </w:hyperlink>
        </w:p>
        <w:p>
          <w:pPr>
            <w:pStyle w:val="TOC3"/>
            <w:rPr>
              <w:color w:val="000000"/>
              <w:lang w:val="en-CA"/>
            </w:rPr>
          </w:pPr>
          <w:r>
            <w:rPr>
              <w:color w:val="000000"/>
              <w:lang w:val="en-CA"/>
            </w:rPr>
            <w:t>10.2.1</w:t>
            <w:tab/>
            <w:t xml:space="preserve"> Major Components.</w:t>
            <w:tab/>
          </w:r>
          <w:hyperlink w:anchor="__RefHeading___Toc486223549">
            <w:r>
              <w:rPr>
                <w:rStyle w:val="IndexLink"/>
                <w:color w:val="000000"/>
                <w:lang w:val="en-CA"/>
              </w:rPr>
              <w:t>33</w:t>
            </w:r>
          </w:hyperlink>
        </w:p>
        <w:p>
          <w:pPr>
            <w:pStyle w:val="TOC3"/>
            <w:rPr>
              <w:color w:val="000000"/>
              <w:lang w:val="en-CA"/>
            </w:rPr>
          </w:pPr>
          <w:r>
            <w:rPr>
              <w:color w:val="000000"/>
              <w:lang w:val="en-CA"/>
            </w:rPr>
            <w:t>10.2.2</w:t>
            <w:tab/>
            <w:t>Xonon Combustors.</w:t>
            <w:tab/>
          </w:r>
          <w:hyperlink w:anchor="__RefHeading___Toc486223550">
            <w:r>
              <w:rPr>
                <w:rStyle w:val="IndexLink"/>
                <w:color w:val="000000"/>
                <w:lang w:val="en-CA"/>
              </w:rPr>
              <w:t>33</w:t>
            </w:r>
          </w:hyperlink>
        </w:p>
        <w:p>
          <w:pPr>
            <w:pStyle w:val="TOC3"/>
            <w:rPr>
              <w:color w:val="000000"/>
              <w:lang w:val="en-CA"/>
            </w:rPr>
          </w:pPr>
          <w:r>
            <w:rPr>
              <w:color w:val="000000"/>
              <w:lang w:val="en-CA"/>
            </w:rPr>
            <w:t>10.2.2</w:t>
            <w:tab/>
            <w:t>Other Equipment.</w:t>
            <w:tab/>
          </w:r>
          <w:hyperlink w:anchor="__RefHeading___Toc486223551">
            <w:r>
              <w:rPr>
                <w:rStyle w:val="IndexLink"/>
                <w:color w:val="000000"/>
                <w:lang w:val="en-CA"/>
              </w:rPr>
              <w:t>34</w:t>
            </w:r>
          </w:hyperlink>
        </w:p>
        <w:p>
          <w:pPr>
            <w:pStyle w:val="TOC2"/>
            <w:rPr>
              <w:color w:val="000000"/>
              <w:lang w:val="en-CA"/>
            </w:rPr>
          </w:pPr>
          <w:r>
            <w:rPr>
              <w:color w:val="000000"/>
              <w:lang w:val="en-CA"/>
            </w:rPr>
            <w:t>10.3</w:t>
            <w:tab/>
            <w:t>Take Over Liquidated Damages.</w:t>
            <w:tab/>
          </w:r>
          <w:hyperlink w:anchor="__RefHeading___Toc486223552">
            <w:r>
              <w:rPr>
                <w:rStyle w:val="IndexLink"/>
                <w:color w:val="000000"/>
                <w:lang w:val="en-CA"/>
              </w:rPr>
              <w:t>35</w:t>
            </w:r>
          </w:hyperlink>
        </w:p>
        <w:p>
          <w:pPr>
            <w:pStyle w:val="TOC3"/>
            <w:rPr>
              <w:color w:val="000000"/>
              <w:lang w:val="en-CA"/>
            </w:rPr>
          </w:pPr>
          <w:r>
            <w:rPr>
              <w:color w:val="000000"/>
              <w:lang w:val="en-CA"/>
            </w:rPr>
            <w:t>10.3.1</w:t>
            <w:tab/>
            <w:t>Target Final Acceptance Date.</w:t>
            <w:tab/>
          </w:r>
          <w:hyperlink w:anchor="__RefHeading___Toc486223553">
            <w:r>
              <w:rPr>
                <w:rStyle w:val="IndexLink"/>
                <w:color w:val="000000"/>
                <w:lang w:val="en-CA"/>
              </w:rPr>
              <w:t>35</w:t>
            </w:r>
          </w:hyperlink>
        </w:p>
        <w:p>
          <w:pPr>
            <w:pStyle w:val="TOC3"/>
            <w:rPr>
              <w:color w:val="000000"/>
              <w:lang w:val="en-CA"/>
            </w:rPr>
          </w:pPr>
          <w:r>
            <w:rPr>
              <w:color w:val="000000"/>
              <w:lang w:val="en-CA"/>
            </w:rPr>
            <w:t>10.3.2</w:t>
            <w:tab/>
            <w:t>No Take Over Liquidated Damages Payable.</w:t>
            <w:tab/>
          </w:r>
          <w:hyperlink w:anchor="__RefHeading___Toc486223554">
            <w:r>
              <w:rPr>
                <w:rStyle w:val="IndexLink"/>
                <w:color w:val="000000"/>
                <w:lang w:val="en-CA"/>
              </w:rPr>
              <w:t>35</w:t>
            </w:r>
          </w:hyperlink>
        </w:p>
        <w:p>
          <w:pPr>
            <w:pStyle w:val="TOC3"/>
            <w:rPr>
              <w:color w:val="000000"/>
              <w:lang w:val="en-CA"/>
            </w:rPr>
          </w:pPr>
          <w:r>
            <w:rPr>
              <w:color w:val="000000"/>
              <w:lang w:val="en-CA"/>
            </w:rPr>
            <w:t>10.3.3</w:t>
            <w:tab/>
            <w:t>Not Used.</w:t>
            <w:tab/>
          </w:r>
          <w:hyperlink w:anchor="__RefHeading___Toc486223555">
            <w:r>
              <w:rPr>
                <w:rStyle w:val="IndexLink"/>
                <w:color w:val="000000"/>
                <w:lang w:val="en-CA"/>
              </w:rPr>
              <w:t>35</w:t>
            </w:r>
          </w:hyperlink>
        </w:p>
        <w:p>
          <w:pPr>
            <w:pStyle w:val="TOC2"/>
            <w:rPr>
              <w:color w:val="000000"/>
              <w:lang w:val="en-CA"/>
            </w:rPr>
          </w:pPr>
          <w:r>
            <w:rPr>
              <w:color w:val="000000"/>
              <w:lang w:val="en-CA"/>
            </w:rPr>
            <w:t>10.4</w:t>
            <w:tab/>
            <w:t>Invoicing for Document, Delivery and Takeover Liquidated Damages.</w:t>
            <w:tab/>
          </w:r>
          <w:hyperlink w:anchor="__RefHeading___Toc486223556">
            <w:r>
              <w:rPr>
                <w:rStyle w:val="IndexLink"/>
                <w:color w:val="000000"/>
                <w:lang w:val="en-CA"/>
              </w:rPr>
              <w:t>35</w:t>
            </w:r>
          </w:hyperlink>
        </w:p>
        <w:p>
          <w:pPr>
            <w:pStyle w:val="TOC2"/>
            <w:rPr>
              <w:color w:val="000000"/>
              <w:lang w:val="en-CA"/>
            </w:rPr>
          </w:pPr>
          <w:r>
            <w:rPr>
              <w:color w:val="000000"/>
              <w:lang w:val="en-CA"/>
            </w:rPr>
            <w:t>10.5</w:t>
            <w:tab/>
            <w:t>Not Used.</w:t>
            <w:tab/>
          </w:r>
          <w:hyperlink w:anchor="__RefHeading___Toc486223557">
            <w:r>
              <w:rPr>
                <w:rStyle w:val="IndexLink"/>
                <w:color w:val="000000"/>
                <w:lang w:val="en-CA"/>
              </w:rPr>
              <w:t>35</w:t>
            </w:r>
          </w:hyperlink>
        </w:p>
        <w:p>
          <w:pPr>
            <w:pStyle w:val="TOC3"/>
            <w:rPr>
              <w:color w:val="000000"/>
              <w:lang w:val="en-CA"/>
            </w:rPr>
          </w:pPr>
          <w:r>
            <w:rPr>
              <w:color w:val="000000"/>
              <w:lang w:val="en-CA"/>
            </w:rPr>
            <w:t>10.5.3</w:t>
            <w:tab/>
            <w:t>Emissions Guarantee.</w:t>
            <w:tab/>
          </w:r>
          <w:hyperlink w:anchor="__RefHeading___Toc486223558">
            <w:r>
              <w:rPr>
                <w:rStyle w:val="IndexLink"/>
                <w:color w:val="000000"/>
                <w:lang w:val="en-CA"/>
              </w:rPr>
              <w:t>36</w:t>
            </w:r>
          </w:hyperlink>
        </w:p>
        <w:p>
          <w:pPr>
            <w:pStyle w:val="TOC3"/>
            <w:rPr>
              <w:color w:val="000000"/>
              <w:lang w:val="en-CA"/>
            </w:rPr>
          </w:pPr>
          <w:r>
            <w:rPr>
              <w:color w:val="000000"/>
              <w:lang w:val="en-CA"/>
            </w:rPr>
            <w:t>10.5.4</w:t>
            <w:tab/>
            <w:t>Not used.</w:t>
            <w:tab/>
          </w:r>
          <w:hyperlink w:anchor="__RefHeading___Toc486223559">
            <w:r>
              <w:rPr>
                <w:rStyle w:val="IndexLink"/>
                <w:color w:val="000000"/>
                <w:lang w:val="en-CA"/>
              </w:rPr>
              <w:t>36</w:t>
            </w:r>
          </w:hyperlink>
        </w:p>
        <w:p>
          <w:pPr>
            <w:pStyle w:val="TOC2"/>
            <w:rPr>
              <w:color w:val="000000"/>
              <w:lang w:val="en-CA"/>
            </w:rPr>
          </w:pPr>
          <w:r>
            <w:rPr>
              <w:color w:val="000000"/>
              <w:lang w:val="en-CA"/>
            </w:rPr>
            <w:t>10.6</w:t>
            <w:tab/>
            <w:t>Sound Level Guarantees.</w:t>
            <w:tab/>
          </w:r>
          <w:hyperlink w:anchor="__RefHeading___Toc486223560">
            <w:r>
              <w:rPr>
                <w:rStyle w:val="IndexLink"/>
                <w:color w:val="000000"/>
                <w:lang w:val="en-CA"/>
              </w:rPr>
              <w:t>36</w:t>
            </w:r>
          </w:hyperlink>
        </w:p>
        <w:p>
          <w:pPr>
            <w:pStyle w:val="TOC3"/>
            <w:rPr>
              <w:color w:val="000000"/>
              <w:lang w:val="en-CA"/>
            </w:rPr>
          </w:pPr>
          <w:r>
            <w:rPr>
              <w:color w:val="000000"/>
              <w:lang w:val="en-CA"/>
            </w:rPr>
            <w:t>10.6.</w:t>
            <w:tab/>
            <w:t>Near Source Sound Level Guarantee.</w:t>
            <w:tab/>
          </w:r>
          <w:hyperlink w:anchor="__RefHeading___Toc486223561">
            <w:r>
              <w:rPr>
                <w:rStyle w:val="IndexLink"/>
                <w:color w:val="000000"/>
                <w:lang w:val="en-CA"/>
              </w:rPr>
              <w:t>36</w:t>
            </w:r>
          </w:hyperlink>
        </w:p>
        <w:p>
          <w:pPr>
            <w:pStyle w:val="TOC3"/>
            <w:rPr>
              <w:color w:val="000000"/>
              <w:lang w:val="en-CA"/>
            </w:rPr>
          </w:pPr>
          <w:r>
            <w:rPr>
              <w:color w:val="000000"/>
              <w:lang w:val="en-CA"/>
            </w:rPr>
            <w:t>10.6.2</w:t>
            <w:tab/>
            <w:t>Far Field Sound Level Guarantee.</w:t>
            <w:tab/>
          </w:r>
          <w:hyperlink w:anchor="__RefHeading___Toc486223562">
            <w:r>
              <w:rPr>
                <w:rStyle w:val="IndexLink"/>
                <w:color w:val="000000"/>
                <w:lang w:val="en-CA"/>
              </w:rPr>
              <w:t>36</w:t>
            </w:r>
          </w:hyperlink>
        </w:p>
        <w:p>
          <w:pPr>
            <w:pStyle w:val="TOC3"/>
            <w:rPr>
              <w:color w:val="000000"/>
              <w:lang w:val="en-CA"/>
            </w:rPr>
          </w:pPr>
          <w:r>
            <w:rPr>
              <w:color w:val="000000"/>
              <w:lang w:val="en-CA"/>
            </w:rPr>
            <w:t>10.6.3</w:t>
            <w:tab/>
            <w:t>Applicable Performance Test Procedures.</w:t>
            <w:tab/>
          </w:r>
          <w:hyperlink w:anchor="__RefHeading___Toc486223563">
            <w:r>
              <w:rPr>
                <w:rStyle w:val="IndexLink"/>
                <w:color w:val="000000"/>
                <w:lang w:val="en-CA"/>
              </w:rPr>
              <w:t>36</w:t>
            </w:r>
          </w:hyperlink>
        </w:p>
        <w:p>
          <w:pPr>
            <w:pStyle w:val="TOC3"/>
            <w:rPr>
              <w:color w:val="000000"/>
              <w:lang w:val="en-CA"/>
            </w:rPr>
          </w:pPr>
          <w:r>
            <w:rPr>
              <w:color w:val="000000"/>
              <w:lang w:val="en-CA"/>
            </w:rPr>
            <w:t>10.6.4</w:t>
            <w:tab/>
            <w:t>Not used.</w:t>
            <w:tab/>
          </w:r>
          <w:hyperlink w:anchor="__RefHeading___Toc486223564">
            <w:r>
              <w:rPr>
                <w:rStyle w:val="IndexLink"/>
                <w:color w:val="000000"/>
                <w:lang w:val="en-CA"/>
              </w:rPr>
              <w:t>36</w:t>
            </w:r>
          </w:hyperlink>
        </w:p>
        <w:p>
          <w:pPr>
            <w:pStyle w:val="TOC2"/>
            <w:rPr>
              <w:color w:val="000000"/>
              <w:lang w:val="en-CA"/>
            </w:rPr>
          </w:pPr>
          <w:r>
            <w:rPr>
              <w:color w:val="000000"/>
              <w:lang w:val="en-CA"/>
            </w:rPr>
            <w:t>10.7</w:t>
            <w:tab/>
            <w:t>Not used.</w:t>
            <w:tab/>
          </w:r>
          <w:hyperlink w:anchor="__RefHeading___Toc486223565">
            <w:r>
              <w:rPr>
                <w:rStyle w:val="IndexLink"/>
                <w:color w:val="000000"/>
                <w:lang w:val="en-CA"/>
              </w:rPr>
              <w:t>36</w:t>
            </w:r>
          </w:hyperlink>
        </w:p>
        <w:p>
          <w:pPr>
            <w:pStyle w:val="TOC2"/>
            <w:rPr>
              <w:color w:val="000000"/>
              <w:lang w:val="en-CA"/>
            </w:rPr>
          </w:pPr>
          <w:r>
            <w:rPr>
              <w:color w:val="000000"/>
              <w:lang w:val="en-CA"/>
            </w:rPr>
            <w:t>10.8</w:t>
            <w:tab/>
            <w:t>Electrical Output Guarantees.</w:t>
            <w:tab/>
          </w:r>
          <w:hyperlink w:anchor="__RefHeading___Toc486223566">
            <w:r>
              <w:rPr>
                <w:rStyle w:val="IndexLink"/>
                <w:color w:val="000000"/>
                <w:lang w:val="en-CA"/>
              </w:rPr>
              <w:t>36</w:t>
            </w:r>
          </w:hyperlink>
        </w:p>
        <w:p>
          <w:pPr>
            <w:pStyle w:val="TOC3"/>
            <w:rPr>
              <w:color w:val="000000"/>
              <w:lang w:val="en-CA"/>
            </w:rPr>
          </w:pPr>
          <w:r>
            <w:rPr>
              <w:color w:val="000000"/>
              <w:lang w:val="en-CA"/>
            </w:rPr>
            <w:t>10.8.1</w:t>
            <w:tab/>
            <w:t>Minimum Electrical Output Guarantee.</w:t>
            <w:tab/>
          </w:r>
          <w:hyperlink w:anchor="__RefHeading___Toc486223567">
            <w:r>
              <w:rPr>
                <w:rStyle w:val="IndexLink"/>
                <w:color w:val="000000"/>
                <w:lang w:val="en-CA"/>
              </w:rPr>
              <w:t>36</w:t>
            </w:r>
          </w:hyperlink>
        </w:p>
        <w:p>
          <w:pPr>
            <w:pStyle w:val="TOC3"/>
            <w:rPr>
              <w:color w:val="000000"/>
              <w:lang w:val="en-CA"/>
            </w:rPr>
          </w:pPr>
          <w:r>
            <w:rPr>
              <w:color w:val="000000"/>
              <w:lang w:val="en-CA"/>
            </w:rPr>
            <w:t>10.8.2</w:t>
            <w:tab/>
            <w:t>Electrical Output Guarantee.</w:t>
            <w:tab/>
          </w:r>
          <w:hyperlink w:anchor="__RefHeading___Toc486223568">
            <w:r>
              <w:rPr>
                <w:rStyle w:val="IndexLink"/>
                <w:color w:val="000000"/>
                <w:lang w:val="en-CA"/>
              </w:rPr>
              <w:t>37</w:t>
            </w:r>
          </w:hyperlink>
        </w:p>
        <w:p>
          <w:pPr>
            <w:pStyle w:val="TOC2"/>
            <w:rPr>
              <w:color w:val="000000"/>
              <w:lang w:val="en-CA"/>
            </w:rPr>
          </w:pPr>
          <w:r>
            <w:rPr>
              <w:color w:val="000000"/>
              <w:lang w:val="en-CA"/>
            </w:rPr>
            <w:t>10.9</w:t>
            <w:tab/>
            <w:t>Heat Rate Guarantees.</w:t>
            <w:tab/>
          </w:r>
          <w:hyperlink w:anchor="__RefHeading___Toc486223569">
            <w:r>
              <w:rPr>
                <w:rStyle w:val="IndexLink"/>
                <w:color w:val="000000"/>
                <w:lang w:val="en-CA"/>
              </w:rPr>
              <w:t>37</w:t>
            </w:r>
          </w:hyperlink>
        </w:p>
        <w:p>
          <w:pPr>
            <w:pStyle w:val="TOC3"/>
            <w:rPr>
              <w:color w:val="000000"/>
              <w:lang w:val="en-CA"/>
            </w:rPr>
          </w:pPr>
          <w:r>
            <w:rPr>
              <w:color w:val="000000"/>
              <w:lang w:val="en-CA"/>
            </w:rPr>
            <w:t>10.9.1</w:t>
            <w:tab/>
            <w:t>Maximum Heat Rate Guarantee.</w:t>
            <w:tab/>
          </w:r>
          <w:hyperlink w:anchor="__RefHeading___Toc486223570">
            <w:r>
              <w:rPr>
                <w:rStyle w:val="IndexLink"/>
                <w:color w:val="000000"/>
                <w:lang w:val="en-CA"/>
              </w:rPr>
              <w:t>37</w:t>
            </w:r>
          </w:hyperlink>
        </w:p>
        <w:p>
          <w:pPr>
            <w:pStyle w:val="TOC3"/>
            <w:rPr>
              <w:color w:val="000000"/>
              <w:lang w:val="en-CA"/>
            </w:rPr>
          </w:pPr>
          <w:r>
            <w:rPr>
              <w:color w:val="000000"/>
              <w:lang w:val="en-CA"/>
            </w:rPr>
            <w:t>10.9.2</w:t>
            <w:tab/>
            <w:t>Heat Rate Guarantee.</w:t>
            <w:tab/>
          </w:r>
          <w:hyperlink w:anchor="__RefHeading___Toc486223571">
            <w:r>
              <w:rPr>
                <w:rStyle w:val="IndexLink"/>
                <w:color w:val="000000"/>
                <w:lang w:val="en-CA"/>
              </w:rPr>
              <w:t>37</w:t>
            </w:r>
          </w:hyperlink>
        </w:p>
        <w:p>
          <w:pPr>
            <w:pStyle w:val="TOC3"/>
            <w:rPr>
              <w:color w:val="000000"/>
              <w:lang w:val="en-CA"/>
            </w:rPr>
          </w:pPr>
          <w:r>
            <w:rPr>
              <w:color w:val="000000"/>
              <w:lang w:val="en-CA"/>
            </w:rPr>
            <w:t>10.9.3</w:t>
            <w:tab/>
            <w:t>Not used.</w:t>
            <w:tab/>
          </w:r>
          <w:hyperlink w:anchor="__RefHeading___Toc486223572">
            <w:r>
              <w:rPr>
                <w:rStyle w:val="IndexLink"/>
                <w:color w:val="000000"/>
                <w:lang w:val="en-CA"/>
              </w:rPr>
              <w:t>37</w:t>
            </w:r>
          </w:hyperlink>
        </w:p>
        <w:p>
          <w:pPr>
            <w:pStyle w:val="TOC2"/>
            <w:rPr>
              <w:color w:val="000000"/>
              <w:lang w:val="en-CA"/>
            </w:rPr>
          </w:pPr>
          <w:r>
            <w:rPr>
              <w:color w:val="000000"/>
              <w:lang w:val="en-CA"/>
            </w:rPr>
            <w:t>10.10</w:t>
            <w:tab/>
            <w:t>Liquidated Damages for Failure to Achieve Performance Guarantees.</w:t>
            <w:tab/>
          </w:r>
          <w:hyperlink w:anchor="__RefHeading___Toc486223573">
            <w:r>
              <w:rPr>
                <w:rStyle w:val="IndexLink"/>
                <w:color w:val="000000"/>
                <w:lang w:val="en-CA"/>
              </w:rPr>
              <w:t>37</w:t>
            </w:r>
          </w:hyperlink>
        </w:p>
        <w:p>
          <w:pPr>
            <w:pStyle w:val="TOC3"/>
            <w:rPr>
              <w:color w:val="000000"/>
              <w:lang w:val="en-CA"/>
            </w:rPr>
          </w:pPr>
          <w:r>
            <w:rPr>
              <w:color w:val="000000"/>
              <w:lang w:val="en-CA"/>
            </w:rPr>
            <w:t>10.10.1</w:t>
            <w:tab/>
            <w:t>Nonexcusable Performance Guarantees.</w:t>
            <w:tab/>
          </w:r>
          <w:hyperlink w:anchor="__RefHeading___Toc486223574">
            <w:r>
              <w:rPr>
                <w:rStyle w:val="IndexLink"/>
                <w:color w:val="000000"/>
                <w:lang w:val="en-CA"/>
              </w:rPr>
              <w:t>38</w:t>
            </w:r>
          </w:hyperlink>
        </w:p>
        <w:p>
          <w:pPr>
            <w:pStyle w:val="TOC3"/>
            <w:rPr>
              <w:color w:val="000000"/>
              <w:lang w:val="en-CA"/>
            </w:rPr>
          </w:pPr>
          <w:r>
            <w:rPr>
              <w:color w:val="000000"/>
              <w:lang w:val="en-CA"/>
            </w:rPr>
            <w:t>10.10.2</w:t>
            <w:tab/>
            <w:t>Output Liquidated Damages.</w:t>
            <w:tab/>
          </w:r>
          <w:hyperlink w:anchor="__RefHeading___Toc486223575">
            <w:r>
              <w:rPr>
                <w:rStyle w:val="IndexLink"/>
                <w:color w:val="000000"/>
                <w:lang w:val="en-CA"/>
              </w:rPr>
              <w:t>38</w:t>
            </w:r>
          </w:hyperlink>
        </w:p>
        <w:p>
          <w:pPr>
            <w:pStyle w:val="TOC3"/>
            <w:rPr>
              <w:color w:val="000000"/>
              <w:lang w:val="en-CA"/>
            </w:rPr>
          </w:pPr>
          <w:r>
            <w:rPr>
              <w:color w:val="000000"/>
              <w:lang w:val="en-CA"/>
            </w:rPr>
            <w:t>10.10.3</w:t>
            <w:tab/>
            <w:t>Heat Rate Liquidated Damages.</w:t>
            <w:tab/>
          </w:r>
          <w:hyperlink w:anchor="__RefHeading___Toc486223576">
            <w:r>
              <w:rPr>
                <w:rStyle w:val="IndexLink"/>
                <w:color w:val="000000"/>
                <w:lang w:val="en-CA"/>
              </w:rPr>
              <w:t>38</w:t>
            </w:r>
          </w:hyperlink>
        </w:p>
        <w:p>
          <w:pPr>
            <w:pStyle w:val="TOC3"/>
            <w:rPr>
              <w:color w:val="000000"/>
              <w:lang w:val="en-CA"/>
            </w:rPr>
          </w:pPr>
          <w:r>
            <w:rPr>
              <w:color w:val="000000"/>
              <w:lang w:val="en-CA"/>
            </w:rPr>
            <w:t>10.10.4</w:t>
            <w:tab/>
            <w:t>Not Used.</w:t>
            <w:tab/>
          </w:r>
          <w:hyperlink w:anchor="__RefHeading___Toc486223577">
            <w:r>
              <w:rPr>
                <w:rStyle w:val="IndexLink"/>
                <w:color w:val="000000"/>
                <w:lang w:val="en-CA"/>
              </w:rPr>
              <w:t>38</w:t>
            </w:r>
          </w:hyperlink>
        </w:p>
        <w:p>
          <w:pPr>
            <w:pStyle w:val="TOC3"/>
            <w:rPr>
              <w:color w:val="000000"/>
              <w:lang w:val="en-CA"/>
            </w:rPr>
          </w:pPr>
          <w:r>
            <w:rPr>
              <w:color w:val="000000"/>
              <w:lang w:val="en-CA"/>
            </w:rPr>
            <w:t>10.10.5</w:t>
            <w:tab/>
            <w:t>Not Used.</w:t>
            <w:tab/>
          </w:r>
          <w:hyperlink w:anchor="__RefHeading___Toc486223578">
            <w:r>
              <w:rPr>
                <w:rStyle w:val="IndexLink"/>
                <w:color w:val="000000"/>
                <w:lang w:val="en-CA"/>
              </w:rPr>
              <w:t>38</w:t>
            </w:r>
          </w:hyperlink>
        </w:p>
        <w:p>
          <w:pPr>
            <w:pStyle w:val="TOC3"/>
            <w:rPr>
              <w:color w:val="000000"/>
              <w:lang w:val="en-CA"/>
            </w:rPr>
          </w:pPr>
          <w:r>
            <w:rPr>
              <w:color w:val="000000"/>
              <w:lang w:val="en-CA"/>
            </w:rPr>
            <w:t>10.10.6</w:t>
            <w:tab/>
            <w:t>Settlement of Performance Liquidated Damages.</w:t>
            <w:tab/>
          </w:r>
          <w:hyperlink w:anchor="__RefHeading___Toc486223579">
            <w:r>
              <w:rPr>
                <w:rStyle w:val="IndexLink"/>
                <w:color w:val="000000"/>
                <w:lang w:val="en-CA"/>
              </w:rPr>
              <w:t>38</w:t>
            </w:r>
          </w:hyperlink>
        </w:p>
        <w:p>
          <w:pPr>
            <w:pStyle w:val="TOC2"/>
            <w:rPr>
              <w:color w:val="000000"/>
              <w:lang w:val="en-CA"/>
            </w:rPr>
          </w:pPr>
          <w:r>
            <w:rPr>
              <w:color w:val="000000"/>
              <w:lang w:val="en-CA"/>
            </w:rPr>
            <w:t>10.11</w:t>
            <w:tab/>
            <w:t>Maximum Liabilities for Liquidated Damages.</w:t>
            <w:tab/>
          </w:r>
          <w:hyperlink w:anchor="__RefHeading___Toc486223580">
            <w:r>
              <w:rPr>
                <w:rStyle w:val="IndexLink"/>
                <w:color w:val="000000"/>
                <w:lang w:val="en-CA"/>
              </w:rPr>
              <w:t>39</w:t>
            </w:r>
          </w:hyperlink>
        </w:p>
        <w:p>
          <w:pPr>
            <w:pStyle w:val="TOC3"/>
            <w:rPr>
              <w:color w:val="000000"/>
              <w:lang w:val="en-CA"/>
            </w:rPr>
          </w:pPr>
          <w:r>
            <w:rPr>
              <w:color w:val="000000"/>
              <w:lang w:val="en-CA"/>
            </w:rPr>
            <w:t>10.11.1</w:t>
            <w:tab/>
            <w:t>Maximum Document Liquidated Damages.</w:t>
            <w:tab/>
          </w:r>
          <w:hyperlink w:anchor="__RefHeading___Toc486223581">
            <w:r>
              <w:rPr>
                <w:rStyle w:val="IndexLink"/>
                <w:color w:val="000000"/>
                <w:lang w:val="en-CA"/>
              </w:rPr>
              <w:t>39</w:t>
            </w:r>
          </w:hyperlink>
        </w:p>
        <w:p>
          <w:pPr>
            <w:pStyle w:val="TOC3"/>
            <w:rPr>
              <w:color w:val="000000"/>
              <w:lang w:val="en-CA"/>
            </w:rPr>
          </w:pPr>
          <w:r>
            <w:rPr>
              <w:color w:val="000000"/>
              <w:lang w:val="en-CA"/>
            </w:rPr>
            <w:t>10.11.2</w:t>
            <w:tab/>
            <w:t>Not used.</w:t>
            <w:tab/>
          </w:r>
          <w:hyperlink w:anchor="__RefHeading___Toc486223582">
            <w:r>
              <w:rPr>
                <w:rStyle w:val="IndexLink"/>
                <w:color w:val="000000"/>
                <w:lang w:val="en-CA"/>
              </w:rPr>
              <w:t>39</w:t>
            </w:r>
          </w:hyperlink>
        </w:p>
        <w:p>
          <w:pPr>
            <w:pStyle w:val="TOC3"/>
            <w:rPr>
              <w:color w:val="000000"/>
              <w:lang w:val="en-CA"/>
            </w:rPr>
          </w:pPr>
          <w:r>
            <w:rPr>
              <w:color w:val="000000"/>
              <w:lang w:val="en-CA"/>
            </w:rPr>
            <w:t>10.11.3</w:t>
            <w:tab/>
            <w:t>Maximum Document / Delivery / Take Over Liquidated Damages.</w:t>
            <w:tab/>
          </w:r>
          <w:hyperlink w:anchor="__RefHeading___Toc486223583">
            <w:r>
              <w:rPr>
                <w:rStyle w:val="IndexLink"/>
                <w:color w:val="000000"/>
                <w:lang w:val="en-CA"/>
              </w:rPr>
              <w:t>39</w:t>
            </w:r>
          </w:hyperlink>
        </w:p>
        <w:p>
          <w:pPr>
            <w:pStyle w:val="TOC3"/>
            <w:rPr>
              <w:color w:val="000000"/>
              <w:lang w:val="en-CA"/>
            </w:rPr>
          </w:pPr>
          <w:r>
            <w:rPr>
              <w:color w:val="000000"/>
              <w:lang w:val="en-CA"/>
            </w:rPr>
            <w:t>10.11.4</w:t>
            <w:tab/>
            <w:t>Maximum Output Liquidated Damages.</w:t>
            <w:tab/>
          </w:r>
          <w:hyperlink w:anchor="__RefHeading___Toc486223584">
            <w:r>
              <w:rPr>
                <w:rStyle w:val="IndexLink"/>
                <w:color w:val="000000"/>
                <w:lang w:val="en-CA"/>
              </w:rPr>
              <w:t>39</w:t>
            </w:r>
          </w:hyperlink>
        </w:p>
        <w:p>
          <w:pPr>
            <w:pStyle w:val="TOC3"/>
            <w:rPr>
              <w:color w:val="000000"/>
              <w:lang w:val="en-CA"/>
            </w:rPr>
          </w:pPr>
          <w:r>
            <w:rPr>
              <w:color w:val="000000"/>
              <w:lang w:val="en-CA"/>
            </w:rPr>
            <w:t>10.11.5</w:t>
            <w:tab/>
            <w:t>Minimum Heat Rate Liquidated Damages</w:t>
            <w:tab/>
          </w:r>
          <w:hyperlink w:anchor="__RefHeading___Toc486223585">
            <w:r>
              <w:rPr>
                <w:rStyle w:val="IndexLink"/>
                <w:color w:val="000000"/>
                <w:lang w:val="en-CA"/>
              </w:rPr>
              <w:t>39</w:t>
            </w:r>
          </w:hyperlink>
        </w:p>
        <w:p>
          <w:pPr>
            <w:pStyle w:val="TOC3"/>
            <w:rPr>
              <w:color w:val="000000"/>
              <w:lang w:val="en-CA"/>
            </w:rPr>
          </w:pPr>
          <w:r>
            <w:rPr>
              <w:color w:val="000000"/>
              <w:lang w:val="en-CA"/>
            </w:rPr>
            <w:t>10.11.6</w:t>
            <w:tab/>
            <w:t>Maximum Aggregate Liquidated Damages.</w:t>
            <w:tab/>
          </w:r>
          <w:hyperlink w:anchor="__RefHeading___Toc486223586">
            <w:r>
              <w:rPr>
                <w:rStyle w:val="IndexLink"/>
                <w:color w:val="000000"/>
                <w:lang w:val="en-CA"/>
              </w:rPr>
              <w:t>39</w:t>
            </w:r>
          </w:hyperlink>
        </w:p>
        <w:p>
          <w:pPr>
            <w:pStyle w:val="TOC2"/>
            <w:rPr>
              <w:color w:val="000000"/>
              <w:lang w:val="en-CA"/>
            </w:rPr>
          </w:pPr>
          <w:r>
            <w:rPr>
              <w:color w:val="000000"/>
              <w:lang w:val="en-CA"/>
            </w:rPr>
            <w:t>10.12</w:t>
            <w:tab/>
            <w:t>Liquidated Damages Not Penalty.</w:t>
            <w:tab/>
          </w:r>
          <w:hyperlink w:anchor="__RefHeading___Toc486223587">
            <w:r>
              <w:rPr>
                <w:rStyle w:val="IndexLink"/>
                <w:color w:val="000000"/>
                <w:lang w:val="en-CA"/>
              </w:rPr>
              <w:t>39</w:t>
            </w:r>
          </w:hyperlink>
        </w:p>
        <w:p>
          <w:pPr>
            <w:pStyle w:val="TOC1"/>
            <w:rPr>
              <w:color w:val="000000"/>
              <w:lang w:val="en-CA"/>
            </w:rPr>
          </w:pPr>
          <w:r>
            <w:rPr>
              <w:color w:val="000000"/>
              <w:lang w:val="en-CA"/>
            </w:rPr>
            <w:t>ARTICLE XI</w:t>
            <w:tab/>
            <w:t>CHANGE ORDERS</w:t>
            <w:tab/>
          </w:r>
          <w:hyperlink w:anchor="__RefHeading___Toc486223588">
            <w:r>
              <w:rPr>
                <w:rStyle w:val="IndexLink"/>
                <w:color w:val="000000"/>
                <w:lang w:val="en-CA"/>
              </w:rPr>
              <w:t>40</w:t>
            </w:r>
          </w:hyperlink>
        </w:p>
        <w:p>
          <w:pPr>
            <w:pStyle w:val="TOC2"/>
            <w:rPr>
              <w:color w:val="000000"/>
              <w:lang w:val="en-CA"/>
            </w:rPr>
          </w:pPr>
          <w:r>
            <w:rPr>
              <w:color w:val="000000"/>
              <w:lang w:val="en-CA"/>
            </w:rPr>
            <w:t>11.1</w:t>
            <w:tab/>
            <w:t>Adjustment of Purchase Amount.</w:t>
            <w:tab/>
          </w:r>
          <w:hyperlink w:anchor="__RefHeading___Toc486223589">
            <w:r>
              <w:rPr>
                <w:rStyle w:val="IndexLink"/>
                <w:color w:val="000000"/>
                <w:lang w:val="en-CA"/>
              </w:rPr>
              <w:t>40</w:t>
            </w:r>
          </w:hyperlink>
        </w:p>
        <w:p>
          <w:pPr>
            <w:pStyle w:val="TOC2"/>
            <w:rPr>
              <w:color w:val="000000"/>
              <w:lang w:val="en-CA"/>
            </w:rPr>
          </w:pPr>
          <w:r>
            <w:rPr>
              <w:color w:val="000000"/>
              <w:lang w:val="en-CA"/>
            </w:rPr>
            <w:t>11.2</w:t>
            <w:tab/>
            <w:t>Purchaser-Requested Change Order.</w:t>
            <w:tab/>
          </w:r>
          <w:hyperlink w:anchor="__RefHeading___Toc486223590">
            <w:r>
              <w:rPr>
                <w:rStyle w:val="IndexLink"/>
                <w:color w:val="000000"/>
                <w:lang w:val="en-CA"/>
              </w:rPr>
              <w:t>40</w:t>
            </w:r>
          </w:hyperlink>
        </w:p>
        <w:p>
          <w:pPr>
            <w:pStyle w:val="TOC2"/>
            <w:rPr>
              <w:color w:val="000000"/>
              <w:lang w:val="en-CA"/>
            </w:rPr>
          </w:pPr>
          <w:r>
            <w:rPr>
              <w:color w:val="000000"/>
              <w:lang w:val="en-CA"/>
            </w:rPr>
            <w:t>11.3</w:t>
            <w:tab/>
            <w:t>Seller-Requested Change Order.</w:t>
            <w:tab/>
          </w:r>
          <w:hyperlink w:anchor="__RefHeading___Toc486223591">
            <w:r>
              <w:rPr>
                <w:rStyle w:val="IndexLink"/>
                <w:color w:val="000000"/>
                <w:lang w:val="en-CA"/>
              </w:rPr>
              <w:t>40</w:t>
            </w:r>
          </w:hyperlink>
        </w:p>
        <w:p>
          <w:pPr>
            <w:pStyle w:val="TOC2"/>
            <w:rPr>
              <w:color w:val="000000"/>
              <w:lang w:val="en-CA"/>
            </w:rPr>
          </w:pPr>
          <w:r>
            <w:rPr>
              <w:color w:val="000000"/>
              <w:lang w:val="en-CA"/>
            </w:rPr>
            <w:t>11.4</w:t>
            <w:tab/>
            <w:t>Other Change Orders.</w:t>
            <w:tab/>
          </w:r>
          <w:hyperlink w:anchor="__RefHeading___Toc486223592">
            <w:r>
              <w:rPr>
                <w:rStyle w:val="IndexLink"/>
                <w:color w:val="000000"/>
                <w:lang w:val="en-CA"/>
              </w:rPr>
              <w:t>41</w:t>
            </w:r>
          </w:hyperlink>
        </w:p>
        <w:p>
          <w:pPr>
            <w:pStyle w:val="TOC2"/>
            <w:rPr>
              <w:color w:val="000000"/>
              <w:lang w:val="en-CA"/>
            </w:rPr>
          </w:pPr>
          <w:r>
            <w:rPr>
              <w:color w:val="000000"/>
              <w:lang w:val="en-CA"/>
            </w:rPr>
            <w:t>11.5</w:t>
            <w:tab/>
            <w:t>Unauthorized Changes.</w:t>
            <w:tab/>
          </w:r>
          <w:hyperlink w:anchor="__RefHeading___Toc486223593">
            <w:r>
              <w:rPr>
                <w:rStyle w:val="IndexLink"/>
                <w:color w:val="000000"/>
                <w:lang w:val="en-CA"/>
              </w:rPr>
              <w:t>41</w:t>
            </w:r>
          </w:hyperlink>
        </w:p>
        <w:p>
          <w:pPr>
            <w:pStyle w:val="TOC2"/>
            <w:rPr>
              <w:color w:val="000000"/>
              <w:lang w:val="en-CA"/>
            </w:rPr>
          </w:pPr>
          <w:r>
            <w:rPr>
              <w:color w:val="000000"/>
              <w:lang w:val="en-CA"/>
            </w:rPr>
            <w:t>11.6</w:t>
            <w:tab/>
            <w:t>Disputes.</w:t>
            <w:tab/>
          </w:r>
          <w:hyperlink w:anchor="__RefHeading___Toc486223594">
            <w:r>
              <w:rPr>
                <w:rStyle w:val="IndexLink"/>
                <w:color w:val="000000"/>
                <w:lang w:val="en-CA"/>
              </w:rPr>
              <w:t>41</w:t>
            </w:r>
          </w:hyperlink>
        </w:p>
        <w:p>
          <w:pPr>
            <w:pStyle w:val="TOC2"/>
            <w:rPr>
              <w:color w:val="000000"/>
              <w:lang w:val="en-CA"/>
            </w:rPr>
          </w:pPr>
          <w:r>
            <w:rPr>
              <w:color w:val="000000"/>
              <w:lang w:val="en-CA"/>
            </w:rPr>
            <w:t>11.7</w:t>
            <w:tab/>
            <w:t>Limitation on Change Orders.</w:t>
            <w:tab/>
          </w:r>
          <w:hyperlink w:anchor="__RefHeading___Toc486223595">
            <w:r>
              <w:rPr>
                <w:rStyle w:val="IndexLink"/>
                <w:color w:val="000000"/>
                <w:lang w:val="en-CA"/>
              </w:rPr>
              <w:t>41</w:t>
            </w:r>
          </w:hyperlink>
        </w:p>
        <w:p>
          <w:pPr>
            <w:pStyle w:val="TOC2"/>
            <w:rPr>
              <w:color w:val="000000"/>
              <w:lang w:val="en-CA"/>
            </w:rPr>
          </w:pPr>
          <w:r>
            <w:rPr>
              <w:color w:val="000000"/>
              <w:lang w:val="en-CA"/>
            </w:rPr>
            <w:t>11.8</w:t>
            <w:tab/>
            <w:t>Inapplicability of this Article.</w:t>
            <w:tab/>
          </w:r>
          <w:hyperlink w:anchor="__RefHeading___Toc486223596">
            <w:r>
              <w:rPr>
                <w:rStyle w:val="IndexLink"/>
                <w:color w:val="000000"/>
                <w:lang w:val="en-CA"/>
              </w:rPr>
              <w:t>41</w:t>
            </w:r>
          </w:hyperlink>
        </w:p>
        <w:p>
          <w:pPr>
            <w:pStyle w:val="TOC1"/>
            <w:rPr>
              <w:color w:val="000000"/>
              <w:lang w:val="en-CA"/>
            </w:rPr>
          </w:pPr>
          <w:r>
            <w:rPr>
              <w:color w:val="000000"/>
              <w:lang w:val="en-CA"/>
            </w:rPr>
            <w:t>ARTICLE XII</w:t>
            <w:tab/>
            <w:t>INTENTIONALLY OMITTED</w:t>
            <w:tab/>
          </w:r>
          <w:hyperlink w:anchor="__RefHeading___Toc486223597">
            <w:r>
              <w:rPr>
                <w:rStyle w:val="IndexLink"/>
                <w:color w:val="000000"/>
                <w:lang w:val="en-CA"/>
              </w:rPr>
              <w:t>41</w:t>
            </w:r>
          </w:hyperlink>
        </w:p>
        <w:p>
          <w:pPr>
            <w:pStyle w:val="TOC1"/>
            <w:rPr>
              <w:color w:val="000000"/>
              <w:lang w:val="en-CA"/>
            </w:rPr>
          </w:pPr>
          <w:r>
            <w:rPr>
              <w:color w:val="000000"/>
              <w:lang w:val="en-CA"/>
            </w:rPr>
            <w:t>ARTICLE XIII</w:t>
            <w:tab/>
            <w:t>ORDER OF PRECEDENCE</w:t>
            <w:tab/>
          </w:r>
          <w:hyperlink w:anchor="__RefHeading___Toc486223598">
            <w:r>
              <w:rPr>
                <w:rStyle w:val="IndexLink"/>
                <w:color w:val="000000"/>
                <w:lang w:val="en-CA"/>
              </w:rPr>
              <w:t>41</w:t>
            </w:r>
          </w:hyperlink>
        </w:p>
        <w:p>
          <w:pPr>
            <w:pStyle w:val="TOC2"/>
            <w:rPr>
              <w:color w:val="000000"/>
              <w:lang w:val="en-CA"/>
            </w:rPr>
          </w:pPr>
          <w:r>
            <w:rPr>
              <w:color w:val="000000"/>
              <w:lang w:val="en-CA"/>
            </w:rPr>
            <w:t>13.1</w:t>
            <w:tab/>
            <w:t>Order of Precedence.</w:t>
            <w:tab/>
          </w:r>
          <w:hyperlink w:anchor="__RefHeading___Toc486223599">
            <w:r>
              <w:rPr>
                <w:rStyle w:val="IndexLink"/>
                <w:color w:val="000000"/>
                <w:lang w:val="en-CA"/>
              </w:rPr>
              <w:t>41</w:t>
            </w:r>
          </w:hyperlink>
        </w:p>
        <w:p>
          <w:pPr>
            <w:pStyle w:val="TOC1"/>
            <w:rPr>
              <w:color w:val="000000"/>
              <w:lang w:val="en-CA"/>
            </w:rPr>
          </w:pPr>
          <w:r>
            <w:rPr>
              <w:color w:val="000000"/>
              <w:lang w:val="en-CA"/>
            </w:rPr>
            <w:t>ARTICLE XIV</w:t>
            <w:tab/>
            <w:t>WARRANTY</w:t>
            <w:tab/>
          </w:r>
          <w:hyperlink w:anchor="__RefHeading___Toc486223600">
            <w:r>
              <w:rPr>
                <w:rStyle w:val="IndexLink"/>
                <w:color w:val="000000"/>
                <w:lang w:val="en-CA"/>
              </w:rPr>
              <w:t>42</w:t>
            </w:r>
          </w:hyperlink>
        </w:p>
        <w:p>
          <w:pPr>
            <w:pStyle w:val="TOC2"/>
            <w:rPr>
              <w:color w:val="000000"/>
              <w:lang w:val="en-CA"/>
            </w:rPr>
          </w:pPr>
          <w:r>
            <w:rPr>
              <w:color w:val="000000"/>
              <w:lang w:val="en-CA"/>
            </w:rPr>
            <w:t>14.1</w:t>
            <w:tab/>
            <w:t>Seller’s Warranty.</w:t>
            <w:tab/>
          </w:r>
          <w:hyperlink w:anchor="__RefHeading___Toc486223601">
            <w:r>
              <w:rPr>
                <w:rStyle w:val="IndexLink"/>
                <w:color w:val="000000"/>
                <w:lang w:val="en-CA"/>
              </w:rPr>
              <w:t>42</w:t>
            </w:r>
          </w:hyperlink>
        </w:p>
        <w:p>
          <w:pPr>
            <w:pStyle w:val="TOC3"/>
            <w:rPr>
              <w:color w:val="000000"/>
              <w:lang w:val="en-CA"/>
            </w:rPr>
          </w:pPr>
          <w:r>
            <w:rPr>
              <w:color w:val="000000"/>
              <w:lang w:val="en-CA"/>
            </w:rPr>
            <w:t>14.1.1</w:t>
            <w:tab/>
            <w:t>Primary Warranty Period.</w:t>
            <w:tab/>
          </w:r>
          <w:hyperlink w:anchor="__RefHeading___Toc486223602">
            <w:r>
              <w:rPr>
                <w:rStyle w:val="IndexLink"/>
                <w:color w:val="000000"/>
                <w:lang w:val="en-CA"/>
              </w:rPr>
              <w:t>42</w:t>
            </w:r>
          </w:hyperlink>
        </w:p>
        <w:p>
          <w:pPr>
            <w:pStyle w:val="TOC3"/>
            <w:rPr>
              <w:color w:val="000000"/>
              <w:lang w:val="en-CA"/>
            </w:rPr>
          </w:pPr>
          <w:r>
            <w:rPr>
              <w:color w:val="000000"/>
              <w:lang w:val="en-CA"/>
            </w:rPr>
            <w:t>14.1.2</w:t>
            <w:tab/>
            <w:t>Warranty Clarification.</w:t>
            <w:tab/>
          </w:r>
          <w:hyperlink w:anchor="__RefHeading___Toc486223603">
            <w:r>
              <w:rPr>
                <w:rStyle w:val="IndexLink"/>
                <w:color w:val="000000"/>
                <w:lang w:val="en-CA"/>
              </w:rPr>
              <w:t>42</w:t>
            </w:r>
          </w:hyperlink>
        </w:p>
        <w:p>
          <w:pPr>
            <w:pStyle w:val="TOC3"/>
            <w:rPr>
              <w:color w:val="000000"/>
              <w:lang w:val="en-CA"/>
            </w:rPr>
          </w:pPr>
          <w:r>
            <w:rPr>
              <w:color w:val="000000"/>
              <w:lang w:val="en-CA"/>
            </w:rPr>
            <w:t>14.1.3</w:t>
            <w:tab/>
            <w:t>Warranty Notice.</w:t>
            <w:tab/>
          </w:r>
          <w:hyperlink w:anchor="__RefHeading___Toc486223604">
            <w:r>
              <w:rPr>
                <w:rStyle w:val="IndexLink"/>
                <w:color w:val="000000"/>
                <w:lang w:val="en-CA"/>
              </w:rPr>
              <w:t>43</w:t>
            </w:r>
          </w:hyperlink>
        </w:p>
        <w:p>
          <w:pPr>
            <w:pStyle w:val="TOC2"/>
            <w:rPr>
              <w:color w:val="000000"/>
              <w:lang w:val="en-CA"/>
            </w:rPr>
          </w:pPr>
          <w:r>
            <w:rPr>
              <w:color w:val="000000"/>
              <w:lang w:val="en-CA"/>
            </w:rPr>
            <w:t>14.2</w:t>
            <w:tab/>
            <w:t>Extended Warranty Period.</w:t>
            <w:tab/>
          </w:r>
          <w:hyperlink w:anchor="__RefHeading___Toc486223605">
            <w:r>
              <w:rPr>
                <w:rStyle w:val="IndexLink"/>
                <w:color w:val="000000"/>
                <w:lang w:val="en-CA"/>
              </w:rPr>
              <w:t>43</w:t>
            </w:r>
          </w:hyperlink>
        </w:p>
        <w:p>
          <w:pPr>
            <w:pStyle w:val="TOC3"/>
            <w:rPr>
              <w:color w:val="000000"/>
              <w:lang w:val="en-CA"/>
            </w:rPr>
          </w:pPr>
          <w:r>
            <w:rPr>
              <w:color w:val="000000"/>
              <w:lang w:val="en-CA"/>
            </w:rPr>
            <w:t>14.2.1</w:t>
            <w:tab/>
            <w:t>Continued Warranty on Corrections or Repairs.</w:t>
            <w:tab/>
          </w:r>
          <w:hyperlink w:anchor="__RefHeading___Toc486223606">
            <w:r>
              <w:rPr>
                <w:rStyle w:val="IndexLink"/>
                <w:color w:val="000000"/>
                <w:lang w:val="en-CA"/>
              </w:rPr>
              <w:t>43</w:t>
            </w:r>
          </w:hyperlink>
        </w:p>
        <w:p>
          <w:pPr>
            <w:pStyle w:val="TOC3"/>
            <w:rPr>
              <w:color w:val="000000"/>
              <w:lang w:val="en-CA"/>
            </w:rPr>
          </w:pPr>
          <w:r>
            <w:rPr>
              <w:color w:val="000000"/>
              <w:lang w:val="en-CA"/>
            </w:rPr>
            <w:t>14.2.2</w:t>
            <w:tab/>
            <w:t>Extension of Warranty Due to Unavailability.</w:t>
            <w:tab/>
          </w:r>
          <w:hyperlink w:anchor="__RefHeading___Toc486223607">
            <w:r>
              <w:rPr>
                <w:rStyle w:val="IndexLink"/>
                <w:color w:val="000000"/>
                <w:lang w:val="en-CA"/>
              </w:rPr>
              <w:t>43</w:t>
            </w:r>
          </w:hyperlink>
        </w:p>
        <w:p>
          <w:pPr>
            <w:pStyle w:val="TOC2"/>
            <w:rPr>
              <w:color w:val="000000"/>
              <w:lang w:val="en-CA"/>
            </w:rPr>
          </w:pPr>
          <w:r>
            <w:rPr>
              <w:color w:val="000000"/>
              <w:lang w:val="en-CA"/>
            </w:rPr>
            <w:t>14.3</w:t>
            <w:tab/>
            <w:t>Obligations, Responsibilities and Recourse.</w:t>
            <w:tab/>
          </w:r>
          <w:hyperlink w:anchor="__RefHeading___Toc486223608">
            <w:r>
              <w:rPr>
                <w:rStyle w:val="IndexLink"/>
                <w:color w:val="000000"/>
                <w:lang w:val="en-CA"/>
              </w:rPr>
              <w:t>43</w:t>
            </w:r>
          </w:hyperlink>
        </w:p>
        <w:p>
          <w:pPr>
            <w:pStyle w:val="TOC2"/>
            <w:rPr>
              <w:color w:val="000000"/>
              <w:lang w:val="en-CA"/>
            </w:rPr>
          </w:pPr>
          <w:r>
            <w:rPr>
              <w:color w:val="000000"/>
              <w:lang w:val="en-CA"/>
            </w:rPr>
            <w:t>14.4</w:t>
            <w:tab/>
            <w:t>Intentionally Omitted.</w:t>
            <w:tab/>
          </w:r>
          <w:hyperlink w:anchor="__RefHeading___Toc486223609">
            <w:r>
              <w:rPr>
                <w:rStyle w:val="IndexLink"/>
                <w:color w:val="000000"/>
                <w:lang w:val="en-CA"/>
              </w:rPr>
              <w:t>44</w:t>
            </w:r>
          </w:hyperlink>
        </w:p>
        <w:p>
          <w:pPr>
            <w:pStyle w:val="TOC2"/>
            <w:rPr>
              <w:color w:val="000000"/>
              <w:lang w:val="en-CA"/>
            </w:rPr>
          </w:pPr>
          <w:r>
            <w:rPr>
              <w:color w:val="000000"/>
              <w:lang w:val="en-CA"/>
            </w:rPr>
            <w:t>14.5</w:t>
            <w:tab/>
            <w:t>Limited Warranty.</w:t>
            <w:tab/>
          </w:r>
          <w:hyperlink w:anchor="__RefHeading___Toc486223610">
            <w:r>
              <w:rPr>
                <w:rStyle w:val="IndexLink"/>
                <w:color w:val="000000"/>
                <w:lang w:val="en-CA"/>
              </w:rPr>
              <w:t>44</w:t>
            </w:r>
          </w:hyperlink>
        </w:p>
        <w:p>
          <w:pPr>
            <w:pStyle w:val="TOC2"/>
            <w:rPr>
              <w:color w:val="000000"/>
              <w:lang w:val="en-CA"/>
            </w:rPr>
          </w:pPr>
          <w:r>
            <w:rPr>
              <w:color w:val="000000"/>
              <w:lang w:val="en-CA"/>
            </w:rPr>
            <w:t>14.6</w:t>
            <w:tab/>
            <w:t>Repairs and Alterations by Others.</w:t>
            <w:tab/>
          </w:r>
          <w:hyperlink w:anchor="__RefHeading___Toc486223611">
            <w:r>
              <w:rPr>
                <w:rStyle w:val="IndexLink"/>
                <w:color w:val="000000"/>
                <w:lang w:val="en-CA"/>
              </w:rPr>
              <w:t>44</w:t>
            </w:r>
          </w:hyperlink>
        </w:p>
        <w:p>
          <w:pPr>
            <w:pStyle w:val="TOC2"/>
            <w:rPr>
              <w:color w:val="000000"/>
              <w:lang w:val="en-CA"/>
            </w:rPr>
          </w:pPr>
          <w:r>
            <w:rPr>
              <w:color w:val="000000"/>
              <w:lang w:val="en-CA"/>
            </w:rPr>
            <w:t>14.7</w:t>
            <w:tab/>
            <w:t>Limitation of Correction Obligation.</w:t>
            <w:tab/>
          </w:r>
          <w:hyperlink w:anchor="__RefHeading___Toc486223612">
            <w:r>
              <w:rPr>
                <w:rStyle w:val="IndexLink"/>
                <w:color w:val="000000"/>
                <w:lang w:val="en-CA"/>
              </w:rPr>
              <w:t>44</w:t>
            </w:r>
          </w:hyperlink>
        </w:p>
        <w:p>
          <w:pPr>
            <w:pStyle w:val="TOC1"/>
            <w:rPr>
              <w:color w:val="000000"/>
              <w:lang w:val="en-CA"/>
            </w:rPr>
          </w:pPr>
          <w:r>
            <w:rPr>
              <w:color w:val="000000"/>
              <w:lang w:val="en-CA"/>
            </w:rPr>
            <w:t>ARTICLE XV</w:t>
            <w:tab/>
            <w:t>RISK OF LOSS AND TITLE</w:t>
            <w:tab/>
          </w:r>
          <w:hyperlink w:anchor="__RefHeading___Toc486223613">
            <w:r>
              <w:rPr>
                <w:rStyle w:val="IndexLink"/>
                <w:color w:val="000000"/>
                <w:lang w:val="en-CA"/>
              </w:rPr>
              <w:t>44</w:t>
            </w:r>
          </w:hyperlink>
        </w:p>
        <w:p>
          <w:pPr>
            <w:pStyle w:val="TOC2"/>
            <w:rPr>
              <w:color w:val="000000"/>
              <w:lang w:val="en-CA"/>
            </w:rPr>
          </w:pPr>
          <w:r>
            <w:rPr>
              <w:color w:val="000000"/>
              <w:lang w:val="en-CA"/>
            </w:rPr>
            <w:t>15.1</w:t>
            <w:tab/>
            <w:t>Risk of Loss.</w:t>
            <w:tab/>
          </w:r>
          <w:hyperlink w:anchor="__RefHeading___Toc486223614">
            <w:r>
              <w:rPr>
                <w:rStyle w:val="IndexLink"/>
                <w:color w:val="000000"/>
                <w:lang w:val="en-CA"/>
              </w:rPr>
              <w:t>44</w:t>
            </w:r>
          </w:hyperlink>
        </w:p>
        <w:p>
          <w:pPr>
            <w:pStyle w:val="TOC2"/>
            <w:rPr>
              <w:color w:val="000000"/>
              <w:lang w:val="en-CA"/>
            </w:rPr>
          </w:pPr>
          <w:r>
            <w:rPr>
              <w:color w:val="000000"/>
              <w:lang w:val="en-CA"/>
            </w:rPr>
            <w:t>15.2</w:t>
            <w:tab/>
            <w:t>Title.</w:t>
            <w:tab/>
          </w:r>
          <w:hyperlink w:anchor="__RefHeading___Toc486223615">
            <w:r>
              <w:rPr>
                <w:rStyle w:val="IndexLink"/>
                <w:color w:val="000000"/>
                <w:lang w:val="en-CA"/>
              </w:rPr>
              <w:t>45</w:t>
            </w:r>
          </w:hyperlink>
        </w:p>
        <w:p>
          <w:pPr>
            <w:pStyle w:val="TOC3"/>
            <w:rPr>
              <w:color w:val="000000"/>
              <w:lang w:val="en-CA"/>
            </w:rPr>
          </w:pPr>
          <w:r>
            <w:rPr>
              <w:color w:val="000000"/>
              <w:lang w:val="en-CA"/>
            </w:rPr>
            <w:t>15.2.1</w:t>
            <w:tab/>
            <w:t>Passage of Title.</w:t>
            <w:tab/>
          </w:r>
          <w:hyperlink w:anchor="__RefHeading___Toc486223616">
            <w:r>
              <w:rPr>
                <w:rStyle w:val="IndexLink"/>
                <w:color w:val="000000"/>
                <w:lang w:val="en-CA"/>
              </w:rPr>
              <w:t>45</w:t>
            </w:r>
          </w:hyperlink>
        </w:p>
        <w:p>
          <w:pPr>
            <w:pStyle w:val="TOC3"/>
            <w:rPr>
              <w:color w:val="000000"/>
              <w:lang w:val="en-CA"/>
            </w:rPr>
          </w:pPr>
          <w:r>
            <w:rPr>
              <w:color w:val="000000"/>
              <w:lang w:val="en-CA"/>
            </w:rPr>
            <w:t>15.2.2</w:t>
            <w:tab/>
            <w:t>Infringement Cures and Defense.</w:t>
            <w:tab/>
          </w:r>
          <w:hyperlink w:anchor="__RefHeading___Toc486223617">
            <w:r>
              <w:rPr>
                <w:rStyle w:val="IndexLink"/>
                <w:color w:val="000000"/>
                <w:lang w:val="en-CA"/>
              </w:rPr>
              <w:t>45</w:t>
            </w:r>
          </w:hyperlink>
        </w:p>
        <w:p>
          <w:pPr>
            <w:pStyle w:val="TOC2"/>
            <w:rPr>
              <w:color w:val="000000"/>
              <w:lang w:val="en-CA"/>
            </w:rPr>
          </w:pPr>
          <w:r>
            <w:rPr>
              <w:color w:val="000000"/>
              <w:lang w:val="en-CA"/>
            </w:rPr>
            <w:t>15.3</w:t>
            <w:tab/>
            <w:t>Seller’s Drawings, Etc. for Use by Purchaser.</w:t>
            <w:tab/>
          </w:r>
          <w:hyperlink w:anchor="__RefHeading___Toc486223618">
            <w:r>
              <w:rPr>
                <w:rStyle w:val="IndexLink"/>
                <w:color w:val="000000"/>
                <w:lang w:val="en-CA"/>
              </w:rPr>
              <w:t>46</w:t>
            </w:r>
          </w:hyperlink>
        </w:p>
        <w:p>
          <w:pPr>
            <w:pStyle w:val="TOC2"/>
            <w:rPr>
              <w:color w:val="000000"/>
              <w:lang w:val="en-CA"/>
            </w:rPr>
          </w:pPr>
          <w:r>
            <w:rPr>
              <w:color w:val="000000"/>
              <w:lang w:val="en-CA"/>
            </w:rPr>
            <w:t>15.4</w:t>
            <w:tab/>
            <w:t>Licensing Procedure.</w:t>
            <w:tab/>
          </w:r>
          <w:hyperlink w:anchor="__RefHeading___Toc486223619">
            <w:r>
              <w:rPr>
                <w:rStyle w:val="IndexLink"/>
                <w:color w:val="000000"/>
                <w:lang w:val="en-CA"/>
              </w:rPr>
              <w:t>46</w:t>
            </w:r>
          </w:hyperlink>
        </w:p>
        <w:p>
          <w:pPr>
            <w:pStyle w:val="TOC1"/>
            <w:rPr>
              <w:color w:val="000000"/>
              <w:lang w:val="en-CA"/>
            </w:rPr>
          </w:pPr>
          <w:r>
            <w:rPr>
              <w:color w:val="000000"/>
              <w:lang w:val="en-CA"/>
            </w:rPr>
            <w:t>ARTICLE XVI</w:t>
            <w:tab/>
            <w:t>TRAINING AND TECHNICAL DIRECTION OF INSTALLATION</w:t>
            <w:tab/>
          </w:r>
          <w:hyperlink w:anchor="__RefHeading___Toc486223620">
            <w:r>
              <w:rPr>
                <w:rStyle w:val="IndexLink"/>
                <w:color w:val="000000"/>
                <w:lang w:val="en-CA"/>
              </w:rPr>
              <w:t>47</w:t>
            </w:r>
          </w:hyperlink>
        </w:p>
        <w:p>
          <w:pPr>
            <w:pStyle w:val="TOC1"/>
            <w:rPr>
              <w:color w:val="000000"/>
              <w:lang w:val="en-CA"/>
            </w:rPr>
          </w:pPr>
          <w:r>
            <w:rPr>
              <w:color w:val="000000"/>
              <w:lang w:val="en-CA"/>
            </w:rPr>
            <w:t>ARTICLE XVII</w:t>
            <w:tab/>
            <w:t>DEFAULT</w:t>
            <w:tab/>
          </w:r>
          <w:hyperlink w:anchor="__RefHeading___Toc486223621">
            <w:r>
              <w:rPr>
                <w:rStyle w:val="IndexLink"/>
                <w:color w:val="000000"/>
                <w:lang w:val="en-CA"/>
              </w:rPr>
              <w:t>47</w:t>
            </w:r>
          </w:hyperlink>
        </w:p>
        <w:p>
          <w:pPr>
            <w:pStyle w:val="TOC2"/>
            <w:rPr>
              <w:color w:val="000000"/>
              <w:lang w:val="en-CA"/>
            </w:rPr>
          </w:pPr>
          <w:r>
            <w:rPr>
              <w:color w:val="000000"/>
              <w:lang w:val="en-CA"/>
            </w:rPr>
            <w:t>17.1</w:t>
            <w:tab/>
            <w:t>Events of Default by Seller.</w:t>
            <w:tab/>
          </w:r>
          <w:hyperlink w:anchor="__RefHeading___Toc486223622">
            <w:r>
              <w:rPr>
                <w:rStyle w:val="IndexLink"/>
                <w:color w:val="000000"/>
                <w:lang w:val="en-CA"/>
              </w:rPr>
              <w:t>47</w:t>
            </w:r>
          </w:hyperlink>
        </w:p>
        <w:p>
          <w:pPr>
            <w:pStyle w:val="TOC2"/>
            <w:rPr>
              <w:color w:val="000000"/>
              <w:lang w:val="en-CA"/>
            </w:rPr>
          </w:pPr>
          <w:r>
            <w:rPr>
              <w:color w:val="000000"/>
              <w:lang w:val="en-CA"/>
            </w:rPr>
            <w:t>17.2</w:t>
            <w:tab/>
            <w:t>Purchaser’s Remedies Against Seller.</w:t>
            <w:tab/>
          </w:r>
          <w:hyperlink w:anchor="__RefHeading___Toc486223623">
            <w:r>
              <w:rPr>
                <w:rStyle w:val="IndexLink"/>
                <w:color w:val="000000"/>
                <w:lang w:val="en-CA"/>
              </w:rPr>
              <w:t>48</w:t>
            </w:r>
          </w:hyperlink>
        </w:p>
        <w:p>
          <w:pPr>
            <w:pStyle w:val="TOC2"/>
            <w:rPr>
              <w:color w:val="000000"/>
              <w:lang w:val="en-CA"/>
            </w:rPr>
          </w:pPr>
          <w:r>
            <w:rPr>
              <w:color w:val="000000"/>
              <w:lang w:val="en-CA"/>
            </w:rPr>
            <w:t>17.3</w:t>
            <w:tab/>
            <w:t>General Obligations.</w:t>
            <w:tab/>
          </w:r>
          <w:hyperlink w:anchor="__RefHeading___Toc486223624">
            <w:r>
              <w:rPr>
                <w:rStyle w:val="IndexLink"/>
                <w:color w:val="000000"/>
                <w:lang w:val="en-CA"/>
              </w:rPr>
              <w:t>48</w:t>
            </w:r>
          </w:hyperlink>
        </w:p>
        <w:p>
          <w:pPr>
            <w:pStyle w:val="TOC2"/>
            <w:rPr>
              <w:color w:val="000000"/>
              <w:lang w:val="en-CA"/>
            </w:rPr>
          </w:pPr>
          <w:r>
            <w:rPr>
              <w:color w:val="000000"/>
              <w:lang w:val="en-CA"/>
            </w:rPr>
            <w:t>17.4</w:t>
            <w:tab/>
            <w:t>Payment Obligations.</w:t>
            <w:tab/>
          </w:r>
          <w:hyperlink w:anchor="__RefHeading___Toc486223625">
            <w:r>
              <w:rPr>
                <w:rStyle w:val="IndexLink"/>
                <w:color w:val="000000"/>
                <w:lang w:val="en-CA"/>
              </w:rPr>
              <w:t>49</w:t>
            </w:r>
          </w:hyperlink>
        </w:p>
        <w:p>
          <w:pPr>
            <w:pStyle w:val="TOC3"/>
            <w:rPr>
              <w:color w:val="000000"/>
              <w:lang w:val="en-CA"/>
            </w:rPr>
          </w:pPr>
          <w:r>
            <w:rPr>
              <w:color w:val="000000"/>
              <w:lang w:val="en-CA"/>
            </w:rPr>
            <w:t>17.4.1</w:t>
            <w:tab/>
            <w:t>Determination of Obligations.</w:t>
            <w:tab/>
          </w:r>
          <w:hyperlink w:anchor="__RefHeading___Toc486223626">
            <w:r>
              <w:rPr>
                <w:rStyle w:val="IndexLink"/>
                <w:color w:val="000000"/>
                <w:lang w:val="en-CA"/>
              </w:rPr>
              <w:t>49</w:t>
            </w:r>
          </w:hyperlink>
        </w:p>
        <w:p>
          <w:pPr>
            <w:pStyle w:val="TOC3"/>
            <w:rPr>
              <w:color w:val="000000"/>
              <w:lang w:val="en-CA"/>
            </w:rPr>
          </w:pPr>
          <w:r>
            <w:rPr>
              <w:color w:val="000000"/>
              <w:lang w:val="en-CA"/>
            </w:rPr>
            <w:t>17.4.2</w:t>
            <w:tab/>
            <w:t>Damages and Expenses.</w:t>
            <w:tab/>
          </w:r>
          <w:hyperlink w:anchor="__RefHeading___Toc486223627">
            <w:r>
              <w:rPr>
                <w:rStyle w:val="IndexLink"/>
                <w:color w:val="000000"/>
                <w:lang w:val="en-CA"/>
              </w:rPr>
              <w:t>49</w:t>
            </w:r>
          </w:hyperlink>
        </w:p>
        <w:p>
          <w:pPr>
            <w:pStyle w:val="TOC3"/>
            <w:rPr>
              <w:color w:val="000000"/>
              <w:lang w:val="en-CA"/>
            </w:rPr>
          </w:pPr>
          <w:r>
            <w:rPr>
              <w:color w:val="000000"/>
              <w:lang w:val="en-CA"/>
            </w:rPr>
            <w:t>17.4.3</w:t>
            <w:tab/>
            <w:t>Cover Damages.</w:t>
            <w:tab/>
          </w:r>
          <w:hyperlink w:anchor="__RefHeading___Toc486223628">
            <w:r>
              <w:rPr>
                <w:rStyle w:val="IndexLink"/>
                <w:color w:val="000000"/>
                <w:lang w:val="en-CA"/>
              </w:rPr>
              <w:t>49</w:t>
            </w:r>
          </w:hyperlink>
        </w:p>
        <w:p>
          <w:pPr>
            <w:pStyle w:val="TOC3"/>
            <w:rPr>
              <w:color w:val="000000"/>
              <w:lang w:val="en-CA"/>
            </w:rPr>
          </w:pPr>
          <w:r>
            <w:rPr>
              <w:color w:val="000000"/>
              <w:lang w:val="en-CA"/>
            </w:rPr>
            <w:t>17.4.4</w:t>
            <w:tab/>
            <w:t>Settlement.</w:t>
            <w:tab/>
          </w:r>
          <w:hyperlink w:anchor="__RefHeading___Toc486223629">
            <w:r>
              <w:rPr>
                <w:rStyle w:val="IndexLink"/>
                <w:color w:val="000000"/>
                <w:lang w:val="en-CA"/>
              </w:rPr>
              <w:t>50</w:t>
            </w:r>
          </w:hyperlink>
        </w:p>
        <w:p>
          <w:pPr>
            <w:pStyle w:val="TOC2"/>
            <w:rPr>
              <w:color w:val="000000"/>
              <w:lang w:val="en-CA"/>
            </w:rPr>
          </w:pPr>
          <w:r>
            <w:rPr>
              <w:color w:val="000000"/>
              <w:lang w:val="en-CA"/>
            </w:rPr>
            <w:t>17.5</w:t>
            <w:tab/>
            <w:t>Events of Default by Purchaser.</w:t>
            <w:tab/>
          </w:r>
          <w:hyperlink w:anchor="__RefHeading___Toc486223630">
            <w:r>
              <w:rPr>
                <w:rStyle w:val="IndexLink"/>
                <w:color w:val="000000"/>
                <w:lang w:val="en-CA"/>
              </w:rPr>
              <w:t>50</w:t>
            </w:r>
          </w:hyperlink>
        </w:p>
        <w:p>
          <w:pPr>
            <w:pStyle w:val="TOC2"/>
            <w:rPr>
              <w:color w:val="000000"/>
              <w:lang w:val="en-CA"/>
            </w:rPr>
          </w:pPr>
          <w:r>
            <w:rPr>
              <w:color w:val="000000"/>
              <w:lang w:val="en-CA"/>
            </w:rPr>
            <w:t>17.6</w:t>
            <w:tab/>
            <w:t>Seller Remedies.</w:t>
            <w:tab/>
          </w:r>
          <w:hyperlink w:anchor="__RefHeading___Toc486223631">
            <w:r>
              <w:rPr>
                <w:rStyle w:val="IndexLink"/>
                <w:color w:val="000000"/>
                <w:lang w:val="en-CA"/>
              </w:rPr>
              <w:t>51</w:t>
            </w:r>
          </w:hyperlink>
        </w:p>
        <w:p>
          <w:pPr>
            <w:pStyle w:val="TOC1"/>
            <w:tabs>
              <w:tab w:val="left" w:pos="1620" w:leader="none"/>
              <w:tab w:val="decimal" w:pos="9360" w:leader="dot"/>
            </w:tabs>
            <w:rPr>
              <w:color w:val="000000"/>
              <w:lang w:val="en-CA"/>
            </w:rPr>
          </w:pPr>
          <w:r>
            <w:rPr>
              <w:color w:val="000000"/>
              <w:lang w:val="en-CA"/>
            </w:rPr>
            <w:t>ARTICLE XVIII</w:t>
            <w:tab/>
            <w:t>FORCE MAJEURE</w:t>
            <w:tab/>
          </w:r>
          <w:hyperlink w:anchor="__RefHeading___Toc486223632">
            <w:r>
              <w:rPr>
                <w:rStyle w:val="IndexLink"/>
                <w:color w:val="000000"/>
                <w:lang w:val="en-CA"/>
              </w:rPr>
              <w:t>51</w:t>
            </w:r>
          </w:hyperlink>
        </w:p>
        <w:p>
          <w:pPr>
            <w:pStyle w:val="TOC2"/>
            <w:rPr>
              <w:color w:val="000000"/>
              <w:lang w:val="en-CA"/>
            </w:rPr>
          </w:pPr>
          <w:r>
            <w:rPr>
              <w:color w:val="000000"/>
              <w:lang w:val="en-CA"/>
            </w:rPr>
            <w:t>18.1</w:t>
            <w:tab/>
            <w:t>Failure to Perform Due to an Event of Force Majeure.</w:t>
            <w:tab/>
          </w:r>
          <w:hyperlink w:anchor="__RefHeading___Toc486223633">
            <w:r>
              <w:rPr>
                <w:rStyle w:val="IndexLink"/>
                <w:color w:val="000000"/>
                <w:lang w:val="en-CA"/>
              </w:rPr>
              <w:t>51</w:t>
            </w:r>
          </w:hyperlink>
        </w:p>
        <w:p>
          <w:pPr>
            <w:pStyle w:val="TOC2"/>
            <w:rPr>
              <w:color w:val="000000"/>
              <w:lang w:val="en-CA"/>
            </w:rPr>
          </w:pPr>
          <w:r>
            <w:rPr>
              <w:color w:val="000000"/>
              <w:lang w:val="en-CA"/>
            </w:rPr>
            <w:t>18.2</w:t>
            <w:tab/>
            <w:t>Limitations on Events of Force Majeure.</w:t>
            <w:tab/>
          </w:r>
          <w:hyperlink w:anchor="__RefHeading___Toc486223634">
            <w:r>
              <w:rPr>
                <w:rStyle w:val="IndexLink"/>
                <w:color w:val="000000"/>
                <w:lang w:val="en-CA"/>
              </w:rPr>
              <w:t>51</w:t>
            </w:r>
          </w:hyperlink>
        </w:p>
        <w:p>
          <w:pPr>
            <w:pStyle w:val="TOC2"/>
            <w:rPr>
              <w:color w:val="000000"/>
              <w:lang w:val="en-CA"/>
            </w:rPr>
          </w:pPr>
          <w:r>
            <w:rPr>
              <w:color w:val="000000"/>
              <w:lang w:val="en-CA"/>
            </w:rPr>
            <w:t>18.3</w:t>
            <w:tab/>
            <w:t>Notice of Event of Force Majeure.</w:t>
            <w:tab/>
          </w:r>
          <w:hyperlink w:anchor="__RefHeading___Toc486223635">
            <w:r>
              <w:rPr>
                <w:rStyle w:val="IndexLink"/>
                <w:color w:val="000000"/>
                <w:lang w:val="en-CA"/>
              </w:rPr>
              <w:t>52</w:t>
            </w:r>
          </w:hyperlink>
        </w:p>
        <w:p>
          <w:pPr>
            <w:pStyle w:val="TOC2"/>
            <w:rPr>
              <w:color w:val="000000"/>
              <w:lang w:val="en-CA"/>
            </w:rPr>
          </w:pPr>
          <w:r>
            <w:rPr>
              <w:color w:val="000000"/>
              <w:lang w:val="en-CA"/>
            </w:rPr>
            <w:t>18.4</w:t>
            <w:tab/>
            <w:t>Events of Force Majeure.</w:t>
            <w:tab/>
          </w:r>
          <w:hyperlink w:anchor="__RefHeading___Toc486223636">
            <w:r>
              <w:rPr>
                <w:rStyle w:val="IndexLink"/>
                <w:color w:val="000000"/>
                <w:lang w:val="en-CA"/>
              </w:rPr>
              <w:t>53</w:t>
            </w:r>
          </w:hyperlink>
        </w:p>
        <w:p>
          <w:pPr>
            <w:pStyle w:val="TOC2"/>
            <w:rPr>
              <w:color w:val="000000"/>
              <w:lang w:val="en-CA"/>
            </w:rPr>
          </w:pPr>
          <w:r>
            <w:rPr>
              <w:color w:val="000000"/>
              <w:lang w:val="en-CA"/>
            </w:rPr>
            <w:t>18.5</w:t>
            <w:tab/>
            <w:t>Certain Events Not Excused.</w:t>
            <w:tab/>
          </w:r>
          <w:hyperlink w:anchor="__RefHeading___Toc486223637">
            <w:r>
              <w:rPr>
                <w:rStyle w:val="IndexLink"/>
                <w:color w:val="000000"/>
                <w:lang w:val="en-CA"/>
              </w:rPr>
              <w:t>53</w:t>
            </w:r>
          </w:hyperlink>
        </w:p>
        <w:p>
          <w:pPr>
            <w:pStyle w:val="TOC2"/>
            <w:rPr>
              <w:color w:val="000000"/>
              <w:lang w:val="en-CA"/>
            </w:rPr>
          </w:pPr>
          <w:r>
            <w:rPr>
              <w:color w:val="000000"/>
              <w:lang w:val="en-CA"/>
            </w:rPr>
            <w:t>18.6</w:t>
            <w:tab/>
            <w:t>Continued Performance.</w:t>
            <w:tab/>
          </w:r>
          <w:hyperlink w:anchor="__RefHeading___Toc486223638">
            <w:r>
              <w:rPr>
                <w:rStyle w:val="IndexLink"/>
                <w:color w:val="000000"/>
                <w:lang w:val="en-CA"/>
              </w:rPr>
              <w:t>53</w:t>
            </w:r>
          </w:hyperlink>
        </w:p>
        <w:p>
          <w:pPr>
            <w:pStyle w:val="TOC2"/>
            <w:rPr>
              <w:color w:val="000000"/>
              <w:lang w:val="en-CA"/>
            </w:rPr>
          </w:pPr>
          <w:r>
            <w:rPr>
              <w:color w:val="000000"/>
              <w:lang w:val="en-CA"/>
            </w:rPr>
            <w:t>18.7</w:t>
            <w:tab/>
            <w:t>Event of Force Majeure - Cost.</w:t>
            <w:tab/>
          </w:r>
          <w:hyperlink w:anchor="__RefHeading___Toc486223639">
            <w:r>
              <w:rPr>
                <w:rStyle w:val="IndexLink"/>
                <w:color w:val="000000"/>
                <w:lang w:val="en-CA"/>
              </w:rPr>
              <w:t>54</w:t>
            </w:r>
          </w:hyperlink>
        </w:p>
        <w:p>
          <w:pPr>
            <w:pStyle w:val="TOC1"/>
            <w:rPr>
              <w:color w:val="000000"/>
              <w:lang w:val="en-CA"/>
            </w:rPr>
          </w:pPr>
          <w:r>
            <w:rPr>
              <w:color w:val="000000"/>
              <w:lang w:val="en-CA"/>
            </w:rPr>
            <w:t>ARTICLE XIX</w:t>
            <w:tab/>
            <w:t>INSURANCE</w:t>
            <w:tab/>
          </w:r>
          <w:hyperlink w:anchor="__RefHeading___Toc486223640">
            <w:r>
              <w:rPr>
                <w:rStyle w:val="IndexLink"/>
                <w:color w:val="000000"/>
                <w:lang w:val="en-CA"/>
              </w:rPr>
              <w:t>54</w:t>
            </w:r>
          </w:hyperlink>
        </w:p>
        <w:p>
          <w:pPr>
            <w:pStyle w:val="TOC2"/>
            <w:rPr>
              <w:color w:val="000000"/>
              <w:lang w:val="en-CA"/>
            </w:rPr>
          </w:pPr>
          <w:r>
            <w:rPr>
              <w:color w:val="000000"/>
              <w:lang w:val="en-CA"/>
            </w:rPr>
            <w:t>19.1</w:t>
            <w:tab/>
            <w:t>Insurance - General.</w:t>
            <w:tab/>
          </w:r>
          <w:hyperlink w:anchor="__RefHeading___Toc486223641">
            <w:r>
              <w:rPr>
                <w:rStyle w:val="IndexLink"/>
                <w:color w:val="000000"/>
                <w:lang w:val="en-CA"/>
              </w:rPr>
              <w:t>54</w:t>
            </w:r>
          </w:hyperlink>
        </w:p>
        <w:p>
          <w:pPr>
            <w:pStyle w:val="TOC3"/>
            <w:ind w:hanging="900" w:start="2610" w:end="720"/>
            <w:rPr>
              <w:color w:val="000000"/>
              <w:lang w:val="en-CA"/>
            </w:rPr>
          </w:pPr>
          <w:r>
            <w:rPr>
              <w:color w:val="000000"/>
              <w:lang w:val="en-CA"/>
            </w:rPr>
            <w:t>19.1.1</w:t>
            <w:tab/>
            <w:t>All Risk.</w:t>
            <w:tab/>
          </w:r>
          <w:hyperlink w:anchor="__RefHeading___Toc486223642">
            <w:r>
              <w:rPr>
                <w:rStyle w:val="IndexLink"/>
                <w:color w:val="000000"/>
                <w:lang w:val="en-CA"/>
              </w:rPr>
              <w:t>54</w:t>
            </w:r>
          </w:hyperlink>
        </w:p>
        <w:p>
          <w:pPr>
            <w:pStyle w:val="TOC3"/>
            <w:rPr>
              <w:color w:val="000000"/>
              <w:lang w:val="en-CA"/>
            </w:rPr>
          </w:pPr>
          <w:r>
            <w:rPr>
              <w:color w:val="000000"/>
              <w:lang w:val="en-CA"/>
            </w:rPr>
            <w:t>19.1.2</w:t>
            <w:tab/>
            <w:t>Workers Compensation and Employers Liability Insurance.</w:t>
            <w:tab/>
          </w:r>
          <w:hyperlink w:anchor="__RefHeading___Toc486223643">
            <w:r>
              <w:rPr>
                <w:rStyle w:val="IndexLink"/>
                <w:color w:val="000000"/>
                <w:lang w:val="en-CA"/>
              </w:rPr>
              <w:t>54</w:t>
            </w:r>
          </w:hyperlink>
        </w:p>
        <w:p>
          <w:pPr>
            <w:pStyle w:val="TOC3"/>
            <w:rPr>
              <w:color w:val="000000"/>
              <w:lang w:val="en-CA"/>
            </w:rPr>
          </w:pPr>
          <w:r>
            <w:rPr>
              <w:color w:val="000000"/>
              <w:lang w:val="en-CA"/>
            </w:rPr>
            <w:t>19.1.3</w:t>
            <w:tab/>
            <w:t>Commercial General Liability Insurance.</w:t>
            <w:tab/>
          </w:r>
          <w:hyperlink w:anchor="__RefHeading___Toc486223644">
            <w:r>
              <w:rPr>
                <w:rStyle w:val="IndexLink"/>
                <w:color w:val="000000"/>
                <w:lang w:val="en-CA"/>
              </w:rPr>
              <w:t>54</w:t>
            </w:r>
          </w:hyperlink>
        </w:p>
        <w:p>
          <w:pPr>
            <w:pStyle w:val="TOC3"/>
            <w:rPr>
              <w:color w:val="000000"/>
              <w:lang w:val="en-CA"/>
            </w:rPr>
          </w:pPr>
          <w:r>
            <w:rPr>
              <w:color w:val="000000"/>
              <w:lang w:val="en-CA"/>
            </w:rPr>
            <w:t>19.1.4</w:t>
            <w:tab/>
            <w:t>Hull and Protection and Indemnity Insurance.</w:t>
            <w:tab/>
          </w:r>
          <w:hyperlink w:anchor="__RefHeading___Toc486223645">
            <w:r>
              <w:rPr>
                <w:rStyle w:val="IndexLink"/>
                <w:color w:val="000000"/>
                <w:lang w:val="en-CA"/>
              </w:rPr>
              <w:t>55</w:t>
            </w:r>
          </w:hyperlink>
        </w:p>
        <w:p>
          <w:pPr>
            <w:pStyle w:val="TOC3"/>
            <w:rPr>
              <w:color w:val="000000"/>
              <w:lang w:val="en-CA"/>
            </w:rPr>
          </w:pPr>
          <w:r>
            <w:rPr>
              <w:color w:val="000000"/>
              <w:lang w:val="en-CA"/>
            </w:rPr>
            <w:t>19.1.5</w:t>
            <w:tab/>
            <w:t>Business Automobile Liability Insurance.</w:t>
            <w:tab/>
          </w:r>
          <w:hyperlink w:anchor="__RefHeading___Toc486223646">
            <w:r>
              <w:rPr>
                <w:rStyle w:val="IndexLink"/>
                <w:color w:val="000000"/>
                <w:lang w:val="en-CA"/>
              </w:rPr>
              <w:t>55</w:t>
            </w:r>
          </w:hyperlink>
        </w:p>
        <w:p>
          <w:pPr>
            <w:pStyle w:val="TOC3"/>
            <w:rPr>
              <w:color w:val="000000"/>
              <w:lang w:val="en-CA"/>
            </w:rPr>
          </w:pPr>
          <w:r>
            <w:rPr>
              <w:color w:val="000000"/>
              <w:lang w:val="en-CA"/>
            </w:rPr>
            <w:t>19.1.6</w:t>
            <w:tab/>
            <w:t>Aircraft Liability Insurance.</w:t>
            <w:tab/>
          </w:r>
          <w:hyperlink w:anchor="__RefHeading___Toc486223647">
            <w:r>
              <w:rPr>
                <w:rStyle w:val="IndexLink"/>
                <w:color w:val="000000"/>
                <w:lang w:val="en-CA"/>
              </w:rPr>
              <w:t>55</w:t>
            </w:r>
          </w:hyperlink>
        </w:p>
        <w:p>
          <w:pPr>
            <w:pStyle w:val="TOC3"/>
            <w:rPr>
              <w:color w:val="000000"/>
              <w:lang w:val="en-CA"/>
            </w:rPr>
          </w:pPr>
          <w:r>
            <w:rPr>
              <w:color w:val="000000"/>
              <w:lang w:val="en-CA"/>
            </w:rPr>
            <w:t>19.1.7</w:t>
            <w:tab/>
            <w:t>Excess Umbrella Liability Coverage.</w:t>
            <w:tab/>
          </w:r>
          <w:hyperlink w:anchor="__RefHeading___Toc486223648">
            <w:r>
              <w:rPr>
                <w:rStyle w:val="IndexLink"/>
                <w:color w:val="000000"/>
                <w:lang w:val="en-CA"/>
              </w:rPr>
              <w:t>56</w:t>
            </w:r>
          </w:hyperlink>
        </w:p>
        <w:p>
          <w:pPr>
            <w:pStyle w:val="TOC3"/>
            <w:rPr>
              <w:color w:val="000000"/>
              <w:lang w:val="en-CA"/>
            </w:rPr>
          </w:pPr>
          <w:r>
            <w:rPr>
              <w:color w:val="000000"/>
              <w:lang w:val="en-CA"/>
            </w:rPr>
            <w:t>19.1.8</w:t>
            <w:tab/>
            <w:t>Vendors.</w:t>
            <w:tab/>
          </w:r>
          <w:hyperlink w:anchor="__RefHeading___Toc486223649">
            <w:r>
              <w:rPr>
                <w:rStyle w:val="IndexLink"/>
                <w:color w:val="000000"/>
                <w:lang w:val="en-CA"/>
              </w:rPr>
              <w:t>56</w:t>
            </w:r>
          </w:hyperlink>
        </w:p>
        <w:p>
          <w:pPr>
            <w:pStyle w:val="TOC3"/>
            <w:rPr>
              <w:color w:val="000000"/>
              <w:lang w:val="en-CA"/>
            </w:rPr>
          </w:pPr>
          <w:r>
            <w:rPr>
              <w:color w:val="000000"/>
              <w:lang w:val="en-CA"/>
            </w:rPr>
            <w:t>19.1.9</w:t>
            <w:tab/>
            <w:t>Certificate of Insurance.</w:t>
            <w:tab/>
          </w:r>
          <w:hyperlink w:anchor="__RefHeading___Toc486223650">
            <w:r>
              <w:rPr>
                <w:rStyle w:val="IndexLink"/>
                <w:color w:val="000000"/>
                <w:lang w:val="en-CA"/>
              </w:rPr>
              <w:t>56</w:t>
            </w:r>
          </w:hyperlink>
        </w:p>
        <w:p>
          <w:pPr>
            <w:pStyle w:val="TOC3"/>
            <w:ind w:start="2610" w:end="720"/>
            <w:rPr>
              <w:color w:val="000000"/>
              <w:lang w:val="en-CA"/>
            </w:rPr>
          </w:pPr>
          <w:r>
            <w:rPr>
              <w:color w:val="000000"/>
              <w:lang w:val="en-CA"/>
            </w:rPr>
            <w:t>19.1.10</w:t>
            <w:tab/>
            <w:t>Other Requirements.</w:t>
            <w:tab/>
          </w:r>
          <w:hyperlink w:anchor="__RefHeading___Toc486223651">
            <w:r>
              <w:rPr>
                <w:rStyle w:val="IndexLink"/>
                <w:color w:val="000000"/>
                <w:lang w:val="en-CA"/>
              </w:rPr>
              <w:t>56</w:t>
            </w:r>
          </w:hyperlink>
        </w:p>
        <w:p>
          <w:pPr>
            <w:pStyle w:val="TOC3"/>
            <w:rPr>
              <w:color w:val="000000"/>
              <w:lang w:val="en-CA"/>
            </w:rPr>
          </w:pPr>
          <w:r>
            <w:rPr>
              <w:color w:val="000000"/>
              <w:lang w:val="en-CA"/>
            </w:rPr>
            <w:t>19.1.11</w:t>
            <w:tab/>
            <w:t>Vendor Waiver of Subrogation.</w:t>
            <w:tab/>
          </w:r>
          <w:hyperlink w:anchor="__RefHeading___Toc486223652">
            <w:r>
              <w:rPr>
                <w:rStyle w:val="IndexLink"/>
                <w:color w:val="000000"/>
                <w:lang w:val="en-CA"/>
              </w:rPr>
              <w:t>57</w:t>
            </w:r>
          </w:hyperlink>
        </w:p>
        <w:p>
          <w:pPr>
            <w:pStyle w:val="TOC3"/>
            <w:rPr>
              <w:color w:val="000000"/>
              <w:lang w:val="en-CA"/>
            </w:rPr>
          </w:pPr>
          <w:r>
            <w:rPr>
              <w:color w:val="000000"/>
              <w:lang w:val="en-CA"/>
            </w:rPr>
            <w:t>19.1.12</w:t>
            <w:tab/>
            <w:t>Compliance with Insurance.</w:t>
            <w:tab/>
          </w:r>
          <w:hyperlink w:anchor="__RefHeading___Toc486223653">
            <w:r>
              <w:rPr>
                <w:rStyle w:val="IndexLink"/>
                <w:color w:val="000000"/>
                <w:lang w:val="en-CA"/>
              </w:rPr>
              <w:t>57</w:t>
            </w:r>
          </w:hyperlink>
        </w:p>
        <w:p>
          <w:pPr>
            <w:pStyle w:val="TOC3"/>
            <w:rPr>
              <w:color w:val="000000"/>
              <w:lang w:val="en-CA"/>
            </w:rPr>
          </w:pPr>
          <w:r>
            <w:rPr>
              <w:color w:val="000000"/>
              <w:lang w:val="en-CA"/>
            </w:rPr>
            <w:t>19.1.13</w:t>
            <w:tab/>
            <w:t>Limitation.</w:t>
            <w:tab/>
          </w:r>
          <w:hyperlink w:anchor="__RefHeading___Toc486223654">
            <w:r>
              <w:rPr>
                <w:rStyle w:val="IndexLink"/>
                <w:color w:val="000000"/>
                <w:lang w:val="en-CA"/>
              </w:rPr>
              <w:t>57</w:t>
            </w:r>
          </w:hyperlink>
        </w:p>
        <w:p>
          <w:pPr>
            <w:pStyle w:val="TOC2"/>
            <w:rPr>
              <w:color w:val="000000"/>
              <w:lang w:val="en-CA"/>
            </w:rPr>
          </w:pPr>
          <w:r>
            <w:rPr>
              <w:color w:val="000000"/>
              <w:lang w:val="en-CA"/>
            </w:rPr>
            <w:t>19.2</w:t>
            <w:tab/>
            <w:t>Purchaser’s Insurance.</w:t>
            <w:tab/>
          </w:r>
          <w:hyperlink w:anchor="__RefHeading___Toc486223655">
            <w:r>
              <w:rPr>
                <w:rStyle w:val="IndexLink"/>
                <w:color w:val="000000"/>
                <w:lang w:val="en-CA"/>
              </w:rPr>
              <w:t>57</w:t>
            </w:r>
          </w:hyperlink>
        </w:p>
        <w:p>
          <w:pPr>
            <w:pStyle w:val="TOC3"/>
            <w:rPr>
              <w:color w:val="000000"/>
              <w:lang w:val="en-CA"/>
            </w:rPr>
          </w:pPr>
          <w:r>
            <w:rPr>
              <w:color w:val="000000"/>
              <w:lang w:val="en-CA"/>
            </w:rPr>
            <w:t>19.2.1</w:t>
            <w:tab/>
            <w:t>Cargo Insurance.</w:t>
            <w:tab/>
          </w:r>
          <w:hyperlink w:anchor="__RefHeading___Toc486223656">
            <w:r>
              <w:rPr>
                <w:rStyle w:val="IndexLink"/>
                <w:color w:val="000000"/>
                <w:lang w:val="en-CA"/>
              </w:rPr>
              <w:t>57</w:t>
            </w:r>
          </w:hyperlink>
        </w:p>
        <w:p>
          <w:pPr>
            <w:pStyle w:val="TOC3"/>
            <w:rPr>
              <w:color w:val="000000"/>
              <w:lang w:val="en-CA"/>
            </w:rPr>
          </w:pPr>
          <w:r>
            <w:rPr>
              <w:color w:val="000000"/>
              <w:lang w:val="en-CA"/>
            </w:rPr>
            <w:t>19.2.2</w:t>
            <w:tab/>
            <w:t>Builder’s All Risk Insurance.</w:t>
            <w:tab/>
          </w:r>
          <w:hyperlink w:anchor="__RefHeading___Toc486223657">
            <w:r>
              <w:rPr>
                <w:rStyle w:val="IndexLink"/>
                <w:color w:val="000000"/>
                <w:lang w:val="en-CA"/>
              </w:rPr>
              <w:t>58</w:t>
            </w:r>
          </w:hyperlink>
        </w:p>
        <w:p>
          <w:pPr>
            <w:pStyle w:val="TOC1"/>
            <w:rPr>
              <w:color w:val="000000"/>
              <w:lang w:val="en-CA"/>
            </w:rPr>
          </w:pPr>
          <w:r>
            <w:rPr>
              <w:color w:val="000000"/>
              <w:lang w:val="en-CA"/>
            </w:rPr>
            <w:t>ARTICLE XX</w:t>
            <w:tab/>
            <w:t>INDEMNIFICATION</w:t>
            <w:tab/>
          </w:r>
          <w:hyperlink w:anchor="__RefHeading___Toc486223658">
            <w:r>
              <w:rPr>
                <w:rStyle w:val="IndexLink"/>
                <w:color w:val="000000"/>
                <w:lang w:val="en-CA"/>
              </w:rPr>
              <w:t>58</w:t>
            </w:r>
          </w:hyperlink>
        </w:p>
        <w:p>
          <w:pPr>
            <w:pStyle w:val="TOC2"/>
            <w:rPr>
              <w:color w:val="000000"/>
              <w:lang w:val="en-CA"/>
            </w:rPr>
          </w:pPr>
          <w:r>
            <w:rPr>
              <w:color w:val="000000"/>
              <w:lang w:val="en-CA"/>
            </w:rPr>
            <w:t>20.1</w:t>
            <w:tab/>
            <w:t>Third Party.</w:t>
            <w:tab/>
          </w:r>
          <w:hyperlink w:anchor="__RefHeading___Toc486223659">
            <w:r>
              <w:rPr>
                <w:rStyle w:val="IndexLink"/>
                <w:color w:val="000000"/>
                <w:lang w:val="en-CA"/>
              </w:rPr>
              <w:t>58</w:t>
            </w:r>
          </w:hyperlink>
        </w:p>
        <w:p>
          <w:pPr>
            <w:pStyle w:val="TOC2"/>
            <w:rPr>
              <w:color w:val="000000"/>
              <w:lang w:val="en-CA"/>
            </w:rPr>
          </w:pPr>
          <w:r>
            <w:rPr>
              <w:color w:val="000000"/>
              <w:lang w:val="en-CA"/>
            </w:rPr>
            <w:t>20.2</w:t>
            <w:tab/>
            <w:t>Survival of Obligation.</w:t>
            <w:tab/>
          </w:r>
          <w:hyperlink w:anchor="__RefHeading___Toc486223660">
            <w:r>
              <w:rPr>
                <w:rStyle w:val="IndexLink"/>
                <w:color w:val="000000"/>
                <w:lang w:val="en-CA"/>
              </w:rPr>
              <w:t>60</w:t>
            </w:r>
          </w:hyperlink>
        </w:p>
        <w:p>
          <w:pPr>
            <w:pStyle w:val="TOC1"/>
            <w:rPr>
              <w:color w:val="000000"/>
              <w:lang w:val="en-CA"/>
            </w:rPr>
          </w:pPr>
          <w:r>
            <w:rPr>
              <w:color w:val="000000"/>
              <w:lang w:val="en-CA"/>
            </w:rPr>
            <w:t>ARTICLE XXI</w:t>
            <w:tab/>
            <w:t>NON-DISCLOSURE OF INFORMATION</w:t>
            <w:tab/>
          </w:r>
          <w:hyperlink w:anchor="__RefHeading___Toc486223661">
            <w:r>
              <w:rPr>
                <w:rStyle w:val="IndexLink"/>
                <w:color w:val="000000"/>
                <w:lang w:val="en-CA"/>
              </w:rPr>
              <w:t>60</w:t>
            </w:r>
          </w:hyperlink>
        </w:p>
        <w:p>
          <w:pPr>
            <w:pStyle w:val="TOC2"/>
            <w:rPr>
              <w:color w:val="000000"/>
              <w:lang w:val="en-CA"/>
            </w:rPr>
          </w:pPr>
          <w:r>
            <w:rPr>
              <w:color w:val="000000"/>
              <w:lang w:val="en-CA"/>
            </w:rPr>
            <w:t>21.1</w:t>
            <w:tab/>
            <w:t>Proprietary Information.</w:t>
            <w:tab/>
          </w:r>
          <w:hyperlink w:anchor="__RefHeading___Toc486223662">
            <w:r>
              <w:rPr>
                <w:rStyle w:val="IndexLink"/>
                <w:color w:val="000000"/>
                <w:lang w:val="en-CA"/>
              </w:rPr>
              <w:t>60</w:t>
            </w:r>
          </w:hyperlink>
        </w:p>
        <w:p>
          <w:pPr>
            <w:pStyle w:val="TOC2"/>
            <w:rPr>
              <w:color w:val="000000"/>
              <w:lang w:val="en-CA"/>
            </w:rPr>
          </w:pPr>
          <w:r>
            <w:rPr>
              <w:color w:val="000000"/>
              <w:lang w:val="en-CA"/>
            </w:rPr>
            <w:t>21.2</w:t>
            <w:tab/>
            <w:t>Press Releases.</w:t>
            <w:tab/>
          </w:r>
          <w:hyperlink w:anchor="__RefHeading___Toc486223663">
            <w:r>
              <w:rPr>
                <w:rStyle w:val="IndexLink"/>
                <w:color w:val="000000"/>
                <w:lang w:val="en-CA"/>
              </w:rPr>
              <w:t>61</w:t>
            </w:r>
          </w:hyperlink>
        </w:p>
        <w:p>
          <w:pPr>
            <w:pStyle w:val="TOC2"/>
            <w:rPr>
              <w:color w:val="000000"/>
              <w:lang w:val="en-CA"/>
            </w:rPr>
          </w:pPr>
          <w:r>
            <w:rPr>
              <w:color w:val="000000"/>
              <w:lang w:val="en-CA"/>
            </w:rPr>
            <w:t>21.3</w:t>
            <w:tab/>
            <w:t>Confidentiality.</w:t>
            <w:tab/>
          </w:r>
          <w:hyperlink w:anchor="__RefHeading___Toc486223664">
            <w:r>
              <w:rPr>
                <w:rStyle w:val="IndexLink"/>
                <w:color w:val="000000"/>
                <w:lang w:val="en-CA"/>
              </w:rPr>
              <w:t>61</w:t>
            </w:r>
          </w:hyperlink>
        </w:p>
        <w:p>
          <w:pPr>
            <w:pStyle w:val="TOC1"/>
            <w:rPr>
              <w:color w:val="000000"/>
              <w:lang w:val="en-CA"/>
            </w:rPr>
          </w:pPr>
          <w:r>
            <w:rPr>
              <w:color w:val="000000"/>
              <w:lang w:val="en-CA"/>
            </w:rPr>
            <w:t>ARTICLE XXII</w:t>
            <w:tab/>
            <w:t>ASSIGNMENT</w:t>
            <w:tab/>
          </w:r>
          <w:hyperlink w:anchor="__RefHeading___Toc486223665">
            <w:r>
              <w:rPr>
                <w:rStyle w:val="IndexLink"/>
                <w:color w:val="000000"/>
                <w:lang w:val="en-CA"/>
              </w:rPr>
              <w:t>62</w:t>
            </w:r>
          </w:hyperlink>
        </w:p>
        <w:p>
          <w:pPr>
            <w:pStyle w:val="TOC2"/>
            <w:rPr>
              <w:color w:val="000000"/>
              <w:lang w:val="en-CA"/>
            </w:rPr>
          </w:pPr>
          <w:r>
            <w:rPr>
              <w:color w:val="000000"/>
              <w:lang w:val="en-CA"/>
            </w:rPr>
            <w:t>22.1</w:t>
            <w:tab/>
            <w:t>Assignment by Seller.</w:t>
            <w:tab/>
          </w:r>
          <w:hyperlink w:anchor="__RefHeading___Toc486223666">
            <w:r>
              <w:rPr>
                <w:rStyle w:val="IndexLink"/>
                <w:color w:val="000000"/>
                <w:lang w:val="en-CA"/>
              </w:rPr>
              <w:t>62</w:t>
            </w:r>
          </w:hyperlink>
        </w:p>
        <w:p>
          <w:pPr>
            <w:pStyle w:val="TOC2"/>
            <w:rPr>
              <w:color w:val="000000"/>
              <w:lang w:val="en-CA"/>
            </w:rPr>
          </w:pPr>
          <w:r>
            <w:rPr>
              <w:color w:val="000000"/>
              <w:lang w:val="en-CA"/>
            </w:rPr>
            <w:t>22.2</w:t>
            <w:tab/>
            <w:t>Assignment by Purchaser and Enron.</w:t>
            <w:tab/>
          </w:r>
          <w:hyperlink w:anchor="__RefHeading___Toc486223667">
            <w:r>
              <w:rPr>
                <w:rStyle w:val="IndexLink"/>
                <w:color w:val="000000"/>
                <w:lang w:val="en-CA"/>
              </w:rPr>
              <w:t>63</w:t>
            </w:r>
          </w:hyperlink>
        </w:p>
        <w:p>
          <w:pPr>
            <w:pStyle w:val="TOC2"/>
            <w:rPr>
              <w:color w:val="000000"/>
              <w:lang w:val="en-CA"/>
            </w:rPr>
          </w:pPr>
          <w:r>
            <w:rPr>
              <w:color w:val="000000"/>
              <w:lang w:val="en-CA"/>
            </w:rPr>
            <w:t>22.3</w:t>
            <w:tab/>
            <w:t>Agreement with Lender.</w:t>
            <w:tab/>
          </w:r>
          <w:hyperlink w:anchor="__RefHeading___Toc486223668">
            <w:r>
              <w:rPr>
                <w:rStyle w:val="IndexLink"/>
                <w:color w:val="000000"/>
                <w:lang w:val="en-CA"/>
              </w:rPr>
              <w:t>64</w:t>
            </w:r>
          </w:hyperlink>
        </w:p>
        <w:p>
          <w:pPr>
            <w:pStyle w:val="TOC1"/>
            <w:ind w:hanging="1710" w:start="1710" w:end="720"/>
            <w:rPr>
              <w:color w:val="000000"/>
              <w:lang w:val="en-CA"/>
            </w:rPr>
          </w:pPr>
          <w:r>
            <w:rPr>
              <w:color w:val="000000"/>
              <w:lang w:val="en-CA"/>
            </w:rPr>
            <w:t>ARTICLE XXIII</w:t>
            <w:tab/>
            <w:t>RELATIONSHIP OF THE PARTIES</w:t>
            <w:tab/>
          </w:r>
          <w:hyperlink w:anchor="__RefHeading___Toc486223669">
            <w:r>
              <w:rPr>
                <w:rStyle w:val="IndexLink"/>
                <w:color w:val="000000"/>
                <w:lang w:val="en-CA"/>
              </w:rPr>
              <w:t>64</w:t>
            </w:r>
          </w:hyperlink>
        </w:p>
        <w:p>
          <w:pPr>
            <w:pStyle w:val="TOC2"/>
            <w:rPr>
              <w:color w:val="000000"/>
              <w:lang w:val="en-CA"/>
            </w:rPr>
          </w:pPr>
          <w:r>
            <w:rPr>
              <w:color w:val="000000"/>
              <w:lang w:val="en-CA"/>
            </w:rPr>
            <w:t>23.1</w:t>
            <w:tab/>
            <w:t>Independent Contractor.</w:t>
            <w:tab/>
          </w:r>
          <w:hyperlink w:anchor="__RefHeading___Toc486223670">
            <w:r>
              <w:rPr>
                <w:rStyle w:val="IndexLink"/>
                <w:color w:val="000000"/>
                <w:lang w:val="en-CA"/>
              </w:rPr>
              <w:t>64</w:t>
            </w:r>
          </w:hyperlink>
        </w:p>
        <w:p>
          <w:pPr>
            <w:pStyle w:val="TOC2"/>
            <w:rPr>
              <w:color w:val="000000"/>
              <w:lang w:val="en-CA"/>
            </w:rPr>
          </w:pPr>
          <w:r>
            <w:rPr>
              <w:color w:val="000000"/>
              <w:lang w:val="en-CA"/>
            </w:rPr>
            <w:t>23.2</w:t>
            <w:tab/>
            <w:t>Responsibilities of Seller as Principal for its Employees.</w:t>
            <w:tab/>
          </w:r>
          <w:hyperlink w:anchor="__RefHeading___Toc486223671">
            <w:r>
              <w:rPr>
                <w:rStyle w:val="IndexLink"/>
                <w:color w:val="000000"/>
                <w:lang w:val="en-CA"/>
              </w:rPr>
              <w:t>65</w:t>
            </w:r>
          </w:hyperlink>
        </w:p>
        <w:p>
          <w:pPr>
            <w:pStyle w:val="TOC2"/>
            <w:rPr>
              <w:color w:val="000000"/>
              <w:lang w:val="en-CA"/>
            </w:rPr>
          </w:pPr>
          <w:r>
            <w:rPr>
              <w:color w:val="000000"/>
              <w:lang w:val="en-CA"/>
            </w:rPr>
            <w:t>23.3</w:t>
            <w:tab/>
            <w:t>Liabilities of Purchaser and Enron.</w:t>
            <w:tab/>
          </w:r>
          <w:hyperlink w:anchor="__RefHeading___Toc486223672">
            <w:r>
              <w:rPr>
                <w:rStyle w:val="IndexLink"/>
                <w:color w:val="000000"/>
                <w:lang w:val="en-CA"/>
              </w:rPr>
              <w:t>65</w:t>
            </w:r>
          </w:hyperlink>
        </w:p>
        <w:p>
          <w:pPr>
            <w:pStyle w:val="TOC1"/>
            <w:ind w:hanging="1710" w:start="1710" w:end="720"/>
            <w:rPr>
              <w:color w:val="000000"/>
              <w:lang w:val="en-CA"/>
            </w:rPr>
          </w:pPr>
          <w:r>
            <w:rPr>
              <w:color w:val="000000"/>
              <w:lang w:val="en-CA"/>
            </w:rPr>
            <w:t>ARTICLE XXIV</w:t>
            <w:tab/>
            <w:t>LIENS, CLAIMS, AND OTHER ENCUMBRANCES</w:t>
            <w:tab/>
          </w:r>
          <w:hyperlink w:anchor="__RefHeading___Toc486223673">
            <w:r>
              <w:rPr>
                <w:rStyle w:val="IndexLink"/>
                <w:color w:val="000000"/>
                <w:lang w:val="en-CA"/>
              </w:rPr>
              <w:t>65</w:t>
            </w:r>
          </w:hyperlink>
        </w:p>
        <w:p>
          <w:pPr>
            <w:pStyle w:val="TOC1"/>
            <w:rPr>
              <w:color w:val="000000"/>
              <w:lang w:val="en-CA"/>
            </w:rPr>
          </w:pPr>
          <w:r>
            <w:rPr>
              <w:color w:val="000000"/>
              <w:lang w:val="en-CA"/>
            </w:rPr>
            <w:t>ARTICLE XXV</w:t>
            <w:tab/>
            <w:t>NOTICES AND COMMUNICATIONS</w:t>
            <w:tab/>
          </w:r>
          <w:hyperlink w:anchor="__RefHeading___Toc486223674">
            <w:r>
              <w:rPr>
                <w:rStyle w:val="IndexLink"/>
                <w:color w:val="000000"/>
                <w:lang w:val="en-CA"/>
              </w:rPr>
              <w:t>66</w:t>
            </w:r>
          </w:hyperlink>
        </w:p>
        <w:p>
          <w:pPr>
            <w:pStyle w:val="TOC2"/>
            <w:rPr>
              <w:color w:val="000000"/>
              <w:lang w:val="en-CA"/>
            </w:rPr>
          </w:pPr>
          <w:r>
            <w:rPr>
              <w:color w:val="000000"/>
              <w:lang w:val="en-CA"/>
            </w:rPr>
            <w:t>25.1</w:t>
            <w:tab/>
            <w:t>Notices.</w:t>
            <w:tab/>
          </w:r>
          <w:hyperlink w:anchor="__RefHeading___Toc486223675">
            <w:r>
              <w:rPr>
                <w:rStyle w:val="IndexLink"/>
                <w:color w:val="000000"/>
                <w:lang w:val="en-CA"/>
              </w:rPr>
              <w:t>66</w:t>
            </w:r>
          </w:hyperlink>
        </w:p>
        <w:p>
          <w:pPr>
            <w:pStyle w:val="TOC2"/>
            <w:rPr>
              <w:color w:val="000000"/>
              <w:lang w:val="en-CA"/>
            </w:rPr>
          </w:pPr>
          <w:r>
            <w:rPr>
              <w:color w:val="000000"/>
              <w:lang w:val="en-CA"/>
            </w:rPr>
            <w:t>25.2</w:t>
            <w:tab/>
            <w:t>Effectiveness of Notices.</w:t>
            <w:tab/>
          </w:r>
          <w:hyperlink w:anchor="__RefHeading___Toc486223676">
            <w:r>
              <w:rPr>
                <w:rStyle w:val="IndexLink"/>
                <w:color w:val="000000"/>
                <w:lang w:val="en-CA"/>
              </w:rPr>
              <w:t>67</w:t>
            </w:r>
          </w:hyperlink>
        </w:p>
        <w:p>
          <w:pPr>
            <w:pStyle w:val="TOC1"/>
            <w:ind w:hanging="1710" w:start="1710" w:end="720"/>
            <w:rPr>
              <w:color w:val="000000"/>
              <w:lang w:val="en-CA"/>
            </w:rPr>
          </w:pPr>
          <w:r>
            <w:rPr>
              <w:color w:val="000000"/>
              <w:lang w:val="en-CA"/>
            </w:rPr>
            <w:t>ARTICLE XXVI</w:t>
            <w:tab/>
            <w:t>ARBITRATION</w:t>
            <w:tab/>
          </w:r>
          <w:hyperlink w:anchor="__RefHeading___Toc486223677">
            <w:r>
              <w:rPr>
                <w:rStyle w:val="IndexLink"/>
                <w:color w:val="000000"/>
                <w:lang w:val="en-CA"/>
              </w:rPr>
              <w:t>67</w:t>
            </w:r>
          </w:hyperlink>
        </w:p>
        <w:p>
          <w:pPr>
            <w:pStyle w:val="TOC2"/>
            <w:rPr>
              <w:color w:val="000000"/>
              <w:lang w:val="en-CA"/>
            </w:rPr>
          </w:pPr>
          <w:r>
            <w:rPr>
              <w:color w:val="000000"/>
              <w:lang w:val="en-CA"/>
            </w:rPr>
            <w:t>26.1</w:t>
            <w:tab/>
            <w:t>Negotiation of Disputes and Disagreements.</w:t>
            <w:tab/>
          </w:r>
          <w:hyperlink w:anchor="__RefHeading___Toc486223678">
            <w:r>
              <w:rPr>
                <w:rStyle w:val="IndexLink"/>
                <w:color w:val="000000"/>
                <w:lang w:val="en-CA"/>
              </w:rPr>
              <w:t>67</w:t>
            </w:r>
          </w:hyperlink>
        </w:p>
        <w:p>
          <w:pPr>
            <w:pStyle w:val="TOC2"/>
            <w:rPr>
              <w:color w:val="000000"/>
              <w:lang w:val="en-CA"/>
            </w:rPr>
          </w:pPr>
          <w:r>
            <w:rPr>
              <w:color w:val="000000"/>
              <w:lang w:val="en-CA"/>
            </w:rPr>
            <w:t>26.2</w:t>
            <w:tab/>
            <w:t>Arbitration Resolution.</w:t>
            <w:tab/>
          </w:r>
          <w:hyperlink w:anchor="__RefHeading___Toc486223679">
            <w:r>
              <w:rPr>
                <w:rStyle w:val="IndexLink"/>
                <w:color w:val="000000"/>
                <w:lang w:val="en-CA"/>
              </w:rPr>
              <w:t>67</w:t>
            </w:r>
          </w:hyperlink>
        </w:p>
        <w:p>
          <w:pPr>
            <w:pStyle w:val="TOC2"/>
            <w:rPr>
              <w:color w:val="000000"/>
              <w:lang w:val="en-CA"/>
            </w:rPr>
          </w:pPr>
          <w:r>
            <w:rPr>
              <w:color w:val="000000"/>
              <w:lang w:val="en-CA"/>
            </w:rPr>
            <w:t>26.3</w:t>
            <w:tab/>
            <w:t>Continuation of Work.</w:t>
            <w:tab/>
          </w:r>
          <w:hyperlink w:anchor="__RefHeading___Toc486223680">
            <w:r>
              <w:rPr>
                <w:rStyle w:val="IndexLink"/>
                <w:color w:val="000000"/>
                <w:lang w:val="en-CA"/>
              </w:rPr>
              <w:t>68</w:t>
            </w:r>
          </w:hyperlink>
        </w:p>
        <w:p>
          <w:pPr>
            <w:pStyle w:val="TOC2"/>
            <w:rPr>
              <w:color w:val="000000"/>
              <w:lang w:val="en-CA"/>
            </w:rPr>
          </w:pPr>
          <w:r>
            <w:rPr>
              <w:color w:val="000000"/>
              <w:lang w:val="en-CA"/>
            </w:rPr>
            <w:t>26.4</w:t>
            <w:tab/>
            <w:t>Resolution of Certain Purchaser-Agent Disputes.</w:t>
            <w:tab/>
          </w:r>
          <w:hyperlink w:anchor="__RefHeading___Toc486223681">
            <w:r>
              <w:rPr>
                <w:rStyle w:val="IndexLink"/>
                <w:color w:val="000000"/>
                <w:lang w:val="en-CA"/>
              </w:rPr>
              <w:t>68</w:t>
            </w:r>
          </w:hyperlink>
        </w:p>
        <w:p>
          <w:pPr>
            <w:pStyle w:val="TOC2"/>
            <w:rPr>
              <w:color w:val="000000"/>
              <w:lang w:val="en-CA"/>
            </w:rPr>
          </w:pPr>
          <w:r>
            <w:rPr>
              <w:color w:val="000000"/>
              <w:lang w:val="en-CA"/>
            </w:rPr>
            <w:t>26.5</w:t>
            <w:tab/>
            <w:t>Limitation on Power or Arbitrators.</w:t>
            <w:tab/>
          </w:r>
          <w:hyperlink w:anchor="__RefHeading___Toc486223682">
            <w:r>
              <w:rPr>
                <w:rStyle w:val="IndexLink"/>
                <w:color w:val="000000"/>
                <w:lang w:val="en-CA"/>
              </w:rPr>
              <w:t>68</w:t>
            </w:r>
          </w:hyperlink>
        </w:p>
        <w:p>
          <w:pPr>
            <w:pStyle w:val="TOC1"/>
            <w:ind w:hanging="1710" w:start="1710" w:end="720"/>
            <w:rPr>
              <w:color w:val="000000"/>
              <w:lang w:val="en-CA"/>
            </w:rPr>
          </w:pPr>
          <w:r>
            <w:rPr>
              <w:color w:val="000000"/>
              <w:lang w:val="en-CA"/>
            </w:rPr>
            <w:t>ARTICLE XXVII</w:t>
            <w:tab/>
            <w:t>LIMITATION OF LIABILITY</w:t>
            <w:tab/>
          </w:r>
          <w:hyperlink w:anchor="__RefHeading___Toc486223683">
            <w:r>
              <w:rPr>
                <w:rStyle w:val="IndexLink"/>
                <w:color w:val="000000"/>
                <w:lang w:val="en-CA"/>
              </w:rPr>
              <w:t>68</w:t>
            </w:r>
          </w:hyperlink>
        </w:p>
        <w:p>
          <w:pPr>
            <w:pStyle w:val="TOC2"/>
            <w:rPr>
              <w:color w:val="000000"/>
              <w:lang w:val="en-CA"/>
            </w:rPr>
          </w:pPr>
          <w:r>
            <w:rPr>
              <w:color w:val="000000"/>
              <w:lang w:val="en-CA"/>
            </w:rPr>
            <w:t>27.1</w:t>
            <w:tab/>
            <w:t>Maximum Liability.</w:t>
            <w:tab/>
          </w:r>
          <w:hyperlink w:anchor="__RefHeading___Toc486223684">
            <w:r>
              <w:rPr>
                <w:rStyle w:val="IndexLink"/>
                <w:color w:val="000000"/>
                <w:lang w:val="en-CA"/>
              </w:rPr>
              <w:t>68</w:t>
            </w:r>
          </w:hyperlink>
        </w:p>
        <w:p>
          <w:pPr>
            <w:pStyle w:val="TOC2"/>
            <w:rPr>
              <w:color w:val="000000"/>
              <w:lang w:val="en-CA"/>
            </w:rPr>
          </w:pPr>
          <w:r>
            <w:rPr>
              <w:color w:val="000000"/>
              <w:lang w:val="en-CA"/>
            </w:rPr>
            <w:t>27.2</w:t>
            <w:tab/>
            <w:t>Consequential Losses.</w:t>
            <w:tab/>
          </w:r>
          <w:hyperlink w:anchor="__RefHeading___Toc486223685">
            <w:r>
              <w:rPr>
                <w:rStyle w:val="IndexLink"/>
                <w:color w:val="000000"/>
                <w:lang w:val="en-CA"/>
              </w:rPr>
              <w:t>69</w:t>
            </w:r>
          </w:hyperlink>
        </w:p>
        <w:p>
          <w:pPr>
            <w:pStyle w:val="TOC2"/>
            <w:rPr>
              <w:color w:val="000000"/>
              <w:lang w:val="en-CA"/>
            </w:rPr>
          </w:pPr>
          <w:r>
            <w:rPr>
              <w:color w:val="000000"/>
              <w:lang w:val="en-CA"/>
            </w:rPr>
            <w:t>27.3</w:t>
            <w:tab/>
            <w:t>Releases Valid in All Events.</w:t>
            <w:tab/>
          </w:r>
          <w:hyperlink w:anchor="__RefHeading___Toc486223686">
            <w:r>
              <w:rPr>
                <w:rStyle w:val="IndexLink"/>
                <w:color w:val="000000"/>
                <w:lang w:val="en-CA"/>
              </w:rPr>
              <w:t>69</w:t>
            </w:r>
          </w:hyperlink>
        </w:p>
        <w:p>
          <w:pPr>
            <w:pStyle w:val="TOC2"/>
            <w:rPr>
              <w:color w:val="000000"/>
              <w:lang w:val="en-CA"/>
            </w:rPr>
          </w:pPr>
          <w:r>
            <w:rPr>
              <w:color w:val="000000"/>
              <w:lang w:val="en-CA"/>
            </w:rPr>
            <w:t>27.4</w:t>
            <w:tab/>
            <w:t>Releases Valid in All Events.</w:t>
            <w:tab/>
          </w:r>
          <w:hyperlink w:anchor="__RefHeading___Toc486223687">
            <w:r>
              <w:rPr>
                <w:rStyle w:val="IndexLink"/>
                <w:color w:val="000000"/>
                <w:lang w:val="en-CA"/>
              </w:rPr>
              <w:t>69</w:t>
            </w:r>
          </w:hyperlink>
        </w:p>
        <w:p>
          <w:pPr>
            <w:pStyle w:val="TOC1"/>
            <w:ind w:hanging="1710" w:start="1710" w:end="720"/>
            <w:rPr>
              <w:color w:val="000000"/>
              <w:lang w:val="en-CA"/>
            </w:rPr>
          </w:pPr>
          <w:r>
            <w:rPr>
              <w:color w:val="000000"/>
              <w:lang w:val="en-CA"/>
            </w:rPr>
            <w:t>ARTICLE XXVIII</w:t>
            <w:tab/>
            <w:t>DRUG AND ALCOHOL-FREE WORKPLACE</w:t>
            <w:tab/>
          </w:r>
          <w:hyperlink w:anchor="__RefHeading___Toc486223688">
            <w:r>
              <w:rPr>
                <w:rStyle w:val="IndexLink"/>
                <w:color w:val="000000"/>
                <w:lang w:val="en-CA"/>
              </w:rPr>
              <w:t>70</w:t>
            </w:r>
          </w:hyperlink>
        </w:p>
        <w:p>
          <w:pPr>
            <w:pStyle w:val="TOC1"/>
            <w:ind w:hanging="1710" w:start="1710" w:end="720"/>
            <w:rPr>
              <w:color w:val="000000"/>
              <w:lang w:val="en-CA"/>
            </w:rPr>
          </w:pPr>
          <w:r>
            <w:rPr>
              <w:color w:val="000000"/>
              <w:lang w:val="en-CA"/>
            </w:rPr>
            <w:t>ARTICLE XXIX</w:t>
            <w:tab/>
            <w:t>PROJECT PLANNING AND CONTROLS</w:t>
            <w:tab/>
          </w:r>
          <w:hyperlink w:anchor="__RefHeading___Toc486223689">
            <w:r>
              <w:rPr>
                <w:rStyle w:val="IndexLink"/>
                <w:color w:val="000000"/>
                <w:lang w:val="en-CA"/>
              </w:rPr>
              <w:t>70</w:t>
            </w:r>
          </w:hyperlink>
        </w:p>
        <w:p>
          <w:pPr>
            <w:pStyle w:val="TOC1"/>
            <w:ind w:hanging="1714" w:start="1714" w:end="720"/>
            <w:rPr>
              <w:color w:val="000000"/>
              <w:lang w:val="en-CA"/>
            </w:rPr>
          </w:pPr>
          <w:r>
            <w:rPr>
              <w:color w:val="000000"/>
              <w:lang w:val="en-CA"/>
            </w:rPr>
            <w:t>ARTICLE XXX</w:t>
            <w:tab/>
            <w:t>MISCELLANEOUS</w:t>
            <w:tab/>
          </w:r>
          <w:hyperlink w:anchor="__RefHeading___Toc486223690">
            <w:r>
              <w:rPr>
                <w:rStyle w:val="IndexLink"/>
                <w:color w:val="000000"/>
                <w:lang w:val="en-CA"/>
              </w:rPr>
              <w:t>70</w:t>
            </w:r>
          </w:hyperlink>
        </w:p>
        <w:p>
          <w:pPr>
            <w:pStyle w:val="TOC2"/>
            <w:rPr>
              <w:color w:val="000000"/>
              <w:lang w:val="en-CA"/>
            </w:rPr>
          </w:pPr>
          <w:r>
            <w:rPr>
              <w:color w:val="000000"/>
              <w:lang w:val="en-CA"/>
            </w:rPr>
            <w:t>30.1</w:t>
            <w:tab/>
            <w:t>Validity and Enforceability.</w:t>
            <w:tab/>
          </w:r>
          <w:hyperlink w:anchor="__RefHeading___Toc486223691">
            <w:r>
              <w:rPr>
                <w:rStyle w:val="IndexLink"/>
                <w:color w:val="000000"/>
                <w:lang w:val="en-CA"/>
              </w:rPr>
              <w:t>70</w:t>
            </w:r>
          </w:hyperlink>
        </w:p>
        <w:p>
          <w:pPr>
            <w:pStyle w:val="TOC2"/>
            <w:rPr>
              <w:color w:val="000000"/>
              <w:lang w:val="en-CA"/>
            </w:rPr>
          </w:pPr>
          <w:r>
            <w:rPr>
              <w:color w:val="000000"/>
              <w:lang w:val="en-CA"/>
            </w:rPr>
            <w:t>30.2</w:t>
            <w:tab/>
            <w:t>Governing Law.</w:t>
            <w:tab/>
          </w:r>
          <w:hyperlink w:anchor="__RefHeading___Toc486223692">
            <w:r>
              <w:rPr>
                <w:rStyle w:val="IndexLink"/>
                <w:color w:val="000000"/>
                <w:lang w:val="en-CA"/>
              </w:rPr>
              <w:t>70</w:t>
            </w:r>
          </w:hyperlink>
        </w:p>
        <w:p>
          <w:pPr>
            <w:pStyle w:val="TOC2"/>
            <w:rPr>
              <w:color w:val="000000"/>
              <w:lang w:val="en-CA"/>
            </w:rPr>
          </w:pPr>
          <w:r>
            <w:rPr>
              <w:color w:val="000000"/>
              <w:lang w:val="en-CA"/>
            </w:rPr>
            <w:t>30.3</w:t>
            <w:tab/>
            <w:t>Entire Agreement.</w:t>
            <w:tab/>
          </w:r>
          <w:hyperlink w:anchor="__RefHeading___Toc486223693">
            <w:r>
              <w:rPr>
                <w:rStyle w:val="IndexLink"/>
                <w:color w:val="000000"/>
                <w:lang w:val="en-CA"/>
              </w:rPr>
              <w:t>71</w:t>
            </w:r>
          </w:hyperlink>
        </w:p>
        <w:p>
          <w:pPr>
            <w:pStyle w:val="TOC2"/>
            <w:rPr>
              <w:color w:val="000000"/>
              <w:lang w:val="en-CA"/>
            </w:rPr>
          </w:pPr>
          <w:r>
            <w:rPr>
              <w:color w:val="000000"/>
              <w:lang w:val="en-CA"/>
            </w:rPr>
            <w:t>30.4</w:t>
            <w:tab/>
            <w:t>Agreement Modification.</w:t>
            <w:tab/>
          </w:r>
          <w:hyperlink w:anchor="__RefHeading___Toc486223694">
            <w:r>
              <w:rPr>
                <w:rStyle w:val="IndexLink"/>
                <w:color w:val="000000"/>
                <w:lang w:val="en-CA"/>
              </w:rPr>
              <w:t>71</w:t>
            </w:r>
          </w:hyperlink>
        </w:p>
        <w:p>
          <w:pPr>
            <w:pStyle w:val="TOC2"/>
            <w:rPr>
              <w:color w:val="000000"/>
              <w:lang w:val="en-CA"/>
            </w:rPr>
          </w:pPr>
          <w:r>
            <w:rPr>
              <w:color w:val="000000"/>
              <w:lang w:val="en-CA"/>
            </w:rPr>
            <w:t>30.5</w:t>
            <w:tab/>
            <w:t>Waiver.</w:t>
            <w:tab/>
          </w:r>
          <w:hyperlink w:anchor="__RefHeading___Toc486223695">
            <w:r>
              <w:rPr>
                <w:rStyle w:val="IndexLink"/>
                <w:color w:val="000000"/>
                <w:lang w:val="en-CA"/>
              </w:rPr>
              <w:t>71</w:t>
            </w:r>
          </w:hyperlink>
        </w:p>
        <w:p>
          <w:pPr>
            <w:pStyle w:val="TOC2"/>
            <w:rPr>
              <w:color w:val="000000"/>
              <w:lang w:val="en-CA"/>
            </w:rPr>
          </w:pPr>
          <w:r>
            <w:rPr>
              <w:color w:val="000000"/>
              <w:lang w:val="en-CA"/>
            </w:rPr>
            <w:t>30.6</w:t>
            <w:tab/>
            <w:t>Headings, Section References.</w:t>
            <w:tab/>
          </w:r>
          <w:hyperlink w:anchor="__RefHeading___Toc486223696">
            <w:r>
              <w:rPr>
                <w:rStyle w:val="IndexLink"/>
                <w:color w:val="000000"/>
                <w:lang w:val="en-CA"/>
              </w:rPr>
              <w:t>71</w:t>
            </w:r>
          </w:hyperlink>
        </w:p>
        <w:p>
          <w:pPr>
            <w:pStyle w:val="TOC2"/>
            <w:rPr>
              <w:color w:val="000000"/>
              <w:lang w:val="en-CA"/>
            </w:rPr>
          </w:pPr>
          <w:r>
            <w:rPr>
              <w:color w:val="000000"/>
              <w:lang w:val="en-CA"/>
            </w:rPr>
            <w:t>30.7</w:t>
            <w:tab/>
            <w:t>Third-Party Beneficiaries.</w:t>
            <w:tab/>
          </w:r>
          <w:hyperlink w:anchor="__RefHeading___Toc486223697">
            <w:r>
              <w:rPr>
                <w:rStyle w:val="IndexLink"/>
                <w:color w:val="000000"/>
                <w:lang w:val="en-CA"/>
              </w:rPr>
              <w:t>71</w:t>
            </w:r>
          </w:hyperlink>
        </w:p>
        <w:p>
          <w:pPr>
            <w:pStyle w:val="TOC2"/>
            <w:rPr>
              <w:color w:val="000000"/>
              <w:lang w:val="en-CA"/>
            </w:rPr>
          </w:pPr>
          <w:r>
            <w:rPr>
              <w:color w:val="000000"/>
              <w:lang w:val="en-CA"/>
            </w:rPr>
            <w:t>30.8</w:t>
            <w:tab/>
            <w:t>Counterparts.</w:t>
            <w:tab/>
          </w:r>
          <w:hyperlink w:anchor="__RefHeading___Toc486223698">
            <w:r>
              <w:rPr>
                <w:rStyle w:val="IndexLink"/>
                <w:color w:val="000000"/>
                <w:lang w:val="en-CA"/>
              </w:rPr>
              <w:t>71</w:t>
            </w:r>
          </w:hyperlink>
        </w:p>
        <w:p>
          <w:pPr>
            <w:pStyle w:val="TOC2"/>
            <w:rPr>
              <w:color w:val="000000"/>
              <w:lang w:val="en-CA"/>
            </w:rPr>
          </w:pPr>
          <w:r>
            <w:rPr>
              <w:color w:val="000000"/>
              <w:lang w:val="en-CA"/>
            </w:rPr>
            <w:t>30.9</w:t>
            <w:tab/>
            <w:t>Equal Employment Opportunity.</w:t>
            <w:tab/>
          </w:r>
          <w:hyperlink w:anchor="__RefHeading___Toc486223699">
            <w:r>
              <w:rPr>
                <w:rStyle w:val="IndexLink"/>
                <w:color w:val="000000"/>
                <w:lang w:val="en-CA"/>
              </w:rPr>
              <w:t>71</w:t>
            </w:r>
          </w:hyperlink>
        </w:p>
        <w:p>
          <w:pPr>
            <w:pStyle w:val="TOC2"/>
            <w:rPr>
              <w:color w:val="000000"/>
              <w:lang w:val="en-CA"/>
            </w:rPr>
          </w:pPr>
          <w:r>
            <w:rPr>
              <w:color w:val="000000"/>
              <w:lang w:val="en-CA"/>
            </w:rPr>
            <w:t>30.10</w:t>
            <w:tab/>
            <w:t>Cooperation on Site.</w:t>
            <w:tab/>
          </w:r>
          <w:hyperlink w:anchor="__RefHeading___Toc486223700">
            <w:r>
              <w:rPr>
                <w:rStyle w:val="IndexLink"/>
                <w:color w:val="000000"/>
                <w:lang w:val="en-CA"/>
              </w:rPr>
              <w:t>71</w:t>
            </w:r>
          </w:hyperlink>
        </w:p>
        <w:p>
          <w:pPr>
            <w:pStyle w:val="TOC2"/>
            <w:rPr>
              <w:color w:val="000000"/>
              <w:lang w:val="en-CA"/>
            </w:rPr>
          </w:pPr>
          <w:r>
            <w:rPr>
              <w:color w:val="000000"/>
              <w:lang w:val="en-CA"/>
            </w:rPr>
            <w:t>30.11</w:t>
            <w:tab/>
            <w:t>No Nuclear Usage Intended.</w:t>
            <w:tab/>
          </w:r>
          <w:hyperlink w:anchor="__RefHeading___Toc486223701">
            <w:r>
              <w:rPr>
                <w:rStyle w:val="IndexLink"/>
                <w:color w:val="000000"/>
                <w:lang w:val="en-CA"/>
              </w:rPr>
              <w:t>71</w:t>
            </w:r>
          </w:hyperlink>
        </w:p>
        <w:p>
          <w:pPr>
            <w:pStyle w:val="TOC2"/>
            <w:rPr>
              <w:color w:val="000000"/>
              <w:lang w:val="en-CA"/>
            </w:rPr>
          </w:pPr>
          <w:r>
            <w:rPr>
              <w:color w:val="000000"/>
              <w:lang w:val="en-CA"/>
            </w:rPr>
            <w:t>30.12</w:t>
            <w:tab/>
            <w:t>Miscellaneous Representations and Warranties.</w:t>
            <w:tab/>
          </w:r>
          <w:hyperlink w:anchor="__RefHeading___Toc486223702">
            <w:r>
              <w:rPr>
                <w:rStyle w:val="IndexLink"/>
                <w:color w:val="000000"/>
                <w:lang w:val="en-CA"/>
              </w:rPr>
              <w:t>72</w:t>
            </w:r>
          </w:hyperlink>
          <w:r>
            <w:rPr>
              <w:rStyle w:val="IndexLink"/>
              <w:color w:val="000000"/>
              <w:lang w:val="en-CA"/>
            </w:rPr>
            <w:fldChar w:fldCharType="end"/>
          </w:r>
        </w:p>
      </w:sdtContent>
    </w:sdt>
    <w:p>
      <w:pPr>
        <w:pStyle w:val="bodytext1"/>
        <w:rPr>
          <w:color w:val="000000"/>
          <w:lang w:val="en-CA"/>
        </w:rPr>
      </w:pPr>
      <w:r>
        <w:rPr>
          <w:color w:val="000000"/>
          <w:lang w:val="en-CA"/>
        </w:rPr>
      </w:r>
    </w:p>
    <w:p>
      <w:pPr>
        <w:pStyle w:val="bodytext1"/>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Univers;Arial" w:hAnsi="Univers;Arial" w:cs="Univers;Arial"/>
        <w:sz w:val="17"/>
      </w:rPr>
    </w:pPr>
    <w:r>
      <w:rPr>
        <w:rFonts w:cs="Univers;Arial" w:ascii="Univers;Arial" w:hAnsi="Univers;Arial"/>
        <w:sz w:val="17"/>
      </w:rPr>
      <w:t>Contract Pastoria Project - Rev. 5</w:t>
    </w:r>
    <w:r>
      <mc:AlternateContent>
        <mc:Choice Requires="wps">
          <w:drawing>
            <wp:anchor behindDoc="0" distT="0" distB="0" distL="0" distR="0" simplePos="0" locked="0" layoutInCell="0" allowOverlap="1" relativeHeight="74">
              <wp:simplePos x="0" y="0"/>
              <wp:positionH relativeFrom="margin">
                <wp:align>center</wp:align>
              </wp:positionH>
              <wp:positionV relativeFrom="paragraph">
                <wp:posOffset>635</wp:posOffset>
              </wp:positionV>
              <wp:extent cx="32956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32956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5.95pt;height:12.65pt;mso-wrap-distance-left:0pt;mso-wrap-distance-right:0pt;mso-wrap-distance-top:0pt;mso-wrap-distance-bottom:0pt;margin-top:0.05pt;mso-position-vertical-relative:text;margin-left:203.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47">
              <wp:simplePos x="0" y="0"/>
              <wp:positionH relativeFrom="page">
                <wp:posOffset>4023995</wp:posOffset>
              </wp:positionH>
              <wp:positionV relativeFrom="paragraph">
                <wp:posOffset>84455</wp:posOffset>
              </wp:positionV>
              <wp:extent cx="162560" cy="168275"/>
              <wp:effectExtent l="0" t="0" r="0" b="0"/>
              <wp:wrapSquare wrapText="bothSides"/>
              <wp:docPr id="2" name="Frame2"/>
              <a:graphic xmlns:a="http://schemas.openxmlformats.org/drawingml/2006/main">
                <a:graphicData uri="http://schemas.microsoft.com/office/word/2010/wordprocessingShape">
                  <wps:wsp>
                    <wps:cNvSpPr txBox="1"/>
                    <wps:spPr>
                      <a:xfrm>
                        <a:off x="0" y="0"/>
                        <a:ext cx="162560" cy="168275"/>
                      </a:xfrm>
                      <a:prstGeom prst="rect"/>
                      <a:solidFill>
                        <a:srgbClr val="FFFFFF">
                          <a:alpha val="0"/>
                        </a:srgbClr>
                      </a:solidFill>
                    </wps:spPr>
                    <wps:txbx>
                      <w:txbxContent>
                        <w:p>
                          <w:pPr>
                            <w:pStyle w:val="Normal"/>
                            <w:jc w:val="start"/>
                            <w:rPr>
                              <w:rFonts w:ascii="Univers;Arial" w:hAnsi="Univers;Arial" w:cs="Univers;Arial"/>
                            </w:rPr>
                          </w:pPr>
                          <w:r>
                            <w:rPr>
                              <w:rFonts w:cs="Univers;Arial" w:ascii="Univers;Arial" w:hAnsi="Univers;Arial"/>
                            </w:rPr>
                            <w:fldChar w:fldCharType="begin"/>
                          </w:r>
                          <w:r>
                            <w:rPr>
                              <w:rFonts w:cs="Univers;Arial" w:ascii="Univers;Arial" w:hAnsi="Univers;Arial"/>
                            </w:rPr>
                            <w:instrText xml:space="preserve"> PAGE </w:instrText>
                          </w:r>
                          <w:r>
                            <w:rPr>
                              <w:rFonts w:cs="Univers;Arial" w:ascii="Univers;Arial" w:hAnsi="Univers;Arial"/>
                            </w:rPr>
                            <w:fldChar w:fldCharType="separate"/>
                          </w:r>
                          <w:r>
                            <w:rPr>
                              <w:rFonts w:cs="Univers;Arial" w:ascii="Univers;Arial" w:hAnsi="Univers;Arial"/>
                            </w:rPr>
                            <w:t>74</w:t>
                          </w:r>
                          <w:r>
                            <w:rPr>
                              <w:rFonts w:cs="Univers;Arial" w:ascii="Univers;Arial" w:hAnsi="Univers;Arial"/>
                            </w:rPr>
                            <w:fldChar w:fldCharType="end"/>
                          </w:r>
                        </w:p>
                      </w:txbxContent>
                    </wps:txbx>
                    <wps:bodyPr anchor="t" lIns="0" tIns="0" rIns="0" bIns="0">
                      <a:noAutofit/>
                    </wps:bodyPr>
                  </wps:wsp>
                </a:graphicData>
              </a:graphic>
            </wp:anchor>
          </w:drawing>
        </mc:Choice>
        <mc:Fallback>
          <w:pict>
            <v:rect fillcolor="#FFFFFF" style="position:absolute;rotation:-0;width:12.8pt;height:13.25pt;mso-wrap-distance-left:0pt;mso-wrap-distance-right:0pt;mso-wrap-distance-top:0pt;mso-wrap-distance-bottom:0pt;margin-top:6.65pt;mso-position-vertical-relative:text;margin-left:316.85pt;mso-position-horizontal-relative:page">
              <v:fill opacity="0f"/>
              <v:textbox inset="0in,0in,0in,0in">
                <w:txbxContent>
                  <w:p>
                    <w:pPr>
                      <w:pStyle w:val="Normal"/>
                      <w:jc w:val="start"/>
                      <w:rPr>
                        <w:rFonts w:ascii="Univers;Arial" w:hAnsi="Univers;Arial" w:cs="Univers;Arial"/>
                      </w:rPr>
                    </w:pPr>
                    <w:r>
                      <w:rPr>
                        <w:rFonts w:cs="Univers;Arial" w:ascii="Univers;Arial" w:hAnsi="Univers;Arial"/>
                      </w:rPr>
                      <w:fldChar w:fldCharType="begin"/>
                    </w:r>
                    <w:r>
                      <w:rPr>
                        <w:rFonts w:cs="Univers;Arial" w:ascii="Univers;Arial" w:hAnsi="Univers;Arial"/>
                      </w:rPr>
                      <w:instrText xml:space="preserve"> PAGE </w:instrText>
                    </w:r>
                    <w:r>
                      <w:rPr>
                        <w:rFonts w:cs="Univers;Arial" w:ascii="Univers;Arial" w:hAnsi="Univers;Arial"/>
                      </w:rPr>
                      <w:fldChar w:fldCharType="separate"/>
                    </w:r>
                    <w:r>
                      <w:rPr>
                        <w:rFonts w:cs="Univers;Arial" w:ascii="Univers;Arial" w:hAnsi="Univers;Arial"/>
                      </w:rPr>
                      <w:t>74</w:t>
                    </w:r>
                    <w:r>
                      <w:rPr>
                        <w:rFonts w:cs="Univers;Arial" w:ascii="Univers;Arial" w:hAnsi="Univers;Arial"/>
                      </w:rPr>
                      <w:fldChar w:fldCharType="end"/>
                    </w:r>
                  </w:p>
                </w:txbxContent>
              </v:textbox>
              <w10:wrap type="square"/>
            </v:rect>
          </w:pict>
        </mc:Fallback>
      </mc:AlternateContent>
    </w:r>
  </w:p>
  <w:p>
    <w:pPr>
      <w:pStyle w:val="Normal"/>
      <w:rPr>
        <w:rFonts w:ascii="Univers;Arial" w:hAnsi="Univers;Arial" w:cs="Univers;Arial"/>
        <w:sz w:val="17"/>
      </w:rPr>
    </w:pPr>
    <w:r>
      <w:rPr>
        <w:rFonts w:cs="Univers;Arial" w:ascii="Univers;Arial" w:hAnsi="Univers;Arial"/>
        <w:sz w:val="17"/>
      </w:rPr>
      <w:t>05/1/00</w:t>
    </w:r>
  </w:p>
  <w:p>
    <w:pPr>
      <w:pStyle w:val="Normal"/>
      <w:ind w:end="360"/>
      <w:rPr>
        <w:rFonts w:ascii="Univers;Arial" w:hAnsi="Univers;Arial" w:cs="Univers;Arial"/>
        <w:sz w:val="17"/>
      </w:rPr>
    </w:pPr>
    <w:r>
      <w:rPr>
        <w:rFonts w:cs="Univers;Arial" w:ascii="Univers;Arial" w:hAnsi="Univers;Arial"/>
        <w:sz w:val="17"/>
      </w:rPr>
    </w:r>
  </w:p>
  <w:p>
    <w:pPr>
      <w:pStyle w:val="Normal"/>
      <w:spacing w:lineRule="auto" w:line="240"/>
      <w:rPr>
        <w:rFonts w:ascii="Univers;Arial" w:hAnsi="Univers;Arial" w:cs="Univers;Arial"/>
      </w:rPr>
    </w:pPr>
    <w:r>
      <w:rPr>
        <w:rFonts w:cs="Univers;Arial" w:ascii="Univers;Arial" w:hAnsi="Univers;Arial"/>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Univers;Arial" w:hAnsi="Univers;Arial" w:cs="Univers;Arial"/>
        <w:sz w:val="17"/>
      </w:rPr>
    </w:pPr>
    <w:r>
      <w:rPr>
        <w:rFonts w:cs="Univers;Arial" w:ascii="Univers;Arial" w:hAnsi="Univers;Arial"/>
        <w:sz w:val="17"/>
      </w:rPr>
      <w:t>Contract Pastoria Project - Rev. 5</w:t>
    </w:r>
  </w:p>
  <w:p>
    <w:pPr>
      <w:pStyle w:val="Normal"/>
      <w:rPr>
        <w:rFonts w:ascii="Univers;Arial" w:hAnsi="Univers;Arial" w:cs="Univers;Arial"/>
        <w:sz w:val="17"/>
      </w:rPr>
    </w:pPr>
    <w:r>
      <w:rPr>
        <w:rFonts w:cs="Univers;Arial" w:ascii="Univers;Arial" w:hAnsi="Univers;Arial"/>
        <w:sz w:val="17"/>
      </w:rPr>
      <w:t>05/1/00</w:t>
    </w:r>
  </w:p>
  <w:p>
    <w:pPr>
      <w:pStyle w:val="Normal"/>
      <w:rPr>
        <w:rFonts w:ascii="Univers;Arial" w:hAnsi="Univers;Arial" w:cs="Univers;Arial"/>
        <w:sz w:val="17"/>
      </w:rPr>
    </w:pPr>
    <w:r>
      <w:rPr>
        <w:rFonts w:cs="Univers;Arial" w:ascii="Univers;Arial" w:hAnsi="Univers;Arial"/>
        <w:sz w:val="17"/>
      </w:rPr>
    </w:r>
  </w:p>
  <w:p>
    <w:pPr>
      <w:pStyle w:val="Footer"/>
      <w:rPr>
        <w:rFonts w:ascii="Univers;Arial" w:hAnsi="Univers;Arial" w:cs="Univers;Arial"/>
        <w:sz w:val="17"/>
      </w:rPr>
    </w:pPr>
    <w:r>
      <w:rPr>
        <w:rFonts w:cs="Univers;Arial" w:ascii="Univers;Arial" w:hAnsi="Univers;Arial"/>
        <w:sz w:val="17"/>
      </w:rPr>
      <w:tab/>
    </w:r>
  </w:p>
  <w:p>
    <w:pPr>
      <w:pStyle w:val="Footer"/>
      <w:rPr>
        <w:rFonts w:ascii="Univers;Arial" w:hAnsi="Univers;Arial" w:cs="Univers;Arial"/>
        <w:sz w:val="17"/>
      </w:rPr>
    </w:pPr>
    <w:r>
      <w:rPr>
        <w:rFonts w:cs="Univers;Arial" w:ascii="Univers;Arial" w:hAnsi="Univers;Arial"/>
        <w:sz w:val="17"/>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auto"/>
      </w:rPr>
    </w:pPr>
    <w:r>
      <w:rPr>
        <w:rFonts w:cs="Times New Roman" w:ascii="Times New Roman" w:hAnsi="Times New Roman"/>
        <w:color w:val="auto"/>
        <w:sz w:val="23"/>
      </w:rPr>
      <w:fldChar w:fldCharType="begin"/>
    </w:r>
    <w:r>
      <w:rPr>
        <w:sz w:val="23"/>
        <w:rFonts w:cs="Times New Roman" w:ascii="Times New Roman" w:hAnsi="Times New Roman"/>
        <w:color w:val="auto"/>
      </w:rPr>
      <w:instrText xml:space="preserve"> PAGE </w:instrText>
    </w:r>
    <w:r>
      <w:rPr>
        <w:sz w:val="23"/>
        <w:rFonts w:cs="Times New Roman" w:ascii="Times New Roman" w:hAnsi="Times New Roman"/>
        <w:color w:val="auto"/>
      </w:rPr>
      <w:fldChar w:fldCharType="separate"/>
    </w:r>
    <w:r>
      <w:rPr>
        <w:sz w:val="23"/>
        <w:rFonts w:cs="Times New Roman" w:ascii="Times New Roman" w:hAnsi="Times New Roman"/>
        <w:color w:val="auto"/>
      </w:rPr>
      <w:t>0</w:t>
    </w:r>
    <w:r>
      <w:rPr>
        <w:sz w:val="23"/>
        <w:rFonts w:cs="Times New Roman" w:ascii="Times New Roman" w:hAnsi="Times New Roman"/>
        <w:color w:val="auto"/>
      </w:rPr>
      <w:fldChar w:fldCharType="end"/>
    </w:r>
  </w:p>
  <w:p>
    <w:pPr>
      <w:pStyle w:val="Footer"/>
      <w:rPr/>
    </w:pPr>
    <w:r>
      <w:rPr/>
      <w:fldChar w:fldCharType="begin"/>
    </w:r>
    <w:r>
      <w:rPr/>
      <w:instrText xml:space="preserve"> FILENAME </w:instrText>
    </w:r>
    <w:r>
      <w:rPr/>
      <w:fldChar w:fldCharType="separate"/>
    </w:r>
    <w:r>
      <w:rPr/>
      <w:t>Pastoria_Turbine_Contract_Trains_1_2__Final_.DOC</w:t>
    </w:r>
    <w:r>
      <w:rPr/>
      <w:fldChar w:fldCharType="end"/>
    </w:r>
    <w:r>
      <w:rPr>
        <w:rFonts w:eastAsia="Arial"/>
      </w:rPr>
      <w:t xml:space="preserve">   </w:t>
    </w:r>
    <w:r>
      <w:rPr/>
      <w:fldChar w:fldCharType="begin"/>
    </w:r>
    <w:r>
      <w:rPr/>
      <w:instrText xml:space="preserve"> KEYWORDS </w:instrText>
    </w:r>
    <w:r>
      <w:rPr/>
      <w:fldChar w:fldCharType="separate"/>
    </w:r>
    <w:r>
      <w:rPr/>
    </w:r>
    <w:r>
      <w:rPr/>
      <w:fldChar w:fldCharType="end"/>
    </w:r>
    <w:r>
      <w:rPr>
        <w:rFonts w:eastAsia="Arial"/>
      </w:rPr>
      <w:t xml:space="preserve">   </w:t>
    </w:r>
    <w:r>
      <w:rPr/>
      <w:fldChar w:fldCharType="begin"/>
    </w:r>
    <w:r>
      <w:rPr/>
      <w:instrText xml:space="preserve"> SAVEDATE \@"MM\/dd\/yy\ HH:mm\ AM/PM" </w:instrText>
    </w:r>
    <w:r>
      <w:rPr/>
      <w:fldChar w:fldCharType="separate"/>
    </w:r>
    <w:r>
      <w:rPr/>
      <w:t>06/21/00 08:49 PM</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Univers;Arial" w:hAnsi="Univers;Arial" w:cs="Univers;Arial"/>
        <w:sz w:val="17"/>
      </w:rPr>
    </w:pPr>
    <w:r>
      <w:rPr>
        <w:rFonts w:cs="Univers;Arial" w:ascii="Univers;Arial" w:hAnsi="Univers;Arial"/>
        <w:sz w:val="17"/>
      </w:rPr>
      <w:t>Contract Pastoria Project - Rev. 5</w:t>
    </w:r>
  </w:p>
  <w:p>
    <w:pPr>
      <w:pStyle w:val="Normal"/>
      <w:rPr>
        <w:rFonts w:ascii="Univers;Arial" w:hAnsi="Univers;Arial" w:cs="Univers;Arial"/>
        <w:sz w:val="17"/>
      </w:rPr>
    </w:pPr>
    <w:r>
      <w:rPr>
        <w:rFonts w:cs="Univers;Arial" w:ascii="Univers;Arial" w:hAnsi="Univers;Arial"/>
        <w:sz w:val="17"/>
      </w:rPr>
      <w:t>05/1/00</w:t>
    </w:r>
  </w:p>
  <w:p>
    <w:pPr>
      <w:pStyle w:val="Normal"/>
      <w:jc w:val="center"/>
      <w:rPr>
        <w:rFonts w:ascii="Univers;Arial" w:hAnsi="Univers;Arial" w:cs="Univers;Arial"/>
        <w:sz w:val="17"/>
      </w:rPr>
    </w:pPr>
    <w:r>
      <w:rPr>
        <w:rFonts w:cs="Univers;Arial" w:ascii="Univers;Arial" w:hAnsi="Univers;Arial"/>
        <w:sz w:val="17"/>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color w:val="auto"/>
      </w:rPr>
    </w:pPr>
    <w:r>
      <w:rPr>
        <w:rFonts w:cs="Times New Roman" w:ascii="Times New Roman" w:hAnsi="Times New Roman"/>
        <w:color w:val="auto"/>
        <w:sz w:val="23"/>
      </w:rPr>
      <w:fldChar w:fldCharType="begin"/>
    </w:r>
    <w:r>
      <w:rPr>
        <w:sz w:val="23"/>
        <w:rFonts w:cs="Times New Roman" w:ascii="Times New Roman" w:hAnsi="Times New Roman"/>
        <w:color w:val="auto"/>
      </w:rPr>
      <w:instrText xml:space="preserve"> PAGE </w:instrText>
    </w:r>
    <w:r>
      <w:rPr>
        <w:sz w:val="23"/>
        <w:rFonts w:cs="Times New Roman" w:ascii="Times New Roman" w:hAnsi="Times New Roman"/>
        <w:color w:val="auto"/>
      </w:rPr>
      <w:fldChar w:fldCharType="separate"/>
    </w:r>
    <w:r>
      <w:rPr>
        <w:sz w:val="23"/>
        <w:rFonts w:cs="Times New Roman" w:ascii="Times New Roman" w:hAnsi="Times New Roman"/>
        <w:color w:val="auto"/>
      </w:rPr>
      <w:t>9</w:t>
    </w:r>
    <w:r>
      <w:rPr>
        <w:sz w:val="23"/>
        <w:rFonts w:cs="Times New Roman" w:ascii="Times New Roman" w:hAnsi="Times New Roman"/>
        <w:color w:val="auto"/>
      </w:rPr>
      <w:fldChar w:fldCharType="end"/>
    </w:r>
  </w:p>
  <w:p>
    <w:pPr>
      <w:pStyle w:val="Normal"/>
      <w:rPr>
        <w:rFonts w:ascii="Univers;Arial" w:hAnsi="Univers;Arial" w:cs="Univers;Arial"/>
        <w:sz w:val="17"/>
      </w:rPr>
    </w:pPr>
    <w:r>
      <w:rPr>
        <w:rFonts w:cs="Univers;Arial" w:ascii="Univers;Arial" w:hAnsi="Univers;Arial"/>
        <w:sz w:val="17"/>
      </w:rPr>
      <w:t>Contract Pastoria Project - Rev. 5</w:t>
    </w:r>
  </w:p>
  <w:p>
    <w:pPr>
      <w:pStyle w:val="Normal"/>
      <w:rPr>
        <w:rFonts w:ascii="Univers;Arial" w:hAnsi="Univers;Arial" w:cs="Univers;Arial"/>
        <w:sz w:val="17"/>
      </w:rPr>
    </w:pPr>
    <w:r>
      <w:rPr>
        <w:rFonts w:cs="Univers;Arial" w:ascii="Univers;Arial" w:hAnsi="Univers;Arial"/>
        <w:sz w:val="17"/>
      </w:rPr>
      <w:t>05/01/00</w:t>
    </w:r>
  </w:p>
  <w:p>
    <w:pPr>
      <w:pStyle w:val="Footer"/>
      <w:rPr>
        <w:rFonts w:ascii="Univers;Arial" w:hAnsi="Univers;Arial" w:cs="Univers;Arial"/>
        <w:sz w:val="17"/>
      </w:rPr>
    </w:pPr>
    <w:r>
      <w:rPr>
        <w:rFonts w:cs="Univers;Arial" w:ascii="Univers;Arial" w:hAnsi="Univers;Arial"/>
        <w:sz w:val="17"/>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Univers;Arial" w:hAnsi="Univers;Arial" w:cs="Univers;Arial"/>
        <w:sz w:val="17"/>
      </w:rPr>
    </w:pPr>
    <w:r>
      <w:rPr>
        <w:rFonts w:cs="Univers;Arial" w:ascii="Univers;Arial" w:hAnsi="Univers;Arial"/>
        <w:sz w:val="17"/>
      </w:rPr>
      <w:t>Contract Pastoria Project - Rev. 5</w:t>
    </w:r>
  </w:p>
  <w:p>
    <w:pPr>
      <w:pStyle w:val="Normal"/>
      <w:jc w:val="start"/>
      <w:rPr>
        <w:rFonts w:ascii="Univers;Arial" w:hAnsi="Univers;Arial" w:cs="Univers;Arial"/>
        <w:sz w:val="17"/>
      </w:rPr>
    </w:pPr>
    <w:r>
      <w:rPr>
        <w:rFonts w:cs="Univers;Arial" w:ascii="Univers;Arial" w:hAnsi="Univers;Arial"/>
        <w:sz w:val="17"/>
      </w:rPr>
      <w:t>05/01/00</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1"/>
      <w:spacing w:before="0" w:after="0"/>
      <w:jc w:val="end"/>
      <w:rPr>
        <w:rFonts w:ascii="Times New Roman" w:hAnsi="Times New Roman" w:cs="Times New Roman"/>
        <w:sz w:val="20"/>
        <w:lang w:val="en-CA"/>
      </w:rPr>
    </w:pPr>
    <w:r>
      <w:rPr>
        <w:rFonts w:cs="Times New Roman" w:ascii="Times New Roman" w:hAnsi="Times New Roman"/>
        <w:sz w:val="20"/>
        <w:lang w:val="en-CA"/>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1"/>
      <w:spacing w:before="0" w:after="0"/>
      <w:jc w:val="end"/>
      <w:rPr>
        <w:rFonts w:ascii="Times New Roman" w:hAnsi="Times New Roman" w:cs="Times New Roman"/>
        <w:sz w:val="20"/>
        <w:lang w:val="en-CA"/>
      </w:rPr>
    </w:pPr>
    <w:r>
      <w:rPr>
        <w:rFonts w:cs="Times New Roman" w:ascii="Times New Roman" w:hAnsi="Times New Roman"/>
        <w:sz w:val="20"/>
        <w:lang w:val="en-CA"/>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vanish/>
        <w:color w:val="FF0000"/>
      </w:rPr>
    </w:pPr>
    <w:r>
      <w:rPr>
        <w:vanish/>
        <w:color w:val="FF0000"/>
      </w:rPr>
      <w:t>This header acts as a placeholder for the first 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t>TABLE OF CONTENTS</w:t>
    </w:r>
  </w:p>
  <w:p>
    <w:pPr>
      <w:pStyle w:val="Header"/>
      <w:jc w:val="center"/>
      <w:rPr>
        <w:rFonts w:ascii="Arial" w:hAnsi="Arial" w:cs="Arial"/>
      </w:rPr>
    </w:pPr>
    <w:r>
      <w:rPr>
        <w:rFonts w:cs="Arial" w:ascii="Arial" w:hAnsi="Arial"/>
      </w:rPr>
      <w:t>(continued)</w:t>
    </w:r>
  </w:p>
  <w:p>
    <w:pPr>
      <w:pStyle w:val="bodytext1"/>
      <w:spacing w:before="0" w:after="240"/>
      <w:jc w:val="end"/>
      <w:rPr>
        <w:u w:val="single"/>
      </w:rPr>
    </w:pPr>
    <w:r>
      <w:rPr>
        <w:u w:val="single"/>
      </w:rPr>
      <w:t>Page</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color w:val="FF0000"/>
      </w:rPr>
    </w:pPr>
    <w:r>
      <w:rPr>
        <w:rFonts w:cs="Arial" w:ascii="Arial" w:hAnsi="Arial"/>
        <w:vanish/>
        <w:color w:val="FF0000"/>
      </w:rPr>
      <w:t>This header acts as a placeholder for the first page!</w:t>
    </w:r>
  </w:p>
  <w:p>
    <w:pPr>
      <w:pStyle w:val="Header"/>
      <w:jc w:val="center"/>
      <w:rPr>
        <w:rFonts w:ascii="Arial" w:hAnsi="Arial" w:cs="Arial"/>
      </w:rPr>
    </w:pPr>
    <w:r>
      <w:rPr>
        <w:rFonts w:cs="Arial" w:ascii="Arial" w:hAnsi="Arial"/>
      </w:rPr>
      <w:t>TABLE OF CONTENTS</w:t>
    </w:r>
  </w:p>
  <w:p>
    <w:pPr>
      <w:pStyle w:val="Header"/>
      <w:ind w:end="-90"/>
      <w:jc w:val="end"/>
      <w:rPr>
        <w:rFonts w:ascii="Arial" w:hAnsi="Arial" w:cs="Arial"/>
        <w:u w:val="single"/>
      </w:rPr>
    </w:pPr>
    <w:r>
      <w:rPr>
        <w:rFonts w:cs="Arial" w:ascii="Arial" w:hAnsi="Arial"/>
        <w:u w:val="single"/>
      </w:rPr>
      <w:t>Page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Roman"/>
      <w:lvlText w:val="(%1)"/>
      <w:lvlJc w:val="start"/>
      <w:pPr>
        <w:tabs>
          <w:tab w:val="num" w:pos="1440"/>
        </w:tabs>
        <w:ind w:start="1440" w:hanging="720"/>
      </w:pPr>
    </w:lvl>
  </w:abstractNum>
  <w:abstractNum w:abstractNumId="5">
    <w:lvl w:ilvl="0">
      <w:start w:val="2"/>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1080" w:hanging="360"/>
      </w:pPr>
    </w:lvl>
  </w:abstractNum>
  <w:abstractNum w:abstractNumId="8">
    <w:lvl w:ilvl="0">
      <w:numFmt w:val="bullet"/>
      <w:lvlText w:val=""/>
      <w:lvlJc w:val="start"/>
      <w:pPr>
        <w:ind w:start="0" w:firstLine="720"/>
      </w:pPr>
      <w:rPr>
        <w:rFonts w:ascii="Symbol" w:hAnsi="Symbol" w:cs="Symbol" w:hint="default"/>
      </w:rPr>
    </w:lvl>
  </w:abstractNum>
  <w:abstractNum w:abstractNumId="9">
    <w:lvl w:ilvl="0">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360"/>
  <w:autoHyphenation w:val="true"/>
  <w:hyphenationZone w:val="0"/>
  <w:compat>
    <w:doNotExpandShiftReturn/>
    <w:compatSetting w:name="compatibilityMode" w:uri="http://schemas.microsoft.com/office/word" w:val="11"/>
  </w:compat>
  <w:docVars>
    <w:docVar w:name="CurLevel" w:val=" 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3"/>
      <w:szCs w:val="20"/>
      <w:lang w:val="en-US" w:eastAsia="zh-CN" w:bidi="hi-IN"/>
    </w:rPr>
  </w:style>
  <w:style w:type="paragraph" w:styleId="Heading1">
    <w:name w:val="heading 1"/>
    <w:next w:val="bodytext1"/>
    <w:qFormat/>
    <w:pPr>
      <w:keepNext w:val="true"/>
      <w:keepLines/>
      <w:widowControl/>
      <w:numPr>
        <w:ilvl w:val="0"/>
        <w:numId w:val="1"/>
      </w:numPr>
      <w:bidi w:val="0"/>
      <w:spacing w:before="240" w:after="0"/>
      <w:ind w:hanging="720" w:start="720" w:end="1440"/>
      <w:outlineLvl w:val="0"/>
    </w:pPr>
    <w:rPr>
      <w:rFonts w:ascii="Arial" w:hAnsi="Arial" w:eastAsia="Times New Roman" w:cs="Arial"/>
      <w:b/>
      <w:color w:val="auto"/>
      <w:sz w:val="22"/>
      <w:szCs w:val="20"/>
      <w:lang w:val="en-US" w:eastAsia="zh-CN" w:bidi="hi-IN"/>
    </w:rPr>
  </w:style>
  <w:style w:type="paragraph" w:styleId="Heading2">
    <w:name w:val="heading 2"/>
    <w:basedOn w:val="Heading1"/>
    <w:next w:val="bodytext1"/>
    <w:qFormat/>
    <w:pPr>
      <w:numPr>
        <w:ilvl w:val="1"/>
        <w:numId w:val="1"/>
      </w:numPr>
      <w:ind w:hanging="720" w:start="1440" w:end="1440"/>
      <w:outlineLvl w:val="1"/>
    </w:pPr>
    <w:rPr>
      <w:caps/>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rFonts w:ascii="Arial" w:hAnsi="Arial" w:cs="Arial"/>
      <w:sz w:val="22"/>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WW8Num2z0">
    <w:name w:val="WW8Num2z0"/>
    <w:qFormat/>
    <w:rPr/>
  </w:style>
  <w:style w:type="character" w:styleId="WW8Num3z0">
    <w:name w:val="WW8Num3z0"/>
    <w:qFormat/>
    <w:rPr>
      <w:b/>
    </w:rPr>
  </w:style>
  <w:style w:type="character" w:styleId="WW8Num4z0">
    <w:name w:val="WW8Num4z0"/>
    <w:qFormat/>
    <w:rPr>
      <w:rFonts w:ascii="Symbol" w:hAnsi="Symbol" w:cs="Symbol"/>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b/>
    </w:rPr>
  </w:style>
  <w:style w:type="character" w:styleId="WW8Num15z0">
    <w:name w:val="WW8Num15z0"/>
    <w:qFormat/>
    <w:rPr/>
  </w:style>
  <w:style w:type="character" w:styleId="WW8NumSt1z0">
    <w:name w:val="WW8NumSt1z0"/>
    <w:qFormat/>
    <w:rPr>
      <w:rFonts w:ascii="Symbol" w:hAnsi="Symbol" w:cs="Symbol"/>
    </w:rPr>
  </w:style>
  <w:style w:type="character" w:styleId="WW8NumSt7z0">
    <w:name w:val="WW8NumSt7z0"/>
    <w:qFormat/>
    <w:rPr>
      <w:rFonts w:ascii="Symbol" w:hAnsi="Symbol" w:cs="Symbol"/>
    </w:rPr>
  </w:style>
  <w:style w:type="character" w:styleId="WW8NumSt20z0">
    <w:name w:val="WW8NumSt2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color w:val="FF0000"/>
      <w:sz w:val="16"/>
      <w:vertAlign w:val="superscript"/>
    </w:rPr>
  </w:style>
  <w:style w:type="character" w:styleId="PageNumber">
    <w:name w:val="page number"/>
    <w:rPr>
      <w:rFonts w:ascii="Arial" w:hAnsi="Arial" w:cs="Arial"/>
      <w:color w:val="auto"/>
      <w:sz w:val="22"/>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bodytext1"/>
    <w:next w:val="bodytext1"/>
    <w:qFormat/>
    <w:pPr>
      <w:spacing w:before="0" w:after="0"/>
      <w:ind w:hanging="0" w:start="0" w:end="0"/>
      <w:jc w:val="center"/>
    </w:pPr>
    <w:rPr>
      <w:rFonts w:ascii="Arial" w:hAnsi="Arial" w:cs="Arial"/>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720" w:start="0" w:end="0"/>
    </w:pPr>
    <w:rPr>
      <w:rFonts w:ascii="Arial" w:hAnsi="Arial" w:cs="Arial"/>
      <w:sz w:val="22"/>
    </w:rPr>
  </w:style>
  <w:style w:type="paragraph" w:styleId="NormalIndent">
    <w:name w:val="Normal Indent"/>
    <w:basedOn w:val="Normal"/>
    <w:qFormat/>
    <w:pPr>
      <w:spacing w:before="240" w:after="0"/>
      <w:ind w:hanging="0" w:start="720" w:end="0"/>
    </w:pPr>
    <w:rPr/>
  </w:style>
  <w:style w:type="paragraph" w:styleId="TOC1">
    <w:name w:val="toc 1"/>
    <w:basedOn w:val="Normal"/>
    <w:pPr>
      <w:keepNext w:val="true"/>
      <w:keepLines/>
      <w:tabs>
        <w:tab w:val="clear" w:pos="360"/>
        <w:tab w:val="decimal" w:pos="9360" w:leader="dot"/>
      </w:tabs>
      <w:spacing w:before="240" w:after="0"/>
      <w:ind w:hanging="1728" w:start="1728" w:end="720"/>
      <w:jc w:val="start"/>
    </w:pPr>
    <w:rPr>
      <w:rFonts w:ascii="Arial" w:hAnsi="Arial" w:cs="Arial"/>
      <w:sz w:val="22"/>
    </w:rPr>
  </w:style>
  <w:style w:type="paragraph" w:styleId="TOC2">
    <w:name w:val="toc 2"/>
    <w:basedOn w:val="TOC1"/>
    <w:pPr>
      <w:keepNext w:val="false"/>
      <w:spacing w:before="120" w:after="0"/>
      <w:ind w:hanging="720" w:start="1728" w:end="720"/>
    </w:pPr>
    <w:rPr/>
  </w:style>
  <w:style w:type="paragraph" w:styleId="TOC3">
    <w:name w:val="toc 3"/>
    <w:basedOn w:val="TOC2"/>
    <w:pPr>
      <w:ind w:hanging="907" w:start="2635" w:end="720"/>
    </w:pPr>
    <w:rPr/>
  </w:style>
  <w:style w:type="paragraph" w:styleId="TOC4">
    <w:name w:val="toc 4"/>
    <w:basedOn w:val="TOC3"/>
    <w:next w:val="Normal"/>
    <w:pPr>
      <w:ind w:hanging="907" w:start="1440" w:end="720"/>
    </w:pPr>
    <w:rPr/>
  </w:style>
  <w:style w:type="paragraph" w:styleId="TOC5">
    <w:name w:val="toc 5"/>
    <w:basedOn w:val="TOC4"/>
    <w:next w:val="Normal"/>
    <w:pPr>
      <w:ind w:hanging="907" w:start="1800" w:end="720"/>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140" w:leader="none"/>
        <w:tab w:val="right" w:pos="9900" w:leader="none"/>
      </w:tabs>
      <w:ind w:hanging="0" w:start="-547" w:end="-547"/>
    </w:pPr>
    <w:rPr>
      <w:rFonts w:ascii="Arial" w:hAnsi="Arial" w:cs="Arial"/>
      <w:color w:val="0000FF"/>
      <w:sz w:val="16"/>
      <w:lang w:val="en-CA" w:eastAsia="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jc w:val="start"/>
    </w:pPr>
    <w:rPr/>
  </w:style>
  <w:style w:type="paragraph" w:styleId="Indent1">
    <w:name w:val="Indent 1"/>
    <w:basedOn w:val="bodytext1"/>
    <w:qFormat/>
    <w:pPr>
      <w:ind w:firstLine="720" w:start="360" w:end="360"/>
    </w:pPr>
    <w:rPr/>
  </w:style>
  <w:style w:type="paragraph" w:styleId="Indent2">
    <w:name w:val="Indent 2"/>
    <w:basedOn w:val="Indent1"/>
    <w:qFormat/>
    <w:pPr>
      <w:ind w:firstLine="720" w:start="720" w:end="720"/>
    </w:pPr>
    <w:rPr/>
  </w:style>
  <w:style w:type="paragraph" w:styleId="SigBlock1">
    <w:name w:val="Sig Block 1"/>
    <w:basedOn w:val="bodytext1"/>
    <w:next w:val="SigBlock2"/>
    <w:qFormat/>
    <w:pPr>
      <w:tabs>
        <w:tab w:val="clear" w:pos="360"/>
        <w:tab w:val="right" w:pos="9360" w:leader="underscore"/>
      </w:tabs>
      <w:ind w:hanging="4320" w:start="4320" w:end="0"/>
      <w:jc w:val="start"/>
    </w:pPr>
    <w:rPr/>
  </w:style>
  <w:style w:type="paragraph" w:styleId="SigBlock2">
    <w:name w:val="Sig Block 2"/>
    <w:basedOn w:val="SigBlock1"/>
    <w:qFormat/>
    <w:pPr>
      <w:spacing w:before="480" w:after="0"/>
      <w:ind w:hanging="446" w:start="4766" w:end="0"/>
      <w:jc w:val="start"/>
    </w:pPr>
    <w:rPr/>
  </w:style>
  <w:style w:type="paragraph" w:styleId="Quote">
    <w:name w:val="Quote"/>
    <w:basedOn w:val="bodytext1"/>
    <w:qFormat/>
    <w:pPr>
      <w:ind w:hanging="0" w:start="720" w:end="720"/>
    </w:pPr>
    <w:rPr/>
  </w:style>
  <w:style w:type="paragraph" w:styleId="zHiddenHeader">
    <w:name w:val="zHiddenHeader"/>
    <w:basedOn w:val="Header"/>
    <w:qFormat/>
    <w:pPr>
      <w:tabs>
        <w:tab w:val="clear" w:pos="360"/>
        <w:tab w:val="left" w:pos="1440" w:leader="none"/>
        <w:tab w:val="center" w:pos="4680" w:leader="none"/>
        <w:tab w:val="right" w:pos="9360" w:leader="none"/>
      </w:tabs>
      <w:spacing w:lineRule="atLeast" w:line="240"/>
    </w:pPr>
    <w:rPr>
      <w:vanish/>
      <w:color w:val="FF0000"/>
      <w:sz w:val="16"/>
    </w:rPr>
  </w:style>
  <w:style w:type="paragraph" w:styleId="zDraftStamp">
    <w:name w:val="zDraftStamp"/>
    <w:basedOn w:val="Normal"/>
    <w:qFormat/>
    <w:pPr>
      <w:jc w:val="center"/>
    </w:pPr>
    <w:rPr>
      <w:rFonts w:ascii="Arial" w:hAnsi="Arial" w:cs="Arial"/>
      <w:color w:val="FF00FF"/>
      <w:sz w:val="20"/>
    </w:rPr>
  </w:style>
  <w:style w:type="paragraph" w:styleId="zLogoStamp">
    <w:name w:val="zLogoStamp"/>
    <w:basedOn w:val="zDraftStamp"/>
    <w:qFormat/>
    <w:pPr>
      <w:jc w:val="start"/>
    </w:pPr>
    <w:rPr>
      <w:color w:val="auto"/>
    </w:rPr>
  </w:style>
  <w:style w:type="paragraph" w:styleId="CommentText">
    <w:name w:val="Comment Text"/>
    <w:basedOn w:val="Normal"/>
    <w:qFormat/>
    <w:pPr/>
    <w:rPr>
      <w:sz w:val="20"/>
    </w:rPr>
  </w:style>
  <w:style w:type="paragraph" w:styleId="TOC6">
    <w:name w:val="toc 6"/>
    <w:basedOn w:val="Normal"/>
    <w:next w:val="Normal"/>
    <w:pPr>
      <w:ind w:hanging="0" w:start="1150" w:end="0"/>
    </w:pPr>
    <w:rPr/>
  </w:style>
  <w:style w:type="paragraph" w:styleId="TOC7">
    <w:name w:val="toc 7"/>
    <w:basedOn w:val="Normal"/>
    <w:next w:val="Normal"/>
    <w:pPr>
      <w:ind w:hanging="0" w:start="1380" w:end="0"/>
    </w:pPr>
    <w:rPr/>
  </w:style>
  <w:style w:type="paragraph" w:styleId="TOC8">
    <w:name w:val="toc 8"/>
    <w:basedOn w:val="Normal"/>
    <w:next w:val="Normal"/>
    <w:pPr>
      <w:ind w:hanging="0" w:start="1610" w:end="0"/>
    </w:pPr>
    <w:rPr/>
  </w:style>
  <w:style w:type="paragraph" w:styleId="TOC9">
    <w:name w:val="toc 9"/>
    <w:basedOn w:val="Normal"/>
    <w:next w:val="Normal"/>
    <w:pPr>
      <w:ind w:hanging="0" w:start="18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36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MDCORP01(word8).dot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2000-06-21T20:49:00Z</dcterms:created>
  <dc:creator>Harlan Wendell</dc:creator>
  <dc:description/>
  <dc:language>en-CA</dc:language>
  <cp:lastModifiedBy>Erica Kuerbis</cp:lastModifiedBy>
  <cp:lastPrinted>2000-06-21T16:11:00Z</cp:lastPrinted>
  <dcterms:modified xsi:type="dcterms:W3CDTF">2000-06-21T20:49:00Z</dcterms:modified>
  <cp:revision>2</cp:revision>
  <dc:subject/>
  <dc:title>MDBE Auto Headings Agreement</dc:title>
</cp:coreProperties>
</file>