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3.1 Investment Merits of Projects (Pastoria)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0"/>
        <w:rPr/>
      </w:pPr>
      <w:r>
        <w:rPr/>
        <w:t>Attractive Location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</w:rPr>
        <w:t>Project strategically located in close proximity to SCE power transmission lines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</w:rPr>
        <w:t>Gas transmission line jointly owned by Kern River Gas Transmission Company and Mojave Pipeline Company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</w:rPr>
        <w:t>The Project is located in the more favorable and less congested SP-15 pricing zone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</w:rPr>
        <w:t>The Edmonston Pumping Station of the California Department of Water Resources (“DWR”), a large power consumer and potential customer, is located less than two miles from PEF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Heading1"/>
        <w:ind w:hanging="0" w:start="0"/>
        <w:rPr/>
      </w:pPr>
      <w:r>
        <w:rPr/>
        <w:t>Growing California Energy Market</w:t>
      </w:r>
    </w:p>
    <w:p>
      <w:pPr>
        <w:pStyle w:val="Normal"/>
        <w:numPr>
          <w:ilvl w:val="0"/>
          <w:numId w:val="8"/>
        </w:numPr>
        <w:rPr/>
      </w:pPr>
      <w:r>
        <w:rPr>
          <w:rFonts w:cs="Arial" w:ascii="Arial" w:hAnsi="Arial"/>
        </w:rPr>
        <w:t>The fast growing California economy of the 1990’s resulted in a much greater power demand than anticipated</w:t>
      </w:r>
    </w:p>
    <w:p>
      <w:pPr>
        <w:pStyle w:val="Normal"/>
        <w:numPr>
          <w:ilvl w:val="0"/>
          <w:numId w:val="8"/>
        </w:numPr>
        <w:rPr/>
      </w:pPr>
      <w:r>
        <w:rPr>
          <w:rFonts w:cs="Arial" w:ascii="Arial" w:hAnsi="Arial"/>
        </w:rPr>
        <w:t>The CEC expects installed capacity to decline and demand to increase</w:t>
      </w:r>
    </w:p>
    <w:p>
      <w:pPr>
        <w:pStyle w:val="Normal"/>
        <w:numPr>
          <w:ilvl w:val="0"/>
          <w:numId w:val="8"/>
        </w:numPr>
        <w:rPr/>
      </w:pPr>
      <w:r>
        <w:rPr>
          <w:rFonts w:cs="Arial" w:ascii="Arial" w:hAnsi="Arial"/>
        </w:rPr>
        <w:t>As an early entrant to the growing California market, PEF is well positioned to meet California’s growing power requirements as well as to compete with existing generation capacity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Advanced Stage of Development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rFonts w:cs="Arial" w:ascii="Arial" w:hAnsi="Arial"/>
        </w:rPr>
        <w:t>ENA is in the advanced stages of development of the Project and expects to receive CEC approval for construction and operation of the Project by December 31, 2000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Heading1"/>
        <w:ind w:hanging="0" w:start="0"/>
        <w:rPr/>
      </w:pPr>
      <w:r>
        <w:rPr/>
        <w:t>Emission Reduction Credits Obtained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</w:rPr>
        <w:t>PEF has acquired all  ERCs required to construct and operate PEF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</w:rPr>
        <w:t>These ERCs represent virtually all credits available in the San Joaquin Valley Unified Air Pollution Control District (the “Air District”) bank that comply with Federal New Source rules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Firm Commitment for Power Islands</w:t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</w:rPr>
        <w:t>The Company has made contractual arrangements with GE for the Power Islands and they are scheduled for delivery by a date that will support a June 2003 commercial operations date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Significant Barriers to Entry</w:t>
      </w:r>
    </w:p>
    <w:p>
      <w:pPr>
        <w:pStyle w:val="Normal"/>
        <w:numPr>
          <w:ilvl w:val="0"/>
          <w:numId w:val="7"/>
        </w:numPr>
        <w:rPr/>
      </w:pPr>
      <w:r>
        <w:rPr>
          <w:rFonts w:cs="Arial" w:ascii="Arial" w:hAnsi="Arial"/>
        </w:rPr>
        <w:t>ENA believes that there are significant barriers that confront any potential power plant development in the region, including: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>
          <w:rFonts w:cs="Arial" w:ascii="Arial" w:hAnsi="Arial"/>
        </w:rPr>
        <w:t>access to water rights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>
          <w:rFonts w:cs="Arial" w:ascii="Arial" w:hAnsi="Arial"/>
        </w:rPr>
        <w:t>availability of ERCs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>
          <w:rFonts w:cs="Arial" w:ascii="Arial" w:hAnsi="Arial"/>
        </w:rPr>
        <w:t>air quality standards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>
          <w:rFonts w:cs="Arial" w:ascii="Arial" w:hAnsi="Arial"/>
        </w:rPr>
        <w:t>access to industrially zoned property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>
          <w:rFonts w:cs="Arial" w:ascii="Arial" w:hAnsi="Arial"/>
        </w:rPr>
        <w:t>transmission interconnections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>
          <w:rFonts w:cs="Arial" w:ascii="Arial" w:hAnsi="Arial"/>
        </w:rPr>
        <w:t>availability of turbines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>
          <w:rFonts w:cs="Arial" w:ascii="Arial" w:hAnsi="Arial"/>
        </w:rPr>
        <w:t>environmental concerns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Experienced Project Sponsor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</w:rPr>
        <w:t>Enron, through its Wholesale Energy Operations and Services businesses such as ENA, is a leader in developing, constructing and operating energy-related infrastructure projects worldwide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2000-08-24T21:38:00Z</dcterms:created>
  <dc:creator>Ben Rogers</dc:creator>
  <dc:description/>
  <dc:language>en-CA</dc:language>
  <cp:lastModifiedBy>Ben Rogers</cp:lastModifiedBy>
  <dcterms:modified xsi:type="dcterms:W3CDTF">2000-08-25T11:38:00Z</dcterms:modified>
  <cp:revision>10</cp:revision>
  <dc:subject/>
  <dc:title>3</dc:title>
</cp:coreProperties>
</file>