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Pacific Gas &amp; Electric Company</w:t>
        <w:tab/>
      </w:r>
    </w:p>
    <w:p>
      <w:pPr>
        <w:pStyle w:val="Normal"/>
        <w:rPr/>
      </w:pPr>
      <w:r>
        <w:rPr/>
        <w:t>245 Market Street</w:t>
      </w:r>
    </w:p>
    <w:p>
      <w:pPr>
        <w:pStyle w:val="Normal"/>
        <w:rPr/>
      </w:pPr>
      <w:r>
        <w:rPr/>
        <w:t>San Francisco, California, 94105</w:t>
      </w:r>
    </w:p>
    <w:p>
      <w:pPr>
        <w:pStyle w:val="Normal"/>
        <w:rPr/>
      </w:pPr>
      <w:r>
        <w:rPr/>
        <w:t>Attention:  Michael A Katz</w:t>
      </w:r>
    </w:p>
    <w:p>
      <w:pPr>
        <w:pStyle w:val="Normal"/>
        <w:rPr/>
      </w:pPr>
      <w:r>
        <w:rPr/>
      </w:r>
    </w:p>
    <w:p>
      <w:pPr>
        <w:pStyle w:val="Normal"/>
        <w:rPr/>
      </w:pPr>
      <w:r>
        <w:rPr/>
        <w:tab/>
        <w:t xml:space="preserve">Re:  </w:t>
        <w:tab/>
        <w:t>Demonstration of Cretitworthiness</w:t>
      </w:r>
    </w:p>
    <w:p>
      <w:pPr>
        <w:pStyle w:val="Normal"/>
        <w:rPr/>
      </w:pPr>
      <w:r>
        <w:rPr/>
        <w:tab/>
        <w:tab/>
        <w:t>FTS-1 Contrats 21175 and 21165, ITS Contract 27160, and Park N Ride</w:t>
      </w:r>
    </w:p>
    <w:p>
      <w:pPr>
        <w:pStyle w:val="Normal"/>
        <w:rPr/>
      </w:pPr>
      <w:r>
        <w:rPr/>
        <w:tab/>
        <w:tab/>
        <w:t>Contracts 25622, 25945 and 27423</w:t>
      </w:r>
    </w:p>
    <w:p>
      <w:pPr>
        <w:pStyle w:val="Normal"/>
        <w:rPr/>
      </w:pPr>
      <w:r>
        <w:rPr/>
      </w:r>
    </w:p>
    <w:p>
      <w:pPr>
        <w:pStyle w:val="Normal"/>
        <w:rPr/>
      </w:pPr>
      <w:r>
        <w:rPr/>
        <w:t>Dear Mr. Katz:</w:t>
      </w:r>
    </w:p>
    <w:p>
      <w:pPr>
        <w:pStyle w:val="Normal"/>
        <w:rPr/>
      </w:pPr>
      <w:r>
        <w:rPr/>
      </w:r>
    </w:p>
    <w:p>
      <w:pPr>
        <w:pStyle w:val="Normal"/>
        <w:rPr/>
      </w:pPr>
      <w:r>
        <w:rPr/>
        <w:tab/>
        <w:t>This letter agreement will memorialize the conditions agreed to by Pacific Gas &amp; Electric Company (PG&amp;E) to satisfy the January ___, 2001 request of Transwestern Pipeline Company (Transwestern) for a demonstration of PG&amp;E’s continued creditworthiness.  As you know, Transwestern requested that demonstration pursuant to Section 13 of the General Terms and Conditions of its Federal Energy Regulatory Commission Gas Tariff.  Section 13 provides that a shipper that is unable or unwilling to provide Transwestern with a demonstration of creditworthiness may assure continued service by a variety of means, including pre-payment of amounts due Transwestern.  It is our understanding that PG&amp;E is agreeable to pre-payment on the following terms.</w:t>
      </w:r>
    </w:p>
    <w:p>
      <w:pPr>
        <w:pStyle w:val="Normal"/>
        <w:rPr/>
      </w:pPr>
      <w:r>
        <w:rPr/>
      </w:r>
    </w:p>
    <w:p>
      <w:pPr>
        <w:pStyle w:val="Normal"/>
        <w:numPr>
          <w:ilvl w:val="0"/>
          <w:numId w:val="1"/>
        </w:numPr>
        <w:rPr/>
      </w:pPr>
      <w:r>
        <w:rPr/>
        <w:t xml:space="preserve">Transwestern will invoice PG&amp;E, and PG&amp;E will pay Transwestern, for January, 2001, business pursuant to the normal billing and payment provisions of its Tariff, as incorporated in the above-referenced agreements.  </w:t>
      </w:r>
    </w:p>
    <w:p>
      <w:pPr>
        <w:pStyle w:val="Normal"/>
        <w:rPr/>
      </w:pPr>
      <w:r>
        <w:rPr/>
      </w:r>
    </w:p>
    <w:p>
      <w:pPr>
        <w:pStyle w:val="Normal"/>
        <w:numPr>
          <w:ilvl w:val="0"/>
          <w:numId w:val="1"/>
        </w:numPr>
        <w:rPr/>
      </w:pPr>
      <w:r>
        <w:rPr/>
        <w:t>Transwestern will invoice PG&amp;E for February, 2001, business under the referenced agreements by telecopy delivered on or before 5:00 PM, Central Time, on January 29, 2001, using estimates of service to be taken during February.  Such estimates will be developed by Transwestern using its reasonable judgment, based on the ninety days actual experience prior to the date of the invoice under the referenced agreements.  PG&amp;E will pay Transwestern’s February invoice prior to 5:00 PM, Central Time, on January 30, 2001, by wire transfer.  [Do we need to put wire instructions in the agreement?]</w:t>
      </w:r>
    </w:p>
    <w:p>
      <w:pPr>
        <w:pStyle w:val="Normal"/>
        <w:rPr/>
      </w:pPr>
      <w:r>
        <w:rPr/>
      </w:r>
    </w:p>
    <w:p>
      <w:pPr>
        <w:pStyle w:val="Normal"/>
        <w:numPr>
          <w:ilvl w:val="0"/>
          <w:numId w:val="1"/>
        </w:numPr>
        <w:rPr/>
      </w:pPr>
      <w:r>
        <w:rPr/>
        <w:t xml:space="preserve">For all months subsequent to February, 2001, until prepayment under this agreement is suspended by mutual agreement of Transwestern and PG&amp;E, Transwestern will invoice PG&amp;E by telecopy delivered on or before 5:00 PM, Central Time, on the 23d day of the preceding month on the same estimated basis set out in section 2 above.  PG&amp;E will pay such invoices prior to 5:00 PM, Central Time, on the second business day following receipt of Transwestern’s invoice.  </w:t>
      </w:r>
    </w:p>
    <w:p>
      <w:pPr>
        <w:pStyle w:val="Normal"/>
        <w:rPr/>
      </w:pPr>
      <w:r>
        <w:rPr/>
      </w:r>
    </w:p>
    <w:p>
      <w:pPr>
        <w:pStyle w:val="Normal"/>
        <w:numPr>
          <w:ilvl w:val="0"/>
          <w:numId w:val="1"/>
        </w:numPr>
        <w:rPr/>
      </w:pPr>
      <w:r>
        <w:rPr/>
        <w:t>Transwestern’s invoice applicable to April, 2001, business, which is to be delivered to PG&amp;E on or before the 23d of March, 2001, will include a true up of PG&amp;E’s payment for February, 2001, business to actual volumes taken and charges incurred under the referenced agreements during February, 2001.  All invoices applicable to business in months subsequent to April, 2001, will similarly include a true up of PG&amp;E’s payment for the months subsequent to February, 2001, to actual volumes taken and charges incurred.  [Rick, make sure this true up mechanism will work.  I’d prefer not to put a lot of mechanical detail in the agreement, but PG&amp;E may want more specifics.]</w:t>
      </w:r>
    </w:p>
    <w:p>
      <w:pPr>
        <w:pStyle w:val="Normal"/>
        <w:rPr/>
      </w:pPr>
      <w:r>
        <w:rPr/>
      </w:r>
    </w:p>
    <w:p>
      <w:pPr>
        <w:pStyle w:val="Normal"/>
        <w:numPr>
          <w:ilvl w:val="0"/>
          <w:numId w:val="1"/>
        </w:numPr>
        <w:rPr/>
      </w:pPr>
      <w:r>
        <w:rPr/>
        <w:t>Upon termination of the prepayment mechanism set out in this agreement, the true up mechanism set out above will continue for two months until true up has been accomplished for all months that were invoiced on an estimated basis.</w:t>
      </w:r>
    </w:p>
    <w:p>
      <w:pPr>
        <w:pStyle w:val="Normal"/>
        <w:rPr/>
      </w:pPr>
      <w:r>
        <w:rPr/>
      </w:r>
    </w:p>
    <w:p>
      <w:pPr>
        <w:pStyle w:val="Normal"/>
        <w:numPr>
          <w:ilvl w:val="0"/>
          <w:numId w:val="1"/>
        </w:numPr>
        <w:rPr/>
      </w:pPr>
      <w:r>
        <w:rPr/>
        <w:t xml:space="preserve">Failure by PG&amp;E to satisfy the terms and conditions of this agreement will constitute default under the referenced agreements and will entitle Transwestern to proceed immediately with all remedies authorized under Transwestern’s Tariff, at law, and in equity.   </w:t>
      </w:r>
    </w:p>
    <w:p>
      <w:pPr>
        <w:pStyle w:val="Normal"/>
        <w:rPr/>
      </w:pPr>
      <w:r>
        <w:rPr/>
      </w:r>
    </w:p>
    <w:p>
      <w:pPr>
        <w:pStyle w:val="Normal"/>
        <w:ind w:firstLine="720" w:end="0"/>
        <w:rPr/>
      </w:pPr>
      <w:r>
        <w:rPr/>
        <w:t xml:space="preserve">If this letter accurately reflects our agreement, please signify your assent by signing both copies and returning one to me by telecopy.  </w:t>
      </w:r>
    </w:p>
    <w:p>
      <w:pPr>
        <w:pStyle w:val="Normal"/>
        <w:ind w:firstLine="720" w:end="0"/>
        <w:rPr/>
      </w:pPr>
      <w:r>
        <w:rPr/>
      </w:r>
    </w:p>
    <w:p>
      <w:pPr>
        <w:pStyle w:val="Normal"/>
        <w:ind w:firstLine="720" w:end="0"/>
        <w:rPr/>
      </w:pPr>
      <w:r>
        <w:rPr/>
      </w:r>
    </w:p>
    <w:p>
      <w:pPr>
        <w:pStyle w:val="Normal"/>
        <w:ind w:firstLine="720" w:end="0"/>
        <w:rPr/>
      </w:pPr>
      <w:r>
        <w:rPr/>
        <w:tab/>
        <w:tab/>
        <w:tab/>
        <w:tab/>
        <w:tab/>
        <w:tab/>
        <w:t>___________________</w:t>
        <w:tab/>
        <w:tab/>
      </w:r>
    </w:p>
    <w:p>
      <w:pPr>
        <w:pStyle w:val="Normal"/>
        <w:ind w:firstLine="720" w:end="0"/>
        <w:rPr/>
      </w:pPr>
      <w:r>
        <w:rPr/>
      </w:r>
    </w:p>
    <w:p>
      <w:pPr>
        <w:pStyle w:val="Normal"/>
        <w:ind w:firstLine="720" w:end="0"/>
        <w:rPr/>
      </w:pPr>
      <w:r>
        <w:rPr/>
        <w:tab/>
        <w:tab/>
        <w:tab/>
        <w:tab/>
        <w:tab/>
        <w:tab/>
        <w:t>Transwestern Pipeline Company</w:t>
      </w:r>
    </w:p>
    <w:p>
      <w:pPr>
        <w:pStyle w:val="Normal"/>
        <w:ind w:firstLine="720" w:end="0"/>
        <w:rPr/>
      </w:pPr>
      <w:r>
        <w:rPr/>
        <w:tab/>
        <w:t>____________________</w:t>
      </w:r>
    </w:p>
    <w:p>
      <w:pPr>
        <w:pStyle w:val="Normal"/>
        <w:ind w:firstLine="720" w:end="0"/>
        <w:rPr/>
      </w:pPr>
      <w:r>
        <w:rPr/>
      </w:r>
    </w:p>
    <w:p>
      <w:pPr>
        <w:pStyle w:val="Normal"/>
        <w:ind w:firstLine="720" w:end="0"/>
        <w:rPr/>
      </w:pPr>
      <w:r>
        <w:rPr/>
        <w:tab/>
        <w:t>Pacific Gas &amp; Electric Co.</w:t>
      </w:r>
    </w:p>
    <w:p>
      <w:pPr>
        <w:pStyle w:val="Normal"/>
        <w:ind w:firstLine="720" w:end="0"/>
        <w:rPr/>
      </w:pPr>
      <w:r>
        <w:rPr/>
        <w:t xml:space="preserve">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2001-01-26T14:39:00Z</dcterms:created>
  <dc:creator>dfossum</dc:creator>
  <dc:description/>
  <dc:language>en-CA</dc:language>
  <cp:lastModifiedBy>dfossum</cp:lastModifiedBy>
  <dcterms:modified xsi:type="dcterms:W3CDTF">2001-01-26T16:54:00Z</dcterms:modified>
  <cp:revision>2</cp:revision>
  <dc:subject/>
  <dc:title>Pacific Gas &amp; Electric Company</dc:title>
</cp:coreProperties>
</file>