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Header"/>
              <w:widowControl/>
              <w:tabs>
                <w:tab w:val="clear" w:pos="4320"/>
                <w:tab w:val="clear" w:pos="8640"/>
              </w:tabs>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widowControl/>
              <w:tabs>
                <w:tab w:val="clear" w:pos="720"/>
                <w:tab w:val="left" w:pos="2412" w:leader="none"/>
              </w:tabs>
              <w:ind w:start="1962" w:end="0"/>
              <w:jc w:val="end"/>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646-4816</w:t>
            </w:r>
            <w:r>
              <w:rPr>
                <w:sz w:val="22"/>
              </w:rPr>
              <w:fldChar w:fldCharType="end"/>
            </w:r>
          </w:p>
          <w:p>
            <w:pPr>
              <w:pStyle w:val="Normal"/>
              <w:widowControl/>
              <w:tabs>
                <w:tab w:val="clear" w:pos="720"/>
                <w:tab w:val="left" w:pos="2412" w:leader="none"/>
              </w:tabs>
              <w:ind w:start="1962" w:end="0"/>
              <w:rPr>
                <w:sz w:val="22"/>
              </w:rPr>
            </w:pPr>
            <w:r>
              <w:rPr>
                <w:sz w:val="22"/>
              </w:rPr>
              <w:fldChar w:fldCharType="begin"/>
            </w:r>
            <w:r>
              <w:rPr>
                <w:sz w:val="22"/>
              </w:rPr>
              <w:instrText xml:space="preserve"> MERGEFIELD EnronLogoFax </w:instrText>
            </w:r>
            <w:r>
              <w:rPr>
                <w:sz w:val="22"/>
              </w:rPr>
              <w:fldChar w:fldCharType="separate"/>
            </w:r>
            <w:r>
              <w:rPr>
                <w:sz w:val="22"/>
              </w:rPr>
              <w:t xml:space="preserve"> </w:t>
            </w:r>
            <w:r>
              <w:rPr>
                <w:sz w:val="22"/>
              </w:rPr>
              <w:fldChar w:fldCharType="end"/>
            </w:r>
          </w:p>
        </w:tc>
      </w:tr>
    </w:tbl>
    <w:p>
      <w:pPr>
        <w:pStyle w:val="Caption"/>
        <w:rPr>
          <w:b w:val="false"/>
          <w:u w:val="none"/>
        </w:rPr>
      </w:pPr>
      <w:r>
        <w:rPr>
          <w:b w:val="false"/>
          <w:u w:val="none"/>
        </w:rPr>
      </w:r>
    </w:p>
    <w:p>
      <w:pPr>
        <w:pStyle w:val="Caption"/>
        <w:rPr/>
      </w:pPr>
      <w:r>
        <w:rPr/>
        <w:t>CONFIRMATION</w:t>
      </w:r>
    </w:p>
    <w:p>
      <w:pPr>
        <w:pStyle w:val="Normal"/>
        <w:widowControl/>
        <w:rPr>
          <w:sz w:val="22"/>
        </w:rPr>
      </w:pPr>
      <w:r>
        <w:rPr>
          <w:sz w:val="22"/>
        </w:rPr>
      </w:r>
    </w:p>
    <w:p>
      <w:pPr>
        <w:pStyle w:val="Normal"/>
        <w:widowControl/>
        <w:rPr>
          <w:sz w:val="22"/>
        </w:rPr>
      </w:pPr>
      <w:r>
        <w:rPr>
          <w:sz w:val="22"/>
        </w:rPr>
      </w:r>
    </w:p>
    <w:p>
      <w:pPr>
        <w:pStyle w:val="Normal"/>
        <w:widowControl/>
        <w:ind w:firstLine="720" w:end="0"/>
        <w:rPr>
          <w:sz w:val="22"/>
        </w:rPr>
      </w:pPr>
      <w:r>
        <w:rPr>
          <w:sz w:val="22"/>
        </w:rPr>
        <w:t>Date:</w:t>
        <w:tab/>
        <w:tab/>
        <w:tab/>
        <w:tab/>
        <w:t>September 15, 1999</w:t>
      </w:r>
    </w:p>
    <w:p>
      <w:pPr>
        <w:pStyle w:val="Normal"/>
        <w:widowControl/>
        <w:rPr>
          <w:sz w:val="22"/>
          <w:u w:val="single"/>
        </w:rPr>
      </w:pPr>
      <w:r>
        <w:rPr>
          <w:sz w:val="22"/>
          <w:u w:val="single"/>
        </w:rPr>
      </w:r>
    </w:p>
    <w:p>
      <w:pPr>
        <w:pStyle w:val="Normal"/>
        <w:widowControl/>
        <w:ind w:firstLine="720" w:end="0"/>
        <w:rPr>
          <w:sz w:val="22"/>
        </w:rPr>
      </w:pPr>
      <w:r>
        <w:rPr>
          <w:sz w:val="22"/>
        </w:rPr>
        <w:t>To:</w:t>
        <w:tab/>
        <w:tab/>
        <w:tab/>
        <w:tab/>
        <w:t>Pacific Forest Resources (“Party B”)</w:t>
      </w:r>
    </w:p>
    <w:p>
      <w:pPr>
        <w:pStyle w:val="Normal"/>
        <w:widowControl/>
        <w:rPr>
          <w:sz w:val="22"/>
        </w:rPr>
      </w:pPr>
      <w:r>
        <w:rPr>
          <w:sz w:val="22"/>
        </w:rPr>
      </w:r>
    </w:p>
    <w:p>
      <w:pPr>
        <w:pStyle w:val="Normal"/>
        <w:widowControl/>
        <w:ind w:firstLine="720" w:end="0"/>
        <w:rPr>
          <w:sz w:val="22"/>
        </w:rPr>
      </w:pPr>
      <w:r>
        <w:rPr>
          <w:sz w:val="22"/>
        </w:rPr>
        <w:t xml:space="preserve">Attention: </w:t>
        <w:tab/>
        <w:tab/>
        <w:tab/>
        <w:t>Jimmy Derrico</w:t>
      </w:r>
    </w:p>
    <w:p>
      <w:pPr>
        <w:pStyle w:val="Normal"/>
        <w:widowControl/>
        <w:rPr>
          <w:sz w:val="22"/>
        </w:rPr>
      </w:pPr>
      <w:r>
        <w:rPr>
          <w:sz w:val="22"/>
        </w:rPr>
      </w:r>
    </w:p>
    <w:p>
      <w:pPr>
        <w:pStyle w:val="Normal"/>
        <w:widowControl/>
        <w:ind w:firstLine="720" w:end="0"/>
        <w:rPr>
          <w:sz w:val="22"/>
        </w:rPr>
      </w:pPr>
      <w:r>
        <w:rPr>
          <w:sz w:val="22"/>
        </w:rPr>
        <w:t>Fax Number:</w:t>
        <w:tab/>
        <w:tab/>
        <w:tab/>
        <w:t>(203) 847-4601</w:t>
      </w:r>
    </w:p>
    <w:p>
      <w:pPr>
        <w:pStyle w:val="Normal"/>
        <w:widowControl/>
        <w:rPr>
          <w:sz w:val="22"/>
        </w:rPr>
      </w:pPr>
      <w:r>
        <w:rPr>
          <w:sz w:val="22"/>
        </w:rPr>
      </w:r>
    </w:p>
    <w:p>
      <w:pPr>
        <w:pStyle w:val="Normal"/>
        <w:widowControl/>
        <w:ind w:firstLine="720" w:end="0"/>
        <w:rPr>
          <w:sz w:val="22"/>
        </w:rPr>
      </w:pPr>
      <w:r>
        <w:rPr>
          <w:sz w:val="22"/>
        </w:rPr>
        <w:t>From:</w:t>
        <w:tab/>
        <w:tab/>
        <w:tab/>
        <w:tab/>
        <w:t>Enron North America Corp. (“Party A”)</w:t>
      </w:r>
    </w:p>
    <w:p>
      <w:pPr>
        <w:pStyle w:val="Normal"/>
        <w:widowControl/>
        <w:rPr>
          <w:sz w:val="22"/>
        </w:rPr>
      </w:pPr>
      <w:r>
        <w:rPr>
          <w:sz w:val="22"/>
        </w:rPr>
      </w:r>
    </w:p>
    <w:p>
      <w:pPr>
        <w:pStyle w:val="Normal"/>
        <w:widowControl/>
        <w:ind w:firstLine="720" w:end="0"/>
        <w:rPr>
          <w:sz w:val="22"/>
        </w:rPr>
      </w:pPr>
      <w:r>
        <w:rPr>
          <w:sz w:val="22"/>
        </w:rPr>
        <w:t>Re:</w:t>
        <w:tab/>
        <w:tab/>
        <w:tab/>
        <w:tab/>
        <w:t>Commodity Swap, Deal No. N16881.1</w:t>
      </w:r>
    </w:p>
    <w:p>
      <w:pPr>
        <w:pStyle w:val="Normal"/>
        <w:widowControl/>
        <w:rPr>
          <w:sz w:val="22"/>
        </w:rPr>
      </w:pPr>
      <w:r>
        <w:rPr>
          <w:sz w:val="22"/>
        </w:rPr>
      </w:r>
    </w:p>
    <w:p>
      <w:pPr>
        <w:pStyle w:val="BodyTextIndent"/>
        <w:rPr/>
      </w:pPr>
      <w:r>
        <w:rPr/>
        <w:t>The purpose of this letter agreement is to confirm the terms and conditions of the Transaction entered into between us on the Trade Date specified below (“Transaction”).  This letter constitutes a “Confirmation” as referred to in the ISDA Master Agreement specified below.</w:t>
      </w:r>
    </w:p>
    <w:p>
      <w:pPr>
        <w:pStyle w:val="Normal"/>
        <w:widowControl/>
        <w:ind w:firstLine="720" w:end="0"/>
        <w:jc w:val="both"/>
        <w:rPr>
          <w:sz w:val="22"/>
        </w:rPr>
      </w:pPr>
      <w:r>
        <w:rPr>
          <w:sz w:val="22"/>
        </w:rPr>
      </w:r>
    </w:p>
    <w:p>
      <w:pPr>
        <w:pStyle w:val="Normal"/>
        <w:widowControl/>
        <w:ind w:firstLine="720" w:end="0"/>
        <w:jc w:val="both"/>
        <w:rPr>
          <w:sz w:val="22"/>
        </w:rPr>
      </w:pPr>
      <w:r>
        <w:rPr>
          <w:sz w:val="22"/>
        </w:rPr>
        <w:t>1. This Confirmation supplements, forms part of, and is subject to the ISDA Master Agreement dated as of February 10, 1998, as amended and supplemented from time to time (the “Agreement”), between you and us.  All provisions contained in the Agreement govern this Confirmation except as expressly modified below.</w:t>
      </w:r>
    </w:p>
    <w:p>
      <w:pPr>
        <w:pStyle w:val="Normal"/>
        <w:widowControl/>
        <w:jc w:val="both"/>
        <w:rPr>
          <w:sz w:val="22"/>
        </w:rPr>
      </w:pPr>
      <w:r>
        <w:rPr>
          <w:sz w:val="22"/>
        </w:rPr>
      </w:r>
    </w:p>
    <w:p>
      <w:pPr>
        <w:pStyle w:val="Normal"/>
        <w:widowControl/>
        <w:jc w:val="both"/>
        <w:rPr>
          <w:sz w:val="22"/>
        </w:rPr>
      </w:pPr>
      <w:r>
        <w:rPr>
          <w:sz w:val="22"/>
        </w:rPr>
        <w:tab/>
        <w:t xml:space="preserve">2. Each party hereto acknowledges that it has carefully considered any condition provided for in this Confirmation or the Transaction, and that this Confirmation and the Transaction are being entered into for good, valuable and sufficient consideration, including, but not limited to, the mutual promises made by each party under this Confirmation or the Transaction. The parties hereto agree to the following terms for the Transaction: </w:t>
      </w:r>
    </w:p>
    <w:p>
      <w:pPr>
        <w:pStyle w:val="Normal"/>
        <w:widowControl/>
        <w:jc w:val="both"/>
        <w:rPr>
          <w:sz w:val="22"/>
        </w:rPr>
      </w:pPr>
      <w:r>
        <w:rPr>
          <w:sz w:val="22"/>
        </w:rPr>
      </w:r>
    </w:p>
    <w:p>
      <w:pPr>
        <w:pStyle w:val="Normal"/>
        <w:widowControl/>
        <w:rPr/>
      </w:pPr>
      <w:r>
        <w:rPr>
          <w:b/>
          <w:sz w:val="22"/>
          <w:u w:val="single"/>
        </w:rPr>
        <w:t>General Terms</w:t>
      </w:r>
      <w:r>
        <w:rPr>
          <w:sz w:val="22"/>
        </w:rPr>
        <w:t>:</w:t>
      </w:r>
    </w:p>
    <w:p>
      <w:pPr>
        <w:pStyle w:val="Normal"/>
        <w:widowContro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widowControl/>
              <w:ind w:firstLine="720" w:end="0"/>
              <w:jc w:val="both"/>
              <w:rPr>
                <w:sz w:val="22"/>
              </w:rPr>
            </w:pPr>
            <w:r>
              <w:rPr>
                <w:sz w:val="22"/>
              </w:rPr>
              <w:t>Total Notional Quantity:</w:t>
            </w:r>
          </w:p>
        </w:tc>
        <w:tc>
          <w:tcPr>
            <w:tcW w:w="4788" w:type="dxa"/>
            <w:tcBorders/>
          </w:tcPr>
          <w:p>
            <w:pPr>
              <w:pStyle w:val="Normal"/>
              <w:widowControl/>
              <w:jc w:val="both"/>
              <w:rPr>
                <w:sz w:val="22"/>
              </w:rPr>
            </w:pPr>
            <w:r>
              <w:rPr>
                <w:sz w:val="22"/>
              </w:rPr>
              <w:t xml:space="preserve">6,000 Short Tons </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Notional Quantity</w:t>
            </w:r>
          </w:p>
          <w:p>
            <w:pPr>
              <w:pStyle w:val="Normal"/>
              <w:widowControl/>
              <w:ind w:firstLine="720" w:end="0"/>
              <w:jc w:val="both"/>
              <w:rPr>
                <w:sz w:val="22"/>
              </w:rPr>
            </w:pPr>
            <w:r>
              <w:rPr>
                <w:sz w:val="22"/>
              </w:rPr>
              <w:t>Per Calculation Period:</w:t>
            </w:r>
          </w:p>
        </w:tc>
        <w:tc>
          <w:tcPr>
            <w:tcW w:w="4788" w:type="dxa"/>
            <w:tcBorders/>
          </w:tcPr>
          <w:p>
            <w:pPr>
              <w:pStyle w:val="Normal"/>
              <w:widowControl/>
              <w:snapToGrid w:val="false"/>
              <w:jc w:val="both"/>
              <w:rPr>
                <w:sz w:val="22"/>
              </w:rPr>
            </w:pPr>
            <w:r>
              <w:rPr>
                <w:sz w:val="22"/>
              </w:rPr>
            </w:r>
          </w:p>
          <w:p>
            <w:pPr>
              <w:pStyle w:val="Normal"/>
              <w:widowControl/>
              <w:jc w:val="both"/>
              <w:rPr>
                <w:sz w:val="22"/>
              </w:rPr>
            </w:pPr>
            <w:r>
              <w:rPr>
                <w:sz w:val="22"/>
              </w:rPr>
              <w:t>500 Short Tons</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Commodity:</w:t>
            </w:r>
          </w:p>
        </w:tc>
        <w:tc>
          <w:tcPr>
            <w:tcW w:w="4788" w:type="dxa"/>
            <w:tcBorders/>
          </w:tcPr>
          <w:p>
            <w:pPr>
              <w:pStyle w:val="Normal"/>
              <w:widowControl/>
              <w:jc w:val="both"/>
              <w:rPr>
                <w:sz w:val="22"/>
              </w:rPr>
            </w:pPr>
            <w:r>
              <w:rPr>
                <w:sz w:val="22"/>
              </w:rPr>
              <w:t xml:space="preserve">Sorted Office Paper (37) </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Commodity Unit:</w:t>
            </w:r>
          </w:p>
        </w:tc>
        <w:tc>
          <w:tcPr>
            <w:tcW w:w="4788" w:type="dxa"/>
            <w:tcBorders/>
          </w:tcPr>
          <w:p>
            <w:pPr>
              <w:pStyle w:val="Normal"/>
              <w:widowControl/>
              <w:jc w:val="both"/>
              <w:rPr>
                <w:sz w:val="22"/>
              </w:rPr>
            </w:pPr>
            <w:r>
              <w:rPr>
                <w:sz w:val="22"/>
              </w:rPr>
              <w:t>Short Tons</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Trade Date:</w:t>
            </w:r>
          </w:p>
        </w:tc>
        <w:tc>
          <w:tcPr>
            <w:tcW w:w="4788" w:type="dxa"/>
            <w:tcBorders/>
          </w:tcPr>
          <w:p>
            <w:pPr>
              <w:pStyle w:val="Normal"/>
              <w:widowControl/>
              <w:jc w:val="both"/>
              <w:rPr>
                <w:sz w:val="22"/>
              </w:rPr>
            </w:pPr>
            <w:r>
              <w:rPr>
                <w:sz w:val="22"/>
              </w:rPr>
              <w:t>September 15, 1999</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Effective Date:</w:t>
            </w:r>
          </w:p>
        </w:tc>
        <w:tc>
          <w:tcPr>
            <w:tcW w:w="4788" w:type="dxa"/>
            <w:tcBorders/>
          </w:tcPr>
          <w:p>
            <w:pPr>
              <w:pStyle w:val="Normal"/>
              <w:widowControl/>
              <w:jc w:val="both"/>
              <w:rPr>
                <w:sz w:val="22"/>
              </w:rPr>
            </w:pPr>
            <w:r>
              <w:rPr>
                <w:sz w:val="22"/>
              </w:rPr>
              <w:t>October 1, 1999</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Termination Date:</w:t>
            </w:r>
          </w:p>
        </w:tc>
        <w:tc>
          <w:tcPr>
            <w:tcW w:w="4788" w:type="dxa"/>
            <w:tcBorders/>
          </w:tcPr>
          <w:p>
            <w:pPr>
              <w:pStyle w:val="Normal"/>
              <w:widowControl/>
              <w:jc w:val="both"/>
              <w:rPr>
                <w:sz w:val="22"/>
              </w:rPr>
            </w:pPr>
            <w:r>
              <w:rPr>
                <w:sz w:val="22"/>
              </w:rPr>
              <w:t>September 30, 2000</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Calculation Period(s):</w:t>
            </w:r>
          </w:p>
        </w:tc>
        <w:tc>
          <w:tcPr>
            <w:tcW w:w="4788" w:type="dxa"/>
            <w:tcBorders/>
          </w:tcPr>
          <w:p>
            <w:pPr>
              <w:pStyle w:val="Normal"/>
              <w:widowControl/>
              <w:jc w:val="both"/>
              <w:rPr>
                <w:sz w:val="22"/>
              </w:rPr>
            </w:pPr>
            <w:r>
              <w:rPr>
                <w:sz w:val="22"/>
              </w:rPr>
              <w:t>Monthly periods, with the first Calculation Period commencing on October 1, 1999 and the final Calculation Period ending on September 30, 2000</w:t>
            </w:r>
          </w:p>
        </w:tc>
      </w:tr>
      <w:tr>
        <w:trPr/>
        <w:tc>
          <w:tcPr>
            <w:tcW w:w="4788" w:type="dxa"/>
            <w:tcBorders/>
          </w:tcPr>
          <w:p>
            <w:pPr>
              <w:pStyle w:val="Normal"/>
              <w:widowControl/>
              <w:snapToGrid w:val="false"/>
              <w:ind w:firstLine="720" w:end="0"/>
              <w:rPr>
                <w:sz w:val="22"/>
              </w:rPr>
            </w:pPr>
            <w:r>
              <w:rPr>
                <w:sz w:val="22"/>
              </w:rPr>
            </w:r>
          </w:p>
        </w:tc>
        <w:tc>
          <w:tcPr>
            <w:tcW w:w="4788" w:type="dxa"/>
            <w:tcBorders/>
          </w:tcPr>
          <w:p>
            <w:pPr>
              <w:pStyle w:val="Normal"/>
              <w:widowControl/>
              <w:snapToGrid w:val="false"/>
              <w:rPr>
                <w:sz w:val="22"/>
              </w:rPr>
            </w:pPr>
            <w:r>
              <w:rPr>
                <w:sz w:val="22"/>
              </w:rPr>
            </w:r>
          </w:p>
        </w:tc>
      </w:tr>
      <w:tr>
        <w:trPr/>
        <w:tc>
          <w:tcPr>
            <w:tcW w:w="4788" w:type="dxa"/>
            <w:tcBorders/>
          </w:tcPr>
          <w:p>
            <w:pPr>
              <w:pStyle w:val="Normal"/>
              <w:widowControl/>
              <w:ind w:firstLine="720" w:end="0"/>
              <w:jc w:val="both"/>
              <w:rPr>
                <w:sz w:val="22"/>
              </w:rPr>
            </w:pPr>
            <w:r>
              <w:rPr>
                <w:sz w:val="22"/>
              </w:rPr>
              <w:t>Payment Date(s):</w:t>
            </w:r>
          </w:p>
        </w:tc>
        <w:tc>
          <w:tcPr>
            <w:tcW w:w="4788" w:type="dxa"/>
            <w:tcBorders/>
          </w:tcPr>
          <w:p>
            <w:pPr>
              <w:pStyle w:val="Normal"/>
              <w:widowControl/>
              <w:jc w:val="both"/>
              <w:rPr/>
            </w:pPr>
            <w:r>
              <w:rPr>
                <w:sz w:val="22"/>
              </w:rPr>
              <w:t>The fifth (5</w:t>
            </w:r>
            <w:r>
              <w:rPr>
                <w:sz w:val="22"/>
                <w:vertAlign w:val="superscript"/>
              </w:rPr>
              <w:t>th</w:t>
            </w:r>
            <w:r>
              <w:rPr>
                <w:sz w:val="22"/>
              </w:rPr>
              <w:t>) Business Day following the last Pricing Date for the applicable Calculation Period</w:t>
            </w:r>
          </w:p>
        </w:tc>
      </w:tr>
      <w:tr>
        <w:trPr/>
        <w:tc>
          <w:tcPr>
            <w:tcW w:w="4788" w:type="dxa"/>
            <w:tcBorders/>
          </w:tcPr>
          <w:p>
            <w:pPr>
              <w:pStyle w:val="Normal"/>
              <w:widowControl/>
              <w:snapToGrid w:val="false"/>
              <w:ind w:start="-9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start="-90" w:end="0"/>
              <w:jc w:val="both"/>
              <w:rPr>
                <w:sz w:val="22"/>
              </w:rPr>
            </w:pPr>
            <w:r>
              <w:rPr>
                <w:b/>
                <w:sz w:val="22"/>
                <w:u w:val="single"/>
              </w:rPr>
              <w:t>Fixed Amount Details:</w:t>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Fixed Price Payer:</w:t>
            </w:r>
          </w:p>
        </w:tc>
        <w:tc>
          <w:tcPr>
            <w:tcW w:w="4788" w:type="dxa"/>
            <w:tcBorders/>
          </w:tcPr>
          <w:p>
            <w:pPr>
              <w:pStyle w:val="Normal"/>
              <w:widowControl/>
              <w:jc w:val="both"/>
              <w:rPr>
                <w:sz w:val="22"/>
              </w:rPr>
            </w:pPr>
            <w:r>
              <w:rPr>
                <w:sz w:val="22"/>
              </w:rPr>
              <w:t>Party B</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Fixed Price:</w:t>
            </w:r>
          </w:p>
        </w:tc>
        <w:tc>
          <w:tcPr>
            <w:tcW w:w="4788" w:type="dxa"/>
            <w:tcBorders/>
          </w:tcPr>
          <w:p>
            <w:pPr>
              <w:pStyle w:val="Normal"/>
              <w:widowControl/>
              <w:jc w:val="both"/>
              <w:rPr>
                <w:sz w:val="22"/>
              </w:rPr>
            </w:pPr>
            <w:r>
              <w:rPr>
                <w:sz w:val="22"/>
              </w:rPr>
              <w:t>U.S. $127.00 per Short Ton</w:t>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jc w:val="both"/>
              <w:rPr>
                <w:sz w:val="22"/>
              </w:rPr>
            </w:pPr>
            <w:r>
              <w:rPr>
                <w:b/>
                <w:sz w:val="22"/>
                <w:u w:val="single"/>
              </w:rPr>
              <w:t>Floating Amount Details:</w:t>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Floating Price Payer</w:t>
            </w:r>
          </w:p>
        </w:tc>
        <w:tc>
          <w:tcPr>
            <w:tcW w:w="4788" w:type="dxa"/>
            <w:tcBorders/>
          </w:tcPr>
          <w:p>
            <w:pPr>
              <w:pStyle w:val="Normal"/>
              <w:widowControl/>
              <w:jc w:val="both"/>
              <w:rPr>
                <w:sz w:val="22"/>
              </w:rPr>
            </w:pPr>
            <w:r>
              <w:rPr>
                <w:sz w:val="22"/>
              </w:rPr>
              <w:t>Party A</w:t>
            </w:r>
          </w:p>
        </w:tc>
      </w:tr>
      <w:tr>
        <w:trPr/>
        <w:tc>
          <w:tcPr>
            <w:tcW w:w="4788" w:type="dxa"/>
            <w:tcBorders/>
          </w:tcPr>
          <w:p>
            <w:pPr>
              <w:pStyle w:val="Normal"/>
              <w:widowControl/>
              <w:snapToGrid w:val="false"/>
              <w:ind w:firstLine="720" w:end="0"/>
              <w:rPr>
                <w:sz w:val="22"/>
              </w:rPr>
            </w:pPr>
            <w:r>
              <w:rPr>
                <w:sz w:val="22"/>
              </w:rPr>
            </w:r>
          </w:p>
        </w:tc>
        <w:tc>
          <w:tcPr>
            <w:tcW w:w="4788" w:type="dxa"/>
            <w:tcBorders/>
          </w:tcPr>
          <w:p>
            <w:pPr>
              <w:pStyle w:val="Normal"/>
              <w:widowControl/>
              <w:snapToGrid w:val="false"/>
              <w:rPr>
                <w:sz w:val="22"/>
              </w:rPr>
            </w:pPr>
            <w:r>
              <w:rPr>
                <w:sz w:val="22"/>
              </w:rPr>
            </w:r>
          </w:p>
        </w:tc>
      </w:tr>
      <w:tr>
        <w:trPr/>
        <w:tc>
          <w:tcPr>
            <w:tcW w:w="4788" w:type="dxa"/>
            <w:tcBorders/>
          </w:tcPr>
          <w:p>
            <w:pPr>
              <w:pStyle w:val="Normal"/>
              <w:widowControl/>
              <w:ind w:firstLine="720" w:end="0"/>
              <w:jc w:val="both"/>
              <w:rPr>
                <w:sz w:val="22"/>
              </w:rPr>
            </w:pPr>
            <w:r>
              <w:rPr>
                <w:sz w:val="22"/>
              </w:rPr>
              <w:t>Floating Price:</w:t>
            </w:r>
          </w:p>
        </w:tc>
        <w:tc>
          <w:tcPr>
            <w:tcW w:w="4788" w:type="dxa"/>
            <w:tcBorders/>
          </w:tcPr>
          <w:p>
            <w:pPr>
              <w:pStyle w:val="Normal"/>
              <w:widowControl/>
              <w:jc w:val="both"/>
              <w:rPr/>
            </w:pPr>
            <w:r>
              <w:rPr>
                <w:sz w:val="22"/>
              </w:rPr>
              <w:t xml:space="preserve">The Floating Price for each Calculation Period shall be the price per Short Ton of Sorted Office Paper (37), stated in U.S. Dollars, published under the headings "Table 2: Recovered Paper Monthly Price Summary; U.S. Recovered Paper; Dollars per Short Ton; High-Grade Deinking:; Sort. Office Paper (37)" in the issue of the </w:t>
            </w:r>
            <w:r>
              <w:rPr>
                <w:sz w:val="22"/>
                <w:u w:val="single"/>
              </w:rPr>
              <w:t>Recovered Materials Monitor</w:t>
            </w:r>
            <w:r>
              <w:rPr>
                <w:sz w:val="22"/>
              </w:rPr>
              <w:t xml:space="preserve"> that reports prices effective on the Pricing Date for such Calculation Period.</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Pricing Date(s):</w:t>
            </w:r>
          </w:p>
        </w:tc>
        <w:tc>
          <w:tcPr>
            <w:tcW w:w="4788" w:type="dxa"/>
            <w:tcBorders/>
          </w:tcPr>
          <w:p>
            <w:pPr>
              <w:pStyle w:val="Normal"/>
              <w:widowControl/>
              <w:jc w:val="both"/>
              <w:rPr/>
            </w:pPr>
            <w:r>
              <w:rPr>
                <w:sz w:val="22"/>
              </w:rPr>
              <w:t xml:space="preserve">Date of publication of </w:t>
            </w:r>
            <w:r>
              <w:rPr>
                <w:sz w:val="22"/>
                <w:u w:val="single"/>
              </w:rPr>
              <w:t>Recovered Materials Monitor</w:t>
            </w:r>
            <w:r>
              <w:rPr>
                <w:sz w:val="22"/>
              </w:rPr>
              <w:t>, or any successor publication, published by Resource Information Systems, Inc. or its successor (such publication, “</w:t>
            </w:r>
            <w:r>
              <w:rPr>
                <w:sz w:val="22"/>
                <w:u w:val="single"/>
              </w:rPr>
              <w:t>Recovered Materials Monitor</w:t>
            </w:r>
            <w:r>
              <w:rPr>
                <w:sz w:val="22"/>
              </w:rPr>
              <w:t xml:space="preserve">”) for the applicable Calculation Period </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Fallback Reference Price:</w:t>
            </w:r>
          </w:p>
        </w:tc>
        <w:tc>
          <w:tcPr>
            <w:tcW w:w="4788" w:type="dxa"/>
            <w:tcBorders/>
          </w:tcPr>
          <w:p>
            <w:pPr>
              <w:pStyle w:val="Normal"/>
              <w:widowControl/>
              <w:jc w:val="both"/>
              <w:rPr/>
            </w:pPr>
            <w:r>
              <w:rPr>
                <w:sz w:val="22"/>
              </w:rPr>
              <w:t xml:space="preserve">The Fallback Reference Price for any Calculation Period shall be an amount equal to the sum of (a) the high price per Short Ton of Sorted Office Paper (37), stated in U.S. Dollars, published under the headings: “Transacted paper stock prices; SOP (37)” and opposite the caption “Chicago” in the issue of </w:t>
            </w:r>
            <w:r>
              <w:rPr>
                <w:sz w:val="22"/>
                <w:u w:val="single"/>
              </w:rPr>
              <w:t>Official Board Markets</w:t>
            </w:r>
            <w:r>
              <w:rPr>
                <w:sz w:val="22"/>
              </w:rPr>
              <w:t xml:space="preserve"> (or its successor publication, as published by Official Board Markets, or its successor) that reports prices effective for such Calculation Period and (b) an amount (which may be negative) equal to the difference between (i) the average of the prices per Sorted Office Paper (37) as determined in accordance with the definition of ‘Floating Price’ above for each month in which such price is available for the twelve calendar months immediately preceding the relevant Calculation Period and (ii) the average of the prices per Sorted Office Paper (37) as determined in accordance with subsection (a) above for each month in which such price is available for the twelve calendar months immediately preceding the relevant Calculation Period.</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Early Termination Provisions:</w:t>
            </w:r>
          </w:p>
        </w:tc>
        <w:tc>
          <w:tcPr>
            <w:tcW w:w="4788" w:type="dxa"/>
            <w:tcBorders/>
          </w:tcPr>
          <w:p>
            <w:pPr>
              <w:pStyle w:val="Normal"/>
              <w:widowControl/>
              <w:jc w:val="both"/>
              <w:rPr>
                <w:sz w:val="22"/>
              </w:rPr>
            </w:pPr>
            <w:r>
              <w:rPr>
                <w:sz w:val="22"/>
              </w:rPr>
              <w:t>In the event that the following condition is not satisfied prior to 1:00 P.M. (CST) on September 16, 1999, this Transaction shall terminate on such date without further action or payment required by either party:</w:t>
            </w:r>
          </w:p>
          <w:p>
            <w:pPr>
              <w:pStyle w:val="Normal"/>
              <w:widowControl/>
              <w:jc w:val="both"/>
              <w:rPr>
                <w:sz w:val="22"/>
              </w:rPr>
            </w:pPr>
            <w:r>
              <w:rPr>
                <w:sz w:val="22"/>
              </w:rPr>
            </w:r>
          </w:p>
          <w:p>
            <w:pPr>
              <w:pStyle w:val="Normal"/>
              <w:widowControl/>
              <w:jc w:val="both"/>
              <w:rPr>
                <w:sz w:val="22"/>
              </w:rPr>
            </w:pPr>
            <w:r>
              <w:rPr>
                <w:sz w:val="22"/>
                <w:lang w:eastAsia="en-US"/>
              </w:rPr>
              <w:t>1. The Confirmation to which this Transaction relates shall be dually executed by the parties and returned to Party A to the attention of Documentation Director, at facsimile (713) 646-2495.</w:t>
            </w:r>
          </w:p>
        </w:tc>
      </w:tr>
    </w:tbl>
    <w:p>
      <w:pPr>
        <w:pStyle w:val="Normal"/>
        <w:widowControl/>
        <w:jc w:val="both"/>
        <w:rPr>
          <w:sz w:val="22"/>
        </w:rPr>
      </w:pPr>
      <w:r>
        <w:rPr>
          <w:sz w:val="22"/>
        </w:rPr>
      </w:r>
    </w:p>
    <w:p>
      <w:pPr>
        <w:pStyle w:val="Normal"/>
        <w:widowControl/>
        <w:jc w:val="both"/>
        <w:rPr>
          <w:sz w:val="22"/>
        </w:rPr>
      </w:pPr>
      <w:r>
        <w:rPr>
          <w:sz w:val="22"/>
        </w:rPr>
      </w:r>
    </w:p>
    <w:p>
      <w:pPr>
        <w:pStyle w:val="Normal"/>
        <w:widowContro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widowControl/>
        <w:jc w:val="both"/>
        <w:rPr>
          <w:sz w:val="22"/>
        </w:rPr>
      </w:pPr>
      <w:r>
        <w:rPr>
          <w:sz w:val="22"/>
        </w:rPr>
      </w:r>
    </w:p>
    <w:p>
      <w:pPr>
        <w:pStyle w:val="Normal"/>
        <w:widowControl/>
        <w:ind w:firstLine="720" w:end="0"/>
        <w:jc w:val="both"/>
        <w:rPr>
          <w:sz w:val="22"/>
        </w:rPr>
      </w:pPr>
      <w:r>
        <w:rPr>
          <w:sz w:val="22"/>
        </w:rPr>
        <w:t>Enron North America Corp. is pleased to have entered into this Transaction with you.</w:t>
      </w:r>
    </w:p>
    <w:p>
      <w:pPr>
        <w:pStyle w:val="Normal"/>
        <w:widowControl/>
        <w:ind w:firstLine="720" w:end="0"/>
        <w:jc w:val="both"/>
        <w:rPr>
          <w:sz w:val="22"/>
        </w:rPr>
      </w:pPr>
      <w:r>
        <w:rPr>
          <w:sz w:val="22"/>
        </w:rPr>
      </w:r>
    </w:p>
    <w:p>
      <w:pPr>
        <w:pStyle w:val="Normal"/>
        <w:rPr>
          <w:sz w:val="22"/>
        </w:rPr>
      </w:pPr>
      <w:r>
        <w:rPr>
          <w:sz w:val="22"/>
        </w:rPr>
      </w:r>
    </w:p>
    <w:p>
      <w:pPr>
        <w:pStyle w:val="BodyTextIndent"/>
        <w:tabs>
          <w:tab w:val="clear" w:pos="720"/>
          <w:tab w:val="left" w:pos="810" w:leader="none"/>
          <w:tab w:val="left" w:pos="4320" w:leader="none"/>
        </w:tabs>
        <w:ind w:hanging="0" w:end="0"/>
        <w:rPr/>
      </w:pPr>
      <w:r>
        <w:rPr/>
        <w:t>Sincerely,</w:t>
      </w:r>
    </w:p>
    <w:p>
      <w:pPr>
        <w:pStyle w:val="BodyTextIndent"/>
        <w:tabs>
          <w:tab w:val="clear" w:pos="720"/>
          <w:tab w:val="left" w:pos="810" w:leader="none"/>
          <w:tab w:val="left" w:pos="4320" w:leader="none"/>
        </w:tabs>
        <w:rPr/>
      </w:pPr>
      <w:r>
        <w:rPr/>
      </w:r>
    </w:p>
    <w:p>
      <w:pPr>
        <w:pStyle w:val="BodyTextIndent"/>
        <w:tabs>
          <w:tab w:val="clear" w:pos="720"/>
          <w:tab w:val="left" w:pos="810" w:leader="none"/>
          <w:tab w:val="left" w:pos="5040" w:leader="none"/>
        </w:tabs>
        <w:ind w:hanging="0" w:end="0"/>
        <w:rPr/>
      </w:pPr>
      <w:r>
        <w:rPr/>
        <w:t xml:space="preserve">Enron North America Corp. </w:t>
        <w:tab/>
        <w:t>Pacific Forest Resources</w:t>
      </w:r>
    </w:p>
    <w:p>
      <w:pPr>
        <w:pStyle w:val="BodyTextIndent"/>
        <w:tabs>
          <w:tab w:val="clear" w:pos="720"/>
          <w:tab w:val="left" w:pos="810" w:leader="none"/>
          <w:tab w:val="left" w:pos="4140" w:leader="none"/>
        </w:tabs>
        <w:ind w:hanging="0" w:end="0"/>
        <w:rPr/>
      </w:pPr>
      <w:r>
        <w:rPr/>
      </w:r>
    </w:p>
    <w:p>
      <w:pPr>
        <w:pStyle w:val="BodyTextIndent"/>
        <w:tabs>
          <w:tab w:val="clear" w:pos="720"/>
          <w:tab w:val="left" w:pos="810" w:leader="none"/>
          <w:tab w:val="left" w:pos="4140" w:leader="none"/>
        </w:tabs>
        <w:ind w:hanging="0" w:end="0"/>
        <w:rPr/>
      </w:pPr>
      <w:r>
        <w:rPr/>
      </w:r>
    </w:p>
    <w:p>
      <w:pPr>
        <w:pStyle w:val="BodyTextIndent"/>
        <w:tabs>
          <w:tab w:val="clear" w:pos="720"/>
          <w:tab w:val="left" w:pos="810" w:leader="none"/>
          <w:tab w:val="left" w:pos="4140" w:leader="none"/>
          <w:tab w:val="left" w:pos="5040" w:leader="none"/>
        </w:tabs>
        <w:ind w:hanging="0" w:end="0"/>
        <w:rPr/>
      </w:pPr>
      <w:r>
        <w:rPr/>
        <w:t>By: _________________________</w:t>
        <w:tab/>
        <w:tab/>
        <w:t>By:  ________________________</w:t>
        <w:tab/>
      </w:r>
    </w:p>
    <w:p>
      <w:pPr>
        <w:pStyle w:val="BodyTextIndent"/>
        <w:tabs>
          <w:tab w:val="clear" w:pos="720"/>
          <w:tab w:val="left" w:pos="810" w:leader="none"/>
          <w:tab w:val="left" w:pos="4140" w:leader="none"/>
          <w:tab w:val="left" w:pos="5040" w:leader="none"/>
        </w:tabs>
        <w:ind w:hanging="0" w:end="0"/>
        <w:rPr/>
      </w:pPr>
      <w:r>
        <w:rPr/>
        <w:t>Name: _______________________</w:t>
        <w:tab/>
        <w:tab/>
        <w:t>Name: ______________________</w:t>
      </w:r>
    </w:p>
    <w:p>
      <w:pPr>
        <w:pStyle w:val="BodyTextIndent"/>
        <w:tabs>
          <w:tab w:val="clear" w:pos="720"/>
          <w:tab w:val="left" w:pos="810" w:leader="none"/>
          <w:tab w:val="left" w:pos="4140" w:leader="none"/>
          <w:tab w:val="left" w:pos="5040" w:leader="none"/>
        </w:tabs>
        <w:ind w:hanging="0" w:end="0"/>
        <w:rPr/>
      </w:pPr>
      <w:r>
        <w:rPr/>
        <w:t>Title: ________________________</w:t>
        <w:tab/>
        <w:tab/>
        <w:t>Title: _______________________</w:t>
      </w:r>
    </w:p>
    <w:p>
      <w:pPr>
        <w:pStyle w:val="Normal"/>
        <w:widowControl/>
        <w:ind w:firstLine="720" w:end="0"/>
        <w:jc w:val="both"/>
        <w:rPr>
          <w:sz w:val="22"/>
        </w:rPr>
      </w:pPr>
      <w:r>
        <w:rPr>
          <w:sz w:val="22"/>
        </w:rPr>
      </w:r>
    </w:p>
    <w:sectPr>
      <w:headerReference w:type="default" r:id="rId3"/>
      <w:footerReference w:type="default" r:id="rId4"/>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PageNumber"/>
        <w:sz w:val="24"/>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0485" cy="161925"/>
              <wp:effectExtent l="0" t="0" r="0" b="0"/>
              <wp:wrapSquare wrapText="bothSides"/>
              <wp:docPr id="2" name="Frame1"/>
              <a:graphic xmlns:a="http://schemas.openxmlformats.org/drawingml/2006/main">
                <a:graphicData uri="http://schemas.microsoft.com/office/word/2010/wordprocessingShape">
                  <wps:wsp>
                    <wps:cNvSpPr txBox="1"/>
                    <wps:spPr>
                      <a:xfrm>
                        <a:off x="0" y="0"/>
                        <a:ext cx="70485" cy="161925"/>
                      </a:xfrm>
                      <a:prstGeom prst="rect"/>
                      <a:solidFill>
                        <a:srgbClr val="FFFFFF">
                          <a:alpha val="0"/>
                        </a:srgbClr>
                      </a:solidFill>
                    </wps:spPr>
                    <wps:txbx>
                      <w:txbxContent>
                        <w:p>
                          <w:pPr>
                            <w:pStyle w:val="Footer"/>
                            <w:widowControl/>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3</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5.55pt;height:12.75pt;mso-wrap-distance-left:0pt;mso-wrap-distance-right:0pt;mso-wrap-distance-top:0pt;mso-wrap-distance-bottom:0pt;margin-top:0.05pt;mso-position-vertical-relative:text;margin-left:231.25pt;mso-position-horizontal:center;mso-position-horizontal-relative:margin">
              <v:fill opacity="0f"/>
              <v:textbox inset="0in,0in,0in,0in">
                <w:txbxContent>
                  <w:p>
                    <w:pPr>
                      <w:pStyle w:val="Footer"/>
                      <w:widowControl/>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3</w:t>
                    </w:r>
                    <w:r>
                      <w:rPr>
                        <w:rStyle w:val="PageNumber"/>
                        <w:sz w:val="22"/>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2"/>
      </w:rPr>
    </w:pPr>
    <w:r>
      <w:rPr>
        <w:sz w:val="22"/>
      </w:rPr>
      <w:t>Deal No. N16881.1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widowControl/>
      <w:jc w:val="center"/>
    </w:pPr>
    <w:rPr>
      <w:b/>
      <w:sz w:val="22"/>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BodyTextIndent">
    <w:name w:val="Body Text Indent"/>
    <w:basedOn w:val="Normal"/>
    <w:pPr>
      <w:widowControl/>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1999-09-15T18:54:00Z</dcterms:created>
  <dc:creator>Enron</dc:creator>
  <dc:description/>
  <dc:language>en-CA</dc:language>
  <cp:lastModifiedBy>dneuner</cp:lastModifiedBy>
  <cp:lastPrinted>1999-09-15T16:32:00Z</cp:lastPrinted>
  <dcterms:modified xsi:type="dcterms:W3CDTF">1999-09-15T19:03:00Z</dcterms:modified>
  <cp:revision>6</cp:revision>
  <dc:subject/>
  <dc:title>[ECT LETTERHEAD]</dc:title>
</cp:coreProperties>
</file>