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OUTLINE OF PROPOSED STIPULATION WITH ENRON/SCE RE SUSPENSION OF PX CREDITS</w:t>
      </w:r>
    </w:p>
    <w:p>
      <w:pPr>
        <w:pStyle w:val="Normal"/>
        <w:rPr/>
      </w:pPr>
      <w:r>
        <w:rPr/>
      </w:r>
    </w:p>
    <w:p>
      <w:pPr>
        <w:pStyle w:val="Normal"/>
        <w:rPr/>
      </w:pPr>
      <w:r>
        <w:rPr/>
      </w:r>
    </w:p>
    <w:p>
      <w:pPr>
        <w:pStyle w:val="Normal"/>
        <w:numPr>
          <w:ilvl w:val="0"/>
          <w:numId w:val="3"/>
        </w:numPr>
        <w:rPr/>
      </w:pPr>
      <w:r>
        <w:rPr/>
        <w:t xml:space="preserve">Parties stipulate that no further payments related to either PX credits or energy procurement cost credits as proposed and implemented by SCE in Advice Letter No. </w:t>
      </w:r>
      <w:r>
        <w:rPr>
          <w:b/>
        </w:rPr>
        <w:t>XXX</w:t>
      </w:r>
      <w:r>
        <w:rPr/>
        <w:t xml:space="preserve"> will be paid to ESPs until one of the following conditions precedent takes place:</w:t>
      </w:r>
    </w:p>
    <w:p>
      <w:pPr>
        <w:pStyle w:val="Normal"/>
        <w:numPr>
          <w:ilvl w:val="0"/>
          <w:numId w:val="2"/>
        </w:numPr>
        <w:rPr/>
      </w:pPr>
      <w:r>
        <w:rPr/>
        <w:t xml:space="preserve">SCE is returned to BBB credit rating; or </w:t>
      </w:r>
    </w:p>
    <w:p>
      <w:pPr>
        <w:pStyle w:val="Normal"/>
        <w:numPr>
          <w:ilvl w:val="0"/>
          <w:numId w:val="2"/>
        </w:numPr>
        <w:rPr/>
      </w:pPr>
      <w:r>
        <w:rPr/>
        <w:t>CPUC issues order, no longer subject to rehearing or appeal, setting rates for SCE customers at a level designed to recover at least 50% of energy costs uncollected between June 2000 and January 2001; or</w:t>
      </w:r>
    </w:p>
    <w:p>
      <w:pPr>
        <w:pStyle w:val="Normal"/>
        <w:numPr>
          <w:ilvl w:val="0"/>
          <w:numId w:val="2"/>
        </w:numPr>
        <w:rPr/>
      </w:pPr>
      <w:r>
        <w:rPr/>
        <w:t>SCE resumes function of purchasing electricity for its bundled service customers; or</w:t>
      </w:r>
    </w:p>
    <w:p>
      <w:pPr>
        <w:pStyle w:val="Normal"/>
        <w:numPr>
          <w:ilvl w:val="0"/>
          <w:numId w:val="2"/>
        </w:numPr>
        <w:rPr/>
      </w:pPr>
      <w:r>
        <w:rPr/>
        <w:t>Legislation is passed by the Legislature and signed by the Governor providing for either rate recovery or the issuance and repayment of bonds for at least 50% of energy costs uncollected between June 2000 and January 2001.</w:t>
      </w:r>
    </w:p>
    <w:p>
      <w:pPr>
        <w:pStyle w:val="Normal"/>
        <w:ind w:start="720" w:end="0"/>
        <w:rPr/>
      </w:pPr>
      <w:r>
        <w:rPr/>
      </w:r>
    </w:p>
    <w:p>
      <w:pPr>
        <w:pStyle w:val="Normal"/>
        <w:numPr>
          <w:ilvl w:val="0"/>
          <w:numId w:val="3"/>
        </w:numPr>
        <w:rPr/>
      </w:pPr>
      <w:r>
        <w:rPr/>
        <w:t>Parties agree to hold discussions to resolve issues surrounding methodology for calculation and payment of all PX credits and related energy procurement credits due to ESPs and their customers from June 2000 to the present; such discussions to be resolved by Sept. 1, 2001.</w:t>
      </w:r>
    </w:p>
    <w:p>
      <w:pPr>
        <w:pStyle w:val="Normal"/>
        <w:rPr/>
      </w:pPr>
      <w:r>
        <w:rPr/>
      </w:r>
    </w:p>
    <w:p>
      <w:pPr>
        <w:pStyle w:val="Normal"/>
        <w:numPr>
          <w:ilvl w:val="0"/>
          <w:numId w:val="3"/>
        </w:numPr>
        <w:rPr/>
      </w:pPr>
      <w:r>
        <w:rPr/>
        <w:t>During the pendency of the discussions referred to in 2. above, the parties agree to jointly petition the CPUC to make no ruling, order, decision, or rule respecting the calculation and payment of all PX credits and related energy procurement credits due to ESPs and their customers from June 2000 to the present; and, specifically, to use their best efforts to obtain the removal of the discussion of PC credits and cash payments contained in the proposed decision and alternate orders in A.98-07-026 and consolidated cases set for the CPUC agenda of June 28, 2001.</w:t>
      </w:r>
    </w:p>
    <w:p>
      <w:pPr>
        <w:pStyle w:val="Normal"/>
        <w:rPr/>
      </w:pPr>
      <w:r>
        <w:rPr/>
      </w:r>
    </w:p>
    <w:p>
      <w:pPr>
        <w:pStyle w:val="Normal"/>
        <w:numPr>
          <w:ilvl w:val="0"/>
          <w:numId w:val="3"/>
        </w:numPr>
        <w:rPr/>
      </w:pPr>
      <w:r>
        <w:rPr/>
        <w:t>The parties agree to use their best efforts to reach agreement in the discussions referred to in 2. above and as soon thereafter as possible to submit to the CPUC a settlement relating to the final accounting and payment of all PX credits and related energy procurement credits due to ESPs and their customers from June 2000 to the present.</w:t>
      </w:r>
    </w:p>
    <w:p>
      <w:pPr>
        <w:pStyle w:val="Normal"/>
        <w:rPr/>
      </w:pPr>
      <w:r>
        <w:rPr/>
      </w:r>
    </w:p>
    <w:p>
      <w:pPr>
        <w:pStyle w:val="Normal"/>
        <w:numPr>
          <w:ilvl w:val="0"/>
          <w:numId w:val="3"/>
        </w:numPr>
        <w:rPr/>
      </w:pPr>
      <w:r>
        <w:rPr/>
        <w:t>Both Enron and SCE shall use their best efforts to obtain the agreement of all parties to the consolidated complaint cases filed against SCE for the recovery of PX credits to continue the suspension of C._________ and all consolidated cases until CPUC approval of the settlement referred to in 4. above.</w:t>
      </w:r>
    </w:p>
    <w:p>
      <w:pPr>
        <w:pStyle w:val="Normal"/>
        <w:rPr/>
      </w:pPr>
      <w:r>
        <w:rPr/>
      </w:r>
    </w:p>
    <w:p>
      <w:pPr>
        <w:pStyle w:val="Normal"/>
        <w:numPr>
          <w:ilvl w:val="0"/>
          <w:numId w:val="3"/>
        </w:numPr>
        <w:rPr/>
      </w:pPr>
      <w:r>
        <w:rPr/>
        <w:t>This agreement does not bind any party to take any specific position regarding the calculation and payment of all PX credits and related energy procurement credits due to ESPs and their customers from June 2000 to the present, and all parties decline to waive and specifically reserve their rights to take such positions as they see fit in this and all other related proceedings, consistent with the obligation herein to use their best efforts to reach agreement on a settlement and obtain the CPUC approval of same.</w:t>
      </w:r>
    </w:p>
    <w:p>
      <w:pPr>
        <w:pStyle w:val="Normal"/>
        <w:rPr/>
      </w:pPr>
      <w:r>
        <w:rPr/>
      </w:r>
    </w:p>
    <w:p>
      <w:pPr>
        <w:pStyle w:val="Normal"/>
        <w:rPr/>
      </w:pPr>
      <w:r>
        <w:rPr/>
      </w:r>
    </w:p>
    <w:p>
      <w:pPr>
        <w:pStyle w:val="Normal"/>
        <w:rPr/>
      </w:pPr>
      <w:r>
        <w:rPr/>
      </w:r>
    </w:p>
    <w:p>
      <w:pPr>
        <w:pStyle w:val="Normal"/>
        <w:rPr/>
      </w:pPr>
      <w:r>
        <w:rPr/>
      </w:r>
      <w:r>
        <w:br w:type="page"/>
      </w:r>
    </w:p>
    <w:p>
      <w:pPr>
        <w:pStyle w:val="Normal"/>
        <w:rPr>
          <w:b/>
        </w:rPr>
      </w:pPr>
      <w:r>
        <w:rPr>
          <w:b/>
        </w:rPr>
        <w:t>TALKING POINTS FOR SKILLING MEETING WITH BRYSON</w:t>
      </w:r>
    </w:p>
    <w:p>
      <w:pPr>
        <w:pStyle w:val="Normal"/>
        <w:rPr>
          <w:b/>
        </w:rPr>
      </w:pPr>
      <w:r>
        <w:rPr>
          <w:b/>
        </w:rPr>
      </w:r>
    </w:p>
    <w:p>
      <w:pPr>
        <w:pStyle w:val="Normal"/>
        <w:rPr>
          <w:b/>
        </w:rPr>
      </w:pPr>
      <w:r>
        <w:rPr>
          <w:b/>
        </w:rPr>
      </w:r>
    </w:p>
    <w:p>
      <w:pPr>
        <w:pStyle w:val="Normal"/>
        <w:numPr>
          <w:ilvl w:val="0"/>
          <w:numId w:val="1"/>
        </w:numPr>
        <w:rPr/>
      </w:pPr>
      <w:r>
        <w:rPr/>
        <w:t>CPUC Proposed Decision suspending direct access and suspending SCE’s obligation to pay PX or related energy credits contains additional dicta which will exacerbate the dispute between SCE and the ESPs over payment of negative CTC credits.</w:t>
      </w:r>
    </w:p>
    <w:p>
      <w:pPr>
        <w:pStyle w:val="Normal"/>
        <w:rPr/>
      </w:pPr>
      <w:r>
        <w:rPr/>
      </w:r>
    </w:p>
    <w:p>
      <w:pPr>
        <w:pStyle w:val="Normal"/>
        <w:numPr>
          <w:ilvl w:val="0"/>
          <w:numId w:val="1"/>
        </w:numPr>
        <w:rPr/>
      </w:pPr>
      <w:r>
        <w:rPr/>
        <w:t>The Proposed Decision is ambiguous and raises the possibility that ESPs must seek immediate stay and appeal of the order in order to preserve rights being adjudicated in the Enron complaint cases vs. SCE and PG&amp;E.</w:t>
      </w:r>
    </w:p>
    <w:p>
      <w:pPr>
        <w:pStyle w:val="Normal"/>
        <w:rPr/>
      </w:pPr>
      <w:r>
        <w:rPr/>
      </w:r>
    </w:p>
    <w:p>
      <w:pPr>
        <w:pStyle w:val="Normal"/>
        <w:numPr>
          <w:ilvl w:val="0"/>
          <w:numId w:val="1"/>
        </w:numPr>
        <w:rPr/>
      </w:pPr>
      <w:r>
        <w:rPr/>
        <w:t xml:space="preserve"> </w:t>
      </w:r>
      <w:r>
        <w:rPr/>
        <w:t>CPUC resolution of the accounting, calculation and payment of credits is not necessary to either suspend payment of credits by SCE or suspension of direct access rights—it is unnecessary dicta.</w:t>
      </w:r>
    </w:p>
    <w:p>
      <w:pPr>
        <w:pStyle w:val="Normal"/>
        <w:rPr/>
      </w:pPr>
      <w:r>
        <w:rPr/>
      </w:r>
    </w:p>
    <w:p>
      <w:pPr>
        <w:pStyle w:val="Normal"/>
        <w:numPr>
          <w:ilvl w:val="0"/>
          <w:numId w:val="1"/>
        </w:numPr>
        <w:rPr/>
      </w:pPr>
      <w:r>
        <w:rPr/>
        <w:t>For Enron and SCE to continue cooperating on trying to find a comprehensive legislative and regulatory solution to the issues related to SCE’s undercollection of purchased energy costs, Enron’s right to seek recovery of its share of such unpaid credits must be preserved.</w:t>
      </w:r>
    </w:p>
    <w:p>
      <w:pPr>
        <w:pStyle w:val="Normal"/>
        <w:rPr/>
      </w:pPr>
      <w:r>
        <w:rPr/>
      </w:r>
    </w:p>
    <w:p>
      <w:pPr>
        <w:pStyle w:val="Normal"/>
        <w:numPr>
          <w:ilvl w:val="0"/>
          <w:numId w:val="1"/>
        </w:numPr>
        <w:rPr/>
      </w:pPr>
      <w:r>
        <w:rPr/>
        <w:t>The best hope for a resolution of the issues surrounding the accounting, calculation and payment of these credits lies in bilateral negotiations between Enron and SCE, not in a CPUC decision which has grossly misinterpreted the previous SCE-Enron stipulation. (The reference in the stipulation to credit only-not cash payment-referred to a transitional mechanism needed to phase out the zero minimum bill.  It did not refer to an end to all cash liability on the part of the utilities.)</w:t>
      </w:r>
    </w:p>
    <w:p>
      <w:pPr>
        <w:pStyle w:val="Normal"/>
        <w:rPr/>
      </w:pPr>
      <w:r>
        <w:rPr/>
      </w:r>
    </w:p>
    <w:p>
      <w:pPr>
        <w:pStyle w:val="Normal"/>
        <w:numPr>
          <w:ilvl w:val="0"/>
          <w:numId w:val="1"/>
        </w:numPr>
        <w:rPr/>
      </w:pPr>
      <w:r>
        <w:rPr/>
        <w:t>For SCE and Enron to continue to work together on these issues, the CPUC orders set for the 28</w:t>
      </w:r>
      <w:r>
        <w:rPr>
          <w:vertAlign w:val="superscript"/>
        </w:rPr>
        <w:t>th</w:t>
      </w:r>
      <w:r>
        <w:rPr/>
        <w:t xml:space="preserve"> must be amended to delete the discussion of PX credits and the ability to obtain cash payments therefore.</w:t>
      </w:r>
    </w:p>
    <w:p>
      <w:pPr>
        <w:pStyle w:val="Normal"/>
        <w:rPr/>
      </w:pPr>
      <w:r>
        <w:rPr/>
      </w:r>
    </w:p>
    <w:p>
      <w:pPr>
        <w:pStyle w:val="Normal"/>
        <w:numPr>
          <w:ilvl w:val="0"/>
          <w:numId w:val="1"/>
        </w:numPr>
        <w:rPr/>
      </w:pPr>
      <w:r>
        <w:rPr/>
        <w:t>This effort must be undertaken immediately, at the highest levels, including the administration, and must emphasize that the discussion we seek to delete is unnecessary to a decision on the suspension of direct access.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rPr/>
    </w:lvl>
  </w:abstractNum>
  <w:abstractNum w:abstractNumId="2">
    <w:lvl w:ilvl="0">
      <w:start w:val="1"/>
      <w:numFmt w:val="upperLetter"/>
      <w:lvlText w:val="%1."/>
      <w:lvlJc w:val="start"/>
      <w:pPr>
        <w:tabs>
          <w:tab w:val="num" w:pos="1440"/>
        </w:tabs>
        <w:ind w:start="1440" w:hanging="720"/>
      </w:pPr>
      <w:rPr/>
    </w:lvl>
  </w:abstractNum>
  <w:abstractNum w:abstractNumId="3">
    <w:lvl w:ilvl="0">
      <w:start w:val="1"/>
      <w:numFmt w:val="decimal"/>
      <w:lvlText w:val="%1."/>
      <w:lvlJc w:val="start"/>
      <w:pPr>
        <w:tabs>
          <w:tab w:val="num" w:pos="720"/>
        </w:tabs>
        <w:ind w:start="720" w:hanging="72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2001-06-24T21:32:00Z</dcterms:created>
  <dc:creator>Constance Malach</dc:creator>
  <dc:description/>
  <dc:language>en-CA</dc:language>
  <cp:lastModifiedBy>Constance Malach</cp:lastModifiedBy>
  <dcterms:modified xsi:type="dcterms:W3CDTF">2001-06-24T22:07:00Z</dcterms:modified>
  <cp:revision>1</cp:revision>
  <dc:subject/>
  <dc:title>OUTLINE OF PROPOSED STIPULATION WITH ENRON/SCE RE SUSPENSION OF PX CREDITS</dc:title>
</cp:coreProperties>
</file>