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rPr>
          <w:b/>
          <w:sz w:val="28"/>
        </w:rPr>
      </w:pPr>
      <w:r>
        <w:rPr/>
        <w:drawing>
          <wp:inline distT="0" distB="0" distL="0" distR="0">
            <wp:extent cx="1895475" cy="36258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0" r="-8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3200400</wp:posOffset>
                </wp:positionH>
                <wp:positionV relativeFrom="paragraph">
                  <wp:posOffset>-182880</wp:posOffset>
                </wp:positionV>
                <wp:extent cx="3109595" cy="64008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595" cy="640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aps/>
                                <w:sz w:val="40"/>
                              </w:rPr>
                              <w:t>Palo Verde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40"/>
                              </w:rPr>
                              <w:t>Electricity Index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4.85pt;height:50.4pt;mso-wrap-distance-left:9.05pt;mso-wrap-distance-right:9.05pt;mso-wrap-distance-top:0pt;mso-wrap-distance-bottom:0pt;margin-top:-14.4pt;mso-position-vertical-relative:text;margin-left:25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aps/>
                          <w:sz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caps/>
                          <w:sz w:val="40"/>
                        </w:rPr>
                        <w:t>Palo Verde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40"/>
                        </w:rPr>
                        <w:t>Electricity Index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Heading3"/>
        <w:ind w:hanging="0" w:start="0"/>
        <w:rPr>
          <w:sz w:val="48"/>
          <w:u w:val="single"/>
        </w:rPr>
      </w:pPr>
      <w:r>
        <w:rPr>
          <w:sz w:val="48"/>
          <w:u w:val="single"/>
        </w:rPr>
        <w:t xml:space="preserve">Participants 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American Electric Power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Aquila Power Corporation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Arizona Electric Co-Operative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Arizona Public Service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Avista Energy, Incorporated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CMS Marketing Services and Trading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DuPont Power Marketing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Duke Power Marketing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Dynegy Inc. (Electric Clearinghouse Inc.)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El Paso Energy Marketing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Engage Energy US, L.P.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Enron Corporation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Hafslund Energy Trading, LLC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Idaho Power Company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LG&amp;E Power Marketing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Los Alamos County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Merchant Energy Group of the Americas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MIECO Incorporated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Morgan Stanley &amp; Company Incorporated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New Century Energies (Public Service of Colorado)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PacifiCorp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Pennsylvania Power &amp; Light EnergyPlus, LLC. (PP&amp;L EnergyPlus, LLC.)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PG&amp;E Energy Trading (US Gen.)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Portland General Electric (Enron Corporation)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Powerex (British Columbia Power Exchange Corporation)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Public Service of New Mexico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Reliant Energy (NorAm Energy Services, Inc.)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Salt River Project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Sempra Energy Trading Corporation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Silicon Valley Power (City of Santa Clara)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Southern Company Energy Marketing L.P.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TransCanada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TransAlta Energy Marketing (US) Inc.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Tucson  Electric Power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Turlock Irrigation District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Vitol Gas &amp; Electric L.L.C. (AVISTA Energy)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Western Area Power Administration</w:t>
      </w:r>
    </w:p>
    <w:sectPr>
      <w:footerReference w:type="default" r:id="rId3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/mnt/main-storage/datasets/enron-docs/doc/PVpart.doc</w:t>
    </w:r>
    <w:r>
      <w:rPr/>
      <w:fldChar w:fldCharType="end"/>
    </w:r>
    <w:r>
      <w:rPr/>
      <w:tab/>
      <w:tab/>
      <w:t>January 5, 2000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4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wfxRecipient">
    <w:name w:val="wfxRecipient"/>
    <w:basedOn w:val="Normal"/>
    <w:qFormat/>
    <w:pPr/>
    <w:rPr/>
  </w:style>
  <w:style w:type="paragraph" w:styleId="wfxFaxNum">
    <w:name w:val="wfxFaxNum"/>
    <w:basedOn w:val="Normal"/>
    <w:qFormat/>
    <w:pPr/>
    <w:rPr/>
  </w:style>
  <w:style w:type="paragraph" w:styleId="wfxDate">
    <w:name w:val="wfxDate"/>
    <w:basedOn w:val="Normal"/>
    <w:qFormat/>
    <w:pPr/>
    <w:rPr/>
  </w:style>
  <w:style w:type="paragraph" w:styleId="wfxTime">
    <w:name w:val="wfxTime"/>
    <w:basedOn w:val="Normal"/>
    <w:qFormat/>
    <w:pPr/>
    <w:rPr/>
  </w:style>
  <w:style w:type="paragraph" w:styleId="wfxCompany">
    <w:name w:val="wfxCompany"/>
    <w:basedOn w:val="Normal"/>
    <w:qFormat/>
    <w:pPr/>
    <w:rPr/>
  </w:style>
  <w:style w:type="paragraph" w:styleId="wfxSubject">
    <w:name w:val="wfxSubjec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1999-11-03T15:02:00Z</dcterms:created>
  <dc:creator>Günther Pergher</dc:creator>
  <dc:description/>
  <dc:language>en-CA</dc:language>
  <cp:lastModifiedBy>djenergy</cp:lastModifiedBy>
  <cp:lastPrinted>1999-11-03T12:51:00Z</cp:lastPrinted>
  <dcterms:modified xsi:type="dcterms:W3CDTF">2001-02-06T16:51:00Z</dcterms:modified>
  <cp:revision>5</cp:revision>
  <dc:subject>Index Participants</dc:subject>
  <dc:title>Dow Jones Palo Verde Electricity Incdex Participants</dc:title>
</cp:coreProperties>
</file>