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980" w:leader="none"/>
        </w:tabs>
        <w:rPr>
          <w:rFonts w:ascii="Arial" w:hAnsi="Arial" w:cs="Arial"/>
          <w:sz w:val="14"/>
          <w:lang w:val="en-CA" w:eastAsia="en-CA"/>
        </w:rPr>
      </w:pPr>
      <w:r>
        <w:rPr>
          <w:rFonts w:cs="Arial" w:ascii="Arial" w:hAnsi="Arial"/>
          <w:sz w:val="14"/>
          <w:lang w:val="en-CA" w:eastAsia="en-CA"/>
        </w:rPr>
        <w:object w:dxaOrig="1224" w:dyaOrig="115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506.25pt;margin-top:16.4pt;width:45pt;height:42.4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8849177" r:id="rId2"/>
        </w:object>
      </w:r>
    </w:p>
    <w:p>
      <w:pPr>
        <w:pStyle w:val="Normal"/>
        <w:tabs>
          <w:tab w:val="clear" w:pos="720"/>
          <w:tab w:val="right" w:pos="11160" w:leader="none"/>
        </w:tabs>
        <w:rPr>
          <w:rFonts w:ascii="Arial" w:hAnsi="Arial" w:cs="Arial"/>
          <w:sz w:val="14"/>
          <w:lang w:val="en-CA" w:eastAsia="en-CA"/>
        </w:rPr>
      </w:pPr>
      <w:r>
        <w:rPr>
          <w:rFonts w:cs="Arial" w:ascii="Arial" w:hAnsi="Arial"/>
          <w:sz w:val="1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ge">
                  <wp:posOffset>596900</wp:posOffset>
                </wp:positionV>
                <wp:extent cx="3314700" cy="4064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06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0080" w:leader="none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Silicon Valley Manufacturing Group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</w:rPr>
                              <w:t>SAN JOSÉ, CA  95110</w:t>
                            </w:r>
                          </w:p>
                        </w:txbxContent>
                      </wps:txbx>
                      <wps:bodyPr anchor="t" lIns="635" tIns="63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61pt;height:32pt;mso-wrap-distance-left:9.05pt;mso-wrap-distance-right:9.05pt;mso-wrap-distance-top:0pt;mso-wrap-distance-bottom:0pt;margin-top:47pt;mso-position-vertical-relative:page;margin-left:0pt;mso-position-horizontal-relative:text">
                <v:fill opacity="0f"/>
                <v:textbox inset="0.000694444444444445in,0.000694444444444445in,0.100694444444444in,0.0506944444444444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0080" w:leader="none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Silicon Valley Manufacturing Group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cs="Arial" w:ascii="Arial" w:hAnsi="Arial"/>
                          <w:sz w:val="14"/>
                        </w:rPr>
                        <w:t>226 Airport Parkway, Suite 190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sz w:val="14"/>
                        </w:rPr>
                        <w:t>SAN JOSÉ, CA  95110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9525</wp:posOffset>
                </wp:positionH>
                <wp:positionV relativeFrom="page">
                  <wp:posOffset>498475</wp:posOffset>
                </wp:positionV>
                <wp:extent cx="6981825" cy="0"/>
                <wp:effectExtent l="0" t="1905" r="0" b="19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75pt,39.25pt" to="550.45pt,39.25pt" stroked="t" o:allowincell="f" style="position:absolut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9525</wp:posOffset>
                </wp:positionH>
                <wp:positionV relativeFrom="page">
                  <wp:posOffset>523875</wp:posOffset>
                </wp:positionV>
                <wp:extent cx="6981825" cy="0"/>
                <wp:effectExtent l="0" t="1905" r="0" b="190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75pt,41.25pt" to="550.45pt,41.25pt" stroked="t" o:allowincell="f" style="position:absolut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576" w:right="576" w:gutter="0" w:header="0" w:top="576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sectPr>
          <w:type w:val="continuous"/>
          <w:pgSz w:w="12240" w:h="15840"/>
          <w:pgMar w:left="576" w:right="576" w:gutter="0" w:header="0" w:top="576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>July 3,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Docket Office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California Public Utilities Commission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505 Van Ness Avenue, Room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San Francisco, California 94102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Re:  A.00-11-038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Dear Docket Clerk: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Enclosed for filing in the above-entitled matter are the original and five copies of the</w:t>
      </w:r>
    </w:p>
    <w:p>
      <w:pPr>
        <w:pStyle w:val="Heading1"/>
        <w:ind w:hanging="0" w:start="0"/>
        <w:jc w:val="start"/>
        <w:rPr/>
      </w:pPr>
      <w:r>
        <w:rPr>
          <w:rStyle w:val="Strong"/>
          <w:b w:val="false"/>
        </w:rPr>
        <w:t xml:space="preserve">"RESPONSE OF SVMG to </w:t>
      </w:r>
      <w:r>
        <w:rPr/>
        <w:t>PETITION OF THE CALIFORNIA ENERGY COMMISSION FOR MODIFICATION OF DECISION 01-05-064 BY PROPOSING A REAL-TIME PRICING TARIFF</w:t>
      </w:r>
      <w:r>
        <w:rPr>
          <w:rStyle w:val="Strong"/>
          <w:b w:val="false"/>
        </w:rPr>
        <w:t>"</w:t>
      </w:r>
      <w:r>
        <w:rPr>
          <w:b w:val="false"/>
        </w:rPr>
        <w:t xml:space="preserve"> This filing has been served to all parties on the service list for these proceedings.  We request that the extra copy of this document be file-stamped and returned for our records.  Enclosed is a stamped, self-addressed envelope for your convenience.  Thank you for your attention to this matter.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Very truly yours,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Justin D. Bradley</w:t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Director, Energy Programs</w:t>
      </w:r>
    </w:p>
    <w:p>
      <w:pPr>
        <w:pStyle w:val="Normal"/>
        <w:rPr/>
      </w:pPr>
      <w:r>
        <w:rPr>
          <w:rFonts w:cs="Arial" w:ascii="Arial" w:hAnsi="Arial"/>
          <w:b/>
        </w:rPr>
        <w:tab/>
        <w:tab/>
        <w:tab/>
        <w:tab/>
        <w:tab/>
        <w:tab/>
        <w:tab/>
      </w:r>
      <w:r>
        <w:rPr>
          <w:rFonts w:cs="Arial" w:ascii="Arial" w:hAnsi="Arial"/>
        </w:rPr>
        <w:t>Silicon Valley Manufacturing Group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226 Airport Parkway, Suit 190</w:t>
      </w:r>
    </w:p>
    <w:p>
      <w:pPr>
        <w:pStyle w:val="Normal"/>
        <w:ind w:firstLine="720" w:start="4320" w:end="0"/>
        <w:rPr/>
      </w:pPr>
      <w:r>
        <w:rPr>
          <w:rFonts w:cs="Arial" w:ascii="Arial" w:hAnsi="Arial"/>
        </w:rPr>
        <w:t>San José, CA  95110</w:t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Tel. No.:  (408) 501-7864</w:t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Fax No.:  (408) 501-7861</w:t>
      </w:r>
    </w:p>
    <w:p>
      <w:pPr>
        <w:pStyle w:val="Normal"/>
        <w:ind w:start="5040" w:end="0"/>
        <w:rPr>
          <w:rFonts w:ascii="Arial" w:hAnsi="Arial" w:cs="Arial"/>
        </w:rPr>
      </w:pPr>
      <w:r>
        <w:rPr>
          <w:rFonts w:cs="Arial" w:ascii="Arial" w:hAnsi="Arial"/>
        </w:rPr>
        <w:t>E-mail:  jbradley@svmg.org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Enclosures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cc:  Service List  A.00-11-038</w:t>
      </w:r>
    </w:p>
    <w:sectPr>
      <w:type w:val="continuous"/>
      <w:pgSz w:w="12240" w:h="15840"/>
      <w:pgMar w:left="1440" w:right="1440" w:gutter="0" w:header="0" w:top="576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NewCenturySchlbk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character" w:styleId="WW8NumSt1z0">
    <w:name w:val="WW8NumSt1z0"/>
    <w:qFormat/>
    <w:rPr>
      <w:rFonts w:ascii="Monotype Sorts" w:hAnsi="Monotype Sorts" w:cs="Monotype Sorts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3">
    <w:name w:val="Body Text 3"/>
    <w:basedOn w:val="Normal"/>
    <w:qFormat/>
    <w:pPr>
      <w:jc w:val="center"/>
    </w:pPr>
    <w:rPr>
      <w:rFonts w:ascii="Arial" w:hAnsi="Arial" w:cs="Arial"/>
      <w:b/>
    </w:rPr>
  </w:style>
  <w:style w:type="paragraph" w:styleId="zHeader">
    <w:name w:val="zHeader"/>
    <w:basedOn w:val="Normal"/>
    <w:qFormat/>
    <w:pPr>
      <w:spacing w:lineRule="exact" w:line="480" w:before="0" w:after="480"/>
      <w:jc w:val="center"/>
    </w:pPr>
    <w:rPr>
      <w:rFonts w:ascii="NewCenturySchlbk" w:hAnsi="NewCenturySchlbk" w:cs="NewCenturySchlbk"/>
      <w:b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ltr_head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2001-07-03T19:55:00Z</dcterms:created>
  <dc:creator>CA Energy Commission</dc:creator>
  <dc:description/>
  <dc:language>en-CA</dc:language>
  <cp:lastModifiedBy>Administrator</cp:lastModifiedBy>
  <cp:lastPrinted>2001-06-14T13:25:00Z</cp:lastPrinted>
  <dcterms:modified xsi:type="dcterms:W3CDTF">2001-07-03T20:18:00Z</dcterms:modified>
  <cp:revision>4</cp:revision>
  <dc:subject/>
  <dc:title>STATE OF CALIFORNIA – THE RESOURCES AGENCY</dc:title>
</cp:coreProperties>
</file>