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980" w:leader="none"/>
        </w:tabs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STATE OF CALIFORNIA – THE RESOURCES AGENCY</w:t>
        <w:tab/>
        <w:t xml:space="preserve">GRAY DAVIS, </w:t>
      </w:r>
      <w:r>
        <w:rPr>
          <w:rFonts w:cs="Arial" w:ascii="Arial" w:hAnsi="Arial"/>
          <w:i/>
          <w:sz w:val="14"/>
        </w:rPr>
        <w:t>Governor</w:t>
      </w:r>
    </w:p>
    <w:p>
      <w:pPr>
        <w:pStyle w:val="Normal"/>
        <w:tabs>
          <w:tab w:val="clear" w:pos="720"/>
          <w:tab w:val="right" w:pos="11160" w:leader="none"/>
        </w:tabs>
        <w:rPr>
          <w:rFonts w:ascii="Arial" w:hAnsi="Arial" w:cs="Arial"/>
          <w:sz w:val="14"/>
          <w:lang w:val="en-CA"/>
        </w:rPr>
      </w:pPr>
      <w:r>
        <w:rPr>
          <w:rFonts w:cs="Arial" w:ascii="Arial" w:hAnsi="Arial"/>
          <w:sz w:val="1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ge">
                  <wp:posOffset>596900</wp:posOffset>
                </wp:positionV>
                <wp:extent cx="3314700" cy="4064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06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0080" w:leader="none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CALIFORNIA ENERGY COMMISSION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</w:rPr>
                              <w:t>1516 NINTH STREET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</w:rPr>
                              <w:t>SACRAMENTO, CA  95814-5512</w:t>
                            </w:r>
                          </w:p>
                        </w:txbxContent>
                      </wps:txbx>
                      <wps:bodyPr anchor="t" lIns="635" tIns="63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61pt;height:32pt;mso-wrap-distance-left:9.05pt;mso-wrap-distance-right:9.05pt;mso-wrap-distance-top:0pt;mso-wrap-distance-bottom:0pt;margin-top:47pt;mso-position-vertical-relative:page;margin-left:0pt;mso-position-horizontal-relative:text">
                <v:fill opacity="0f"/>
                <v:textbox inset="0.000694444444444445in,0.000694444444444445in,0.100694444444444in,0.0506944444444444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0080" w:leader="none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CALIFORNIA ENERGY COMMISSION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</w:rPr>
                        <w:t>1516 NINTH STREET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</w:rPr>
                        <w:t>SACRAMENTO, CA  95814-5512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9525</wp:posOffset>
                </wp:positionH>
                <wp:positionV relativeFrom="page">
                  <wp:posOffset>498475</wp:posOffset>
                </wp:positionV>
                <wp:extent cx="6981825" cy="0"/>
                <wp:effectExtent l="0" t="1905" r="0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5pt,39.25pt" to="550.45pt,39.25pt" stroked="t" o:allowincell="f" style="position:absolut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  <w:object w:dxaOrig="739" w:dyaOrig="73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516pt;margin-top:1pt;width:37pt;height:37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52619940" r:id="rId2"/>
        </w:objec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9525</wp:posOffset>
                </wp:positionH>
                <wp:positionV relativeFrom="page">
                  <wp:posOffset>523875</wp:posOffset>
                </wp:positionV>
                <wp:extent cx="6981825" cy="0"/>
                <wp:effectExtent l="0" t="1905" r="0" b="190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5pt,41.25pt" to="550.45pt,41.25pt" stroked="t" o:allowincell="f" style="position:absolut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576" w:right="576" w:gutter="0" w:header="0" w:top="576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sectPr>
          <w:type w:val="continuous"/>
          <w:pgSz w:w="12240" w:h="15840"/>
          <w:pgMar w:left="576" w:right="576" w:gutter="0" w:header="0" w:top="576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July 26,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Docket Office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California Public Utilities Commission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505 Van Ness Avenue, Room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 Francisco, California 94102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b w:val="false"/>
        </w:rPr>
      </w:pPr>
      <w:r>
        <w:rPr/>
        <w:t>Re:  A.00-11-038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Dear Docket Clerk: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Enclosed for filing in the above-entitled matter are the original and five copies of the</w:t>
      </w:r>
    </w:p>
    <w:p>
      <w:pPr>
        <w:pStyle w:val="Normal"/>
        <w:rPr/>
      </w:pPr>
      <w:r>
        <w:rPr>
          <w:rStyle w:val="Strong"/>
          <w:rFonts w:cs="Arial" w:ascii="Arial" w:hAnsi="Arial"/>
        </w:rPr>
        <w:t>"COMMENTS OF THE CALIFORNIA ENERGY COMMISSION ON THE DRAFT DECISION OF ADMINISTRATIVE LAW JUDGE WALWYN RELATIVE TO REAL-TIME PRICING"</w:t>
      </w:r>
      <w:r>
        <w:rPr>
          <w:rStyle w:val="Strong"/>
        </w:rPr>
        <w:t xml:space="preserve"> </w:t>
      </w:r>
      <w:r>
        <w:rPr>
          <w:rFonts w:cs="Arial" w:ascii="Arial" w:hAnsi="Arial"/>
        </w:rPr>
        <w:t>This filing has been served to all parties on the service list for these proceedings.  We request that the extra copy of this document be file-stamped and returned for our records.  Enclosed is a stamped, self-addressed envelope for your convenience.  Thank you for your attention to this matter.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Very truly yours,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JENNIFER TACHERA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Attorney for the</w:t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ab/>
        <w:tab/>
        <w:tab/>
        <w:tab/>
      </w:r>
      <w:r>
        <w:rPr>
          <w:rFonts w:cs="Arial" w:ascii="Arial" w:hAnsi="Arial"/>
        </w:rPr>
        <w:t>California Energy Commission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1516 Ninth Street, MS-14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Sacramento, CA  95814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Tel. No.:  (916) 654-3870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Fax No.:  (916) 654-3843</w:t>
      </w:r>
    </w:p>
    <w:p>
      <w:pPr>
        <w:pStyle w:val="Normal"/>
        <w:ind w:start="5040" w:end="0"/>
        <w:rPr>
          <w:rFonts w:ascii="Arial" w:hAnsi="Arial" w:cs="Arial"/>
        </w:rPr>
      </w:pPr>
      <w:r>
        <w:rPr>
          <w:rFonts w:cs="Arial" w:ascii="Arial" w:hAnsi="Arial"/>
        </w:rPr>
        <w:t>E-mail:  jtachera@energy.state.ca.us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Enclosures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cc:  Service List  A.00-11-038</w:t>
      </w:r>
    </w:p>
    <w:sectPr>
      <w:type w:val="continuous"/>
      <w:pgSz w:w="12240" w:h="15840"/>
      <w:pgMar w:left="1440" w:right="1440" w:gutter="0" w:header="0" w:top="576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NewCenturySchlbk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character" w:styleId="WW8NumSt1z0">
    <w:name w:val="WW8NumSt1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jc w:val="center"/>
    </w:pPr>
    <w:rPr>
      <w:rFonts w:ascii="Arial" w:hAnsi="Arial" w:cs="Arial"/>
      <w:b/>
    </w:rPr>
  </w:style>
  <w:style w:type="paragraph" w:styleId="zHeader">
    <w:name w:val="zHeader"/>
    <w:basedOn w:val="Normal"/>
    <w:qFormat/>
    <w:pPr>
      <w:spacing w:lineRule="exact" w:line="480" w:before="0" w:after="480"/>
      <w:jc w:val="center"/>
    </w:pPr>
    <w:rPr>
      <w:rFonts w:ascii="NewCenturySchlbk" w:hAnsi="NewCenturySchlbk" w:cs="NewCenturySchlbk"/>
      <w:b/>
      <w:lang w:eastAsia="en-US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ltr_head.dot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2001-01-23T13:21:00Z</dcterms:created>
  <dc:creator>CA Energy Commission</dc:creator>
  <dc:description/>
  <dc:language>en-CA</dc:language>
  <cp:lastModifiedBy>CEC</cp:lastModifiedBy>
  <cp:lastPrinted>2001-06-25T15:19:00Z</cp:lastPrinted>
  <dcterms:modified xsi:type="dcterms:W3CDTF">2001-07-26T18:14:00Z</dcterms:modified>
  <cp:revision>41</cp:revision>
  <dc:subject/>
  <dc:title>STATE OF CALIFORNIA – THE RESOURCES AGENCY</dc:title>
</cp:coreProperties>
</file>