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100" w:after="100"/>
        <w:jc w:val="center"/>
        <w:rPr>
          <w:b/>
          <w:color w:val="008000"/>
          <w:sz w:val="32"/>
        </w:rPr>
      </w:pPr>
      <w:r>
        <w:rPr>
          <w:b/>
          <w:color w:val="008000"/>
          <w:sz w:val="32"/>
        </w:rPr>
        <w:t>Power Systems Engineering Research Center</w:t>
      </w:r>
    </w:p>
    <w:p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Universities working with industry to find innovative solutions to challenges facing a restructured electric power industry</w:t>
      </w:r>
    </w:p>
    <w:p>
      <w:pPr>
        <w:pStyle w:val="NormalWeb"/>
        <w:spacing w:before="240" w:after="100"/>
        <w:jc w:val="center"/>
        <w:rPr/>
      </w:pPr>
      <w:r>
        <w:rPr/>
        <w:t>Industrial Members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89"/>
        <w:gridCol w:w="4871"/>
      </w:tblGrid>
      <w:tr>
        <w:trPr/>
        <w:tc>
          <w:tcPr>
            <w:tcW w:w="4489" w:type="dxa"/>
            <w:tcBorders/>
          </w:tcPr>
          <w:p>
            <w:pPr>
              <w:pStyle w:val="Normal"/>
              <w:spacing w:before="0" w:after="6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ABB</w:t>
            </w:r>
          </w:p>
        </w:tc>
        <w:tc>
          <w:tcPr>
            <w:tcW w:w="4871" w:type="dxa"/>
            <w:tcBorders/>
          </w:tcPr>
          <w:p>
            <w:pPr>
              <w:pStyle w:val="Normal"/>
              <w:spacing w:before="0" w:after="6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Alcatel</w:t>
            </w:r>
          </w:p>
        </w:tc>
      </w:tr>
      <w:tr>
        <w:trPr/>
        <w:tc>
          <w:tcPr>
            <w:tcW w:w="4489" w:type="dxa"/>
            <w:tcBorders/>
          </w:tcPr>
          <w:p>
            <w:pPr>
              <w:pStyle w:val="Normal"/>
              <w:spacing w:before="0" w:after="6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Allegheny Power</w:t>
            </w:r>
          </w:p>
        </w:tc>
        <w:tc>
          <w:tcPr>
            <w:tcW w:w="4871" w:type="dxa"/>
            <w:tcBorders/>
          </w:tcPr>
          <w:p>
            <w:pPr>
              <w:pStyle w:val="Normal"/>
              <w:spacing w:before="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Alliant Energy</w:t>
            </w:r>
          </w:p>
        </w:tc>
      </w:tr>
      <w:tr>
        <w:trPr/>
        <w:tc>
          <w:tcPr>
            <w:tcW w:w="4489" w:type="dxa"/>
            <w:tcBorders/>
          </w:tcPr>
          <w:p>
            <w:pPr>
              <w:pStyle w:val="Normal"/>
              <w:spacing w:before="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Arizona Public Service</w:t>
            </w:r>
          </w:p>
        </w:tc>
        <w:tc>
          <w:tcPr>
            <w:tcW w:w="4871" w:type="dxa"/>
            <w:tcBorders/>
          </w:tcPr>
          <w:p>
            <w:pPr>
              <w:pStyle w:val="Normal"/>
              <w:spacing w:before="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BC Hydro / PowerTech</w:t>
            </w:r>
          </w:p>
        </w:tc>
      </w:tr>
      <w:tr>
        <w:trPr/>
        <w:tc>
          <w:tcPr>
            <w:tcW w:w="4489" w:type="dxa"/>
            <w:tcBorders/>
          </w:tcPr>
          <w:p>
            <w:pPr>
              <w:pStyle w:val="Normal"/>
              <w:spacing w:before="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Bonneville Power Administration</w:t>
            </w:r>
          </w:p>
        </w:tc>
        <w:tc>
          <w:tcPr>
            <w:tcW w:w="4871" w:type="dxa"/>
            <w:tcBorders/>
          </w:tcPr>
          <w:p>
            <w:pPr>
              <w:pStyle w:val="Normal"/>
              <w:spacing w:before="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Constellation Power Source</w:t>
            </w:r>
          </w:p>
        </w:tc>
      </w:tr>
      <w:tr>
        <w:trPr/>
        <w:tc>
          <w:tcPr>
            <w:tcW w:w="4489" w:type="dxa"/>
            <w:tcBorders/>
          </w:tcPr>
          <w:p>
            <w:pPr>
              <w:pStyle w:val="Normal"/>
              <w:spacing w:before="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Duke Energy</w:t>
            </w:r>
          </w:p>
        </w:tc>
        <w:tc>
          <w:tcPr>
            <w:tcW w:w="4871" w:type="dxa"/>
            <w:tcBorders/>
          </w:tcPr>
          <w:p>
            <w:pPr>
              <w:pStyle w:val="Normal"/>
              <w:spacing w:before="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Electric Power Research Institute</w:t>
            </w:r>
          </w:p>
        </w:tc>
      </w:tr>
      <w:tr>
        <w:trPr/>
        <w:tc>
          <w:tcPr>
            <w:tcW w:w="4489" w:type="dxa"/>
            <w:tcBorders/>
          </w:tcPr>
          <w:p>
            <w:pPr>
              <w:pStyle w:val="Normal"/>
              <w:spacing w:before="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Entergy</w:t>
            </w:r>
          </w:p>
        </w:tc>
        <w:tc>
          <w:tcPr>
            <w:tcW w:w="4871" w:type="dxa"/>
            <w:tcBorders/>
          </w:tcPr>
          <w:p>
            <w:pPr>
              <w:pStyle w:val="Normal"/>
              <w:spacing w:before="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Exelon</w:t>
            </w:r>
          </w:p>
        </w:tc>
      </w:tr>
      <w:tr>
        <w:trPr/>
        <w:tc>
          <w:tcPr>
            <w:tcW w:w="4489" w:type="dxa"/>
            <w:tcBorders/>
          </w:tcPr>
          <w:p>
            <w:pPr>
              <w:pStyle w:val="Normal"/>
              <w:spacing w:before="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Florida Power &amp; Light</w:t>
            </w:r>
          </w:p>
        </w:tc>
        <w:tc>
          <w:tcPr>
            <w:tcW w:w="4871" w:type="dxa"/>
            <w:tcBorders/>
          </w:tcPr>
          <w:p>
            <w:pPr>
              <w:pStyle w:val="Normal"/>
              <w:spacing w:before="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GE Power Systems</w:t>
            </w:r>
          </w:p>
        </w:tc>
      </w:tr>
      <w:tr>
        <w:trPr/>
        <w:tc>
          <w:tcPr>
            <w:tcW w:w="4489" w:type="dxa"/>
            <w:tcBorders/>
          </w:tcPr>
          <w:p>
            <w:pPr>
              <w:pStyle w:val="Normal"/>
              <w:spacing w:before="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Iberdrola</w:t>
            </w:r>
          </w:p>
        </w:tc>
        <w:tc>
          <w:tcPr>
            <w:tcW w:w="4871" w:type="dxa"/>
            <w:tcBorders/>
          </w:tcPr>
          <w:p>
            <w:pPr>
              <w:pStyle w:val="Normal"/>
              <w:spacing w:before="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Institute de Recherche d'Hydro-Quebec (IREQ)</w:t>
            </w:r>
          </w:p>
        </w:tc>
      </w:tr>
      <w:tr>
        <w:trPr/>
        <w:tc>
          <w:tcPr>
            <w:tcW w:w="4489" w:type="dxa"/>
            <w:tcBorders/>
          </w:tcPr>
          <w:p>
            <w:pPr>
              <w:pStyle w:val="Normal"/>
              <w:spacing w:before="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ISO - New England</w:t>
            </w:r>
          </w:p>
        </w:tc>
        <w:tc>
          <w:tcPr>
            <w:tcW w:w="4871" w:type="dxa"/>
            <w:tcBorders/>
          </w:tcPr>
          <w:p>
            <w:pPr>
              <w:pStyle w:val="Normal"/>
              <w:spacing w:before="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MidAmerican Energy</w:t>
            </w:r>
          </w:p>
        </w:tc>
      </w:tr>
      <w:tr>
        <w:trPr/>
        <w:tc>
          <w:tcPr>
            <w:tcW w:w="4489" w:type="dxa"/>
            <w:tcBorders/>
          </w:tcPr>
          <w:p>
            <w:pPr>
              <w:pStyle w:val="Normal"/>
              <w:spacing w:before="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Mitsubishi Electric</w:t>
            </w:r>
          </w:p>
        </w:tc>
        <w:tc>
          <w:tcPr>
            <w:tcW w:w="4871" w:type="dxa"/>
            <w:tcBorders/>
          </w:tcPr>
          <w:p>
            <w:pPr>
              <w:pStyle w:val="Normal"/>
              <w:spacing w:before="0" w:after="6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New York ISO</w:t>
            </w:r>
          </w:p>
        </w:tc>
      </w:tr>
      <w:tr>
        <w:trPr/>
        <w:tc>
          <w:tcPr>
            <w:tcW w:w="4489" w:type="dxa"/>
            <w:tcBorders/>
          </w:tcPr>
          <w:p>
            <w:pPr>
              <w:pStyle w:val="Normal"/>
              <w:spacing w:before="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NY State Electric &amp; Gas</w:t>
            </w:r>
          </w:p>
        </w:tc>
        <w:tc>
          <w:tcPr>
            <w:tcW w:w="4871" w:type="dxa"/>
            <w:tcBorders/>
          </w:tcPr>
          <w:p>
            <w:pPr>
              <w:pStyle w:val="Normal"/>
              <w:spacing w:before="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Omaha Public Power District</w:t>
            </w:r>
          </w:p>
        </w:tc>
      </w:tr>
      <w:tr>
        <w:trPr/>
        <w:tc>
          <w:tcPr>
            <w:tcW w:w="4489" w:type="dxa"/>
            <w:tcBorders/>
          </w:tcPr>
          <w:p>
            <w:pPr>
              <w:pStyle w:val="Normal"/>
              <w:spacing w:before="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Reliant Energy / HL&amp;P</w:t>
            </w:r>
          </w:p>
        </w:tc>
        <w:tc>
          <w:tcPr>
            <w:tcW w:w="4871" w:type="dxa"/>
            <w:tcBorders/>
          </w:tcPr>
          <w:p>
            <w:pPr>
              <w:pStyle w:val="Normal"/>
              <w:spacing w:before="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Salt River Project</w:t>
            </w:r>
          </w:p>
        </w:tc>
      </w:tr>
      <w:tr>
        <w:trPr/>
        <w:tc>
          <w:tcPr>
            <w:tcW w:w="4489" w:type="dxa"/>
            <w:tcBorders/>
          </w:tcPr>
          <w:p>
            <w:pPr>
              <w:pStyle w:val="Normal"/>
              <w:spacing w:before="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Steel Tube Institute of North America</w:t>
            </w:r>
          </w:p>
        </w:tc>
        <w:tc>
          <w:tcPr>
            <w:tcW w:w="4871" w:type="dxa"/>
            <w:tcBorders/>
          </w:tcPr>
          <w:p>
            <w:pPr>
              <w:pStyle w:val="Normal"/>
              <w:spacing w:before="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Tennessee Valley Authority</w:t>
            </w:r>
          </w:p>
        </w:tc>
      </w:tr>
      <w:tr>
        <w:trPr/>
        <w:tc>
          <w:tcPr>
            <w:tcW w:w="4489" w:type="dxa"/>
            <w:tcBorders/>
          </w:tcPr>
          <w:p>
            <w:pPr>
              <w:pStyle w:val="Normal"/>
              <w:spacing w:before="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Tri-State Generation and Transmission</w:t>
            </w:r>
          </w:p>
        </w:tc>
        <w:tc>
          <w:tcPr>
            <w:tcW w:w="4871" w:type="dxa"/>
            <w:tcBorders/>
          </w:tcPr>
          <w:p>
            <w:pPr>
              <w:pStyle w:val="Normal"/>
              <w:spacing w:before="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TXU</w:t>
            </w:r>
          </w:p>
        </w:tc>
      </w:tr>
      <w:tr>
        <w:trPr/>
        <w:tc>
          <w:tcPr>
            <w:tcW w:w="4489" w:type="dxa"/>
            <w:tcBorders/>
          </w:tcPr>
          <w:p>
            <w:pPr>
              <w:pStyle w:val="Normal"/>
              <w:spacing w:before="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U.S. Department of Energy</w:t>
            </w:r>
          </w:p>
        </w:tc>
        <w:tc>
          <w:tcPr>
            <w:tcW w:w="4871" w:type="dxa"/>
            <w:tcBorders/>
          </w:tcPr>
          <w:p>
            <w:pPr>
              <w:pStyle w:val="Normal"/>
              <w:spacing w:before="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Western Area Power Administration</w:t>
            </w:r>
          </w:p>
        </w:tc>
      </w:tr>
      <w:tr>
        <w:trPr/>
        <w:tc>
          <w:tcPr>
            <w:tcW w:w="4489" w:type="dxa"/>
            <w:tcBorders/>
          </w:tcPr>
          <w:p>
            <w:pPr>
              <w:pStyle w:val="Normal"/>
              <w:spacing w:before="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Wisconsin Electric Power Co.</w:t>
            </w:r>
          </w:p>
        </w:tc>
        <w:tc>
          <w:tcPr>
            <w:tcW w:w="4871" w:type="dxa"/>
            <w:tcBorders/>
          </w:tcPr>
          <w:p>
            <w:pPr>
              <w:pStyle w:val="Normal"/>
              <w:snapToGrid w:val="false"/>
              <w:spacing w:before="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</w:tbl>
    <w:p>
      <w:pPr>
        <w:pStyle w:val="NormalWeb"/>
        <w:spacing w:before="240" w:after="100"/>
        <w:jc w:val="center"/>
        <w:rPr/>
      </w:pPr>
      <w:r>
        <w:rPr/>
        <w:t>University Members and Site Directors</w:t>
      </w:r>
    </w:p>
    <w:tbl>
      <w:tblPr>
        <w:tblW w:w="8856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/>
          </w:tcPr>
          <w:p>
            <w:pPr>
              <w:pStyle w:val="Normal"/>
              <w:spacing w:before="0" w:after="120"/>
              <w:jc w:val="center"/>
              <w:rPr>
                <w:color w:val="000000"/>
              </w:rPr>
            </w:pPr>
            <w:r>
              <w:rPr>
                <w:b/>
              </w:rPr>
              <w:t>Arizona State</w:t>
            </w:r>
            <w:r>
              <w:rPr/>
              <w:t xml:space="preserve"> </w:t>
              <w:br/>
              <w:t>(Jerry Heydt)</w:t>
            </w:r>
          </w:p>
        </w:tc>
        <w:tc>
          <w:tcPr>
            <w:tcW w:w="4428" w:type="dxa"/>
            <w:tcBorders/>
          </w:tcPr>
          <w:p>
            <w:pPr>
              <w:pStyle w:val="Normal"/>
              <w:spacing w:before="0" w:after="120"/>
              <w:jc w:val="center"/>
              <w:rPr>
                <w:color w:val="000000"/>
              </w:rPr>
            </w:pPr>
            <w:r>
              <w:rPr>
                <w:b/>
              </w:rPr>
              <w:t>Berkeley</w:t>
            </w:r>
            <w:r>
              <w:rPr/>
              <w:br/>
              <w:t>(Shmuel Oren)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spacing w:before="0" w:after="120"/>
              <w:jc w:val="center"/>
              <w:rPr>
                <w:color w:val="000000"/>
              </w:rPr>
            </w:pPr>
            <w:r>
              <w:rPr>
                <w:b/>
              </w:rPr>
              <w:t>Carnegie Mellon</w:t>
            </w:r>
            <w:r>
              <w:rPr/>
              <w:br/>
              <w:t>(Sarosh Talukdar)</w:t>
            </w:r>
          </w:p>
        </w:tc>
        <w:tc>
          <w:tcPr>
            <w:tcW w:w="4428" w:type="dxa"/>
            <w:tcBorders/>
          </w:tcPr>
          <w:p>
            <w:pPr>
              <w:pStyle w:val="Normal"/>
              <w:spacing w:before="0" w:after="120"/>
              <w:jc w:val="center"/>
              <w:rPr>
                <w:color w:val="000000"/>
              </w:rPr>
            </w:pPr>
            <w:r>
              <w:rPr>
                <w:b/>
              </w:rPr>
              <w:t>Colorado School of Mines</w:t>
            </w:r>
            <w:r>
              <w:rPr/>
              <w:br/>
              <w:t>(Rahmat Shoureshi)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spacing w:before="0" w:after="120"/>
              <w:jc w:val="center"/>
              <w:rPr>
                <w:color w:val="000000"/>
              </w:rPr>
            </w:pPr>
            <w:r>
              <w:rPr>
                <w:b/>
              </w:rPr>
              <w:t>Cornell</w:t>
            </w:r>
            <w:r>
              <w:rPr/>
              <w:br/>
              <w:t>(Robert J. Thomas)</w:t>
            </w:r>
          </w:p>
        </w:tc>
        <w:tc>
          <w:tcPr>
            <w:tcW w:w="4428" w:type="dxa"/>
            <w:tcBorders/>
          </w:tcPr>
          <w:p>
            <w:pPr>
              <w:pStyle w:val="Normal"/>
              <w:spacing w:before="0" w:after="120"/>
              <w:jc w:val="center"/>
              <w:rPr>
                <w:color w:val="000000"/>
              </w:rPr>
            </w:pPr>
            <w:r>
              <w:rPr>
                <w:b/>
              </w:rPr>
              <w:t>Georgia Tech</w:t>
            </w:r>
            <w:r>
              <w:rPr/>
              <w:br/>
              <w:t>(A.P. Sakis Meliopoluos)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spacing w:before="0" w:after="120"/>
              <w:jc w:val="center"/>
              <w:rPr>
                <w:color w:val="000000"/>
              </w:rPr>
            </w:pPr>
            <w:r>
              <w:rPr>
                <w:b/>
              </w:rPr>
              <w:t>Illinois</w:t>
            </w:r>
            <w:r>
              <w:rPr/>
              <w:br/>
              <w:t>(Peter Sauer)</w:t>
            </w:r>
          </w:p>
        </w:tc>
        <w:tc>
          <w:tcPr>
            <w:tcW w:w="4428" w:type="dxa"/>
            <w:tcBorders/>
          </w:tcPr>
          <w:p>
            <w:pPr>
              <w:pStyle w:val="Normal"/>
              <w:spacing w:before="0" w:after="120"/>
              <w:jc w:val="center"/>
              <w:rPr>
                <w:color w:val="000000"/>
              </w:rPr>
            </w:pPr>
            <w:r>
              <w:rPr>
                <w:b/>
              </w:rPr>
              <w:t>Iowa State</w:t>
            </w:r>
            <w:r>
              <w:rPr/>
              <w:br/>
              <w:t>(Vijay Vittal)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spacing w:before="0" w:after="120"/>
              <w:jc w:val="center"/>
              <w:rPr>
                <w:color w:val="000000"/>
              </w:rPr>
            </w:pPr>
            <w:r>
              <w:rPr>
                <w:b/>
              </w:rPr>
              <w:t>Texas A&amp;M</w:t>
            </w:r>
            <w:r>
              <w:rPr/>
              <w:br/>
              <w:t>(Mladen Kezunovic)</w:t>
            </w:r>
          </w:p>
        </w:tc>
        <w:tc>
          <w:tcPr>
            <w:tcW w:w="4428" w:type="dxa"/>
            <w:tcBorders/>
          </w:tcPr>
          <w:p>
            <w:pPr>
              <w:pStyle w:val="Normal"/>
              <w:spacing w:before="0" w:after="120"/>
              <w:jc w:val="center"/>
              <w:rPr>
                <w:color w:val="000000"/>
              </w:rPr>
            </w:pPr>
            <w:r>
              <w:rPr>
                <w:b/>
              </w:rPr>
              <w:t>Washington State</w:t>
            </w:r>
            <w:r>
              <w:rPr/>
              <w:br/>
              <w:t>(Anjan Bose)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spacing w:before="0" w:after="120"/>
              <w:jc w:val="center"/>
              <w:rPr>
                <w:color w:val="000000"/>
              </w:rPr>
            </w:pPr>
            <w:r>
              <w:rPr>
                <w:b/>
              </w:rPr>
              <w:t>Wisconsin</w:t>
            </w:r>
            <w:r>
              <w:rPr/>
              <w:br/>
              <w:t>(Robert H. Lasseter)</w:t>
            </w:r>
          </w:p>
        </w:tc>
        <w:tc>
          <w:tcPr>
            <w:tcW w:w="4428" w:type="dxa"/>
            <w:tcBorders/>
          </w:tcPr>
          <w:p>
            <w:pPr>
              <w:pStyle w:val="Normal"/>
              <w:snapToGrid w:val="false"/>
              <w:spacing w:before="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spacing w:before="0" w:after="6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sectPr>
      <w:headerReference w:type="default" r:id="rId2"/>
      <w:headerReference w:type="first" r:id="rId3"/>
      <w:type w:val="nextPage"/>
      <w:pgSz w:w="12240" w:h="15840"/>
      <w:pgMar w:left="1440" w:right="1440" w:gutter="0" w:header="720" w:top="2074" w:footer="0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val="en-CA" w:eastAsia="en-CA"/>
      </w:rPr>
    </w:pPr>
    <w:r>
      <w:rPr>
        <w:sz w:val="20"/>
        <w:lang w:val="en-CA" w:eastAsia="en-CA"/>
      </w:rPr>
      <w:drawing>
        <wp:inline distT="0" distB="0" distL="0" distR="0">
          <wp:extent cx="619760" cy="638175"/>
          <wp:effectExtent l="0" t="0" r="0" b="0"/>
          <wp:docPr id="1" name="Imag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1976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885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368"/>
      <w:gridCol w:w="7488"/>
    </w:tblGrid>
    <w:tr>
      <w:trPr/>
      <w:tc>
        <w:tcPr>
          <w:tcW w:w="1368" w:type="dxa"/>
          <w:tcBorders/>
        </w:tcPr>
        <w:p>
          <w:pPr>
            <w:pStyle w:val="Header"/>
            <w:rPr>
              <w:sz w:val="20"/>
              <w:lang w:val="en-CA" w:eastAsia="en-CA"/>
            </w:rPr>
          </w:pPr>
          <w:r>
            <w:rPr>
              <w:sz w:val="20"/>
              <w:lang w:val="en-CA" w:eastAsia="en-CA"/>
            </w:rPr>
            <w:drawing>
              <wp:inline distT="0" distB="0" distL="0" distR="0">
                <wp:extent cx="709930" cy="730885"/>
                <wp:effectExtent l="0" t="0" r="0" b="0"/>
                <wp:docPr id="2" name="Image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7" t="-19" r="-17" b="-19"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709930" cy="7308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8" w:type="dxa"/>
          <w:tcBorders/>
        </w:tcPr>
        <w:p>
          <w:pPr>
            <w:pStyle w:val="Normal"/>
            <w:snapToGrid w:val="false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Normal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Normal"/>
            <w:rPr>
              <w:sz w:val="20"/>
            </w:rPr>
          </w:pPr>
          <w:r>
            <w:rPr>
              <w:sz w:val="20"/>
            </w:rPr>
            <w:t xml:space="preserve">Cornell • Arizona State • Berkeley • Carnegie Mellon • Colorado School of Mines </w:t>
          </w:r>
        </w:p>
        <w:p>
          <w:pPr>
            <w:pStyle w:val="Normal"/>
            <w:rPr>
              <w:sz w:val="20"/>
            </w:rPr>
          </w:pPr>
          <w:r>
            <w:rPr>
              <w:sz w:val="20"/>
            </w:rPr>
            <w:t>Georgia Tech • Illinois • Iowa State • Texas A&amp;M • Washington State • Wisconsin</w:t>
          </w:r>
        </w:p>
        <w:p>
          <w:pPr>
            <w:pStyle w:val="Header"/>
            <w:rPr/>
          </w:pPr>
          <w:r>
            <w:rPr/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" w:cs="Times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1z1">
    <w:name w:val="WW8Num11z1"/>
    <w:qFormat/>
    <w:rPr>
      <w:rFonts w:ascii="Courier New" w:hAnsi="Courier New" w:cs="Courier New"/>
      <w:sz w:val="20"/>
    </w:rPr>
  </w:style>
  <w:style w:type="character" w:styleId="WW8Num11z2">
    <w:name w:val="WW8Num11z2"/>
    <w:qFormat/>
    <w:rPr>
      <w:rFonts w:ascii="Wingdings" w:hAnsi="Wingdings" w:cs="Wingdings"/>
      <w:sz w:val="20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4z1">
    <w:name w:val="WW8Num14z1"/>
    <w:qFormat/>
    <w:rPr>
      <w:rFonts w:ascii="Courier New" w:hAnsi="Courier New" w:cs="Courier New"/>
      <w:sz w:val="20"/>
    </w:rPr>
  </w:style>
  <w:style w:type="character" w:styleId="WW8Num14z2">
    <w:name w:val="WW8Num14z2"/>
    <w:qFormat/>
    <w:rPr>
      <w:rFonts w:ascii="Wingdings" w:hAnsi="Wingdings" w:cs="Wingdings"/>
      <w:sz w:val="20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strike w:val="false"/>
      <w:dstrike w:val="false"/>
      <w:color w:val="0000CD"/>
      <w:u w:val="none"/>
    </w:rPr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>
      <w:rFonts w:ascii="Times New Roman" w:hAnsi="Times New Roman" w:eastAsia="Times New Roman" w:cs="Times New Roman"/>
      <w:color w:val="00000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lockText">
    <w:name w:val="Block Text"/>
    <w:basedOn w:val="Normal"/>
    <w:qFormat/>
    <w:pPr>
      <w:spacing w:before="0" w:after="120"/>
      <w:ind w:hanging="0" w:start="1440" w:end="1440"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="210" w:start="0" w:end="0"/>
    </w:pPr>
    <w:rPr/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BodyTextFirstIndent2">
    <w:name w:val="Body Text First Indent 2"/>
    <w:basedOn w:val="BodyTextIndent"/>
    <w:qFormat/>
    <w:pPr>
      <w:ind w:firstLine="210" w:start="360" w:end="0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start="360" w:end="0"/>
    </w:pPr>
    <w:rPr/>
  </w:style>
  <w:style w:type="paragraph" w:styleId="BodyTextIndent3">
    <w:name w:val="Body Text Indent 3"/>
    <w:basedOn w:val="Normal"/>
    <w:qFormat/>
    <w:pPr>
      <w:spacing w:before="0" w:after="120"/>
      <w:ind w:hanging="0" w:start="360" w:end="0"/>
    </w:pPr>
    <w:rPr>
      <w:sz w:val="16"/>
      <w:szCs w:val="16"/>
    </w:rPr>
  </w:style>
  <w:style w:type="paragraph" w:styleId="Closing">
    <w:name w:val="Closing"/>
    <w:basedOn w:val="Normal"/>
    <w:qFormat/>
    <w:pPr>
      <w:ind w:hanging="0" w:start="4320" w:end="0"/>
    </w:pPr>
    <w:rPr/>
  </w:style>
  <w:style w:type="paragraph" w:styleId="CommentText">
    <w:name w:val="Comment Text"/>
    <w:basedOn w:val="Normal"/>
    <w:qFormat/>
    <w:pPr/>
    <w:rPr>
      <w:sz w:val="20"/>
    </w:rPr>
  </w:style>
  <w:style w:type="paragraph" w:styleId="Date">
    <w:name w:val="Date"/>
    <w:basedOn w:val="Normal"/>
    <w:next w:val="Normal"/>
    <w:qFormat/>
    <w:pPr/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E-mailSignature">
    <w:name w:val="E-mail Signature"/>
    <w:basedOn w:val="Normal"/>
    <w:qFormat/>
    <w:pPr/>
    <w:rPr/>
  </w:style>
  <w:style w:type="paragraph" w:styleId="EndnoteText">
    <w:name w:val="endnote text"/>
    <w:basedOn w:val="Normal"/>
    <w:pPr/>
    <w:rPr>
      <w:sz w:val="20"/>
    </w:rPr>
  </w:style>
  <w:style w:type="paragraph" w:styleId="EnvelopeAddress">
    <w:name w:val="envelope address"/>
    <w:basedOn w:val="Normal"/>
    <w:pPr>
      <w:ind w:hanging="0" w:start="2880" w:end="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pPr/>
    <w:rPr>
      <w:rFonts w:ascii="Arial" w:hAnsi="Arial" w:cs="Arial"/>
      <w:sz w:val="20"/>
    </w:rPr>
  </w:style>
  <w:style w:type="paragraph" w:styleId="FootnoteText">
    <w:name w:val="footnote text"/>
    <w:basedOn w:val="Normal"/>
    <w:pPr/>
    <w:rPr>
      <w:sz w:val="20"/>
    </w:rPr>
  </w:style>
  <w:style w:type="paragraph" w:styleId="HTMLAddress">
    <w:name w:val="HTML Address"/>
    <w:basedOn w:val="Normal"/>
    <w:qFormat/>
    <w:pPr/>
    <w:rPr>
      <w:i/>
      <w:iCs/>
    </w:rPr>
  </w:style>
  <w:style w:type="paragraph" w:styleId="HTMLPreformatted">
    <w:name w:val="HTML Preformatted"/>
    <w:basedOn w:val="Normal"/>
    <w:qFormat/>
    <w:pPr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pPr>
      <w:ind w:hanging="240" w:start="240" w:end="0"/>
    </w:pPr>
    <w:rPr/>
  </w:style>
  <w:style w:type="paragraph" w:styleId="Index2">
    <w:name w:val="index 2"/>
    <w:basedOn w:val="Normal"/>
    <w:next w:val="Normal"/>
    <w:pPr>
      <w:ind w:hanging="240" w:start="480" w:end="0"/>
    </w:pPr>
    <w:rPr/>
  </w:style>
  <w:style w:type="paragraph" w:styleId="Index3">
    <w:name w:val="index 3"/>
    <w:basedOn w:val="Normal"/>
    <w:next w:val="Normal"/>
    <w:pPr>
      <w:ind w:hanging="240" w:start="720" w:end="0"/>
    </w:pPr>
    <w:rPr/>
  </w:style>
  <w:style w:type="paragraph" w:styleId="Index4">
    <w:name w:val="Index 4"/>
    <w:basedOn w:val="Normal"/>
    <w:next w:val="Normal"/>
    <w:qFormat/>
    <w:pPr>
      <w:ind w:hanging="240" w:start="960" w:end="0"/>
    </w:pPr>
    <w:rPr/>
  </w:style>
  <w:style w:type="paragraph" w:styleId="Index5">
    <w:name w:val="Index 5"/>
    <w:basedOn w:val="Normal"/>
    <w:next w:val="Normal"/>
    <w:qFormat/>
    <w:pPr>
      <w:ind w:hanging="240" w:start="1200" w:end="0"/>
    </w:pPr>
    <w:rPr/>
  </w:style>
  <w:style w:type="paragraph" w:styleId="Index6">
    <w:name w:val="Index 6"/>
    <w:basedOn w:val="Normal"/>
    <w:next w:val="Normal"/>
    <w:qFormat/>
    <w:pPr>
      <w:ind w:hanging="240" w:start="1440" w:end="0"/>
    </w:pPr>
    <w:rPr/>
  </w:style>
  <w:style w:type="paragraph" w:styleId="Index7">
    <w:name w:val="Index 7"/>
    <w:basedOn w:val="Normal"/>
    <w:next w:val="Normal"/>
    <w:qFormat/>
    <w:pPr>
      <w:ind w:hanging="240" w:start="1680" w:end="0"/>
    </w:pPr>
    <w:rPr/>
  </w:style>
  <w:style w:type="paragraph" w:styleId="Index8">
    <w:name w:val="Index 8"/>
    <w:basedOn w:val="Normal"/>
    <w:next w:val="Normal"/>
    <w:qFormat/>
    <w:pPr>
      <w:ind w:hanging="240" w:start="1920" w:end="0"/>
    </w:pPr>
    <w:rPr/>
  </w:style>
  <w:style w:type="paragraph" w:styleId="Index9">
    <w:name w:val="Index 9"/>
    <w:basedOn w:val="Normal"/>
    <w:next w:val="Normal"/>
    <w:qFormat/>
    <w:pPr>
      <w:ind w:hanging="240" w:start="2160" w:end="0"/>
    </w:pPr>
    <w:rPr/>
  </w:style>
  <w:style w:type="paragraph" w:styleId="IndexHeading">
    <w:name w:val="index heading"/>
    <w:basedOn w:val="Normal"/>
    <w:next w:val="Index1"/>
    <w:pPr/>
    <w:rPr>
      <w:rFonts w:ascii="Arial" w:hAnsi="Arial" w:cs="Arial"/>
      <w:b/>
      <w:bCs/>
    </w:rPr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ListBullet3">
    <w:name w:val="List Bullet 3"/>
    <w:basedOn w:val="Normal"/>
    <w:pPr>
      <w:ind w:hanging="360" w:start="1080" w:end="0"/>
    </w:pPr>
    <w:rPr/>
  </w:style>
  <w:style w:type="paragraph" w:styleId="ListBullet4">
    <w:name w:val="List Bullet 4"/>
    <w:basedOn w:val="Normal"/>
    <w:pPr>
      <w:ind w:hanging="360" w:start="1440" w:end="0"/>
    </w:pPr>
    <w:rPr/>
  </w:style>
  <w:style w:type="paragraph" w:styleId="ListBullet5">
    <w:name w:val="List Bullet 5"/>
    <w:basedOn w:val="Normal"/>
    <w:pPr>
      <w:ind w:hanging="360" w:start="1800" w:end="0"/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</w:pPr>
    <w:rPr/>
  </w:style>
  <w:style w:type="paragraph" w:styleId="ListBullet21">
    <w:name w:val="List Bullet 21"/>
    <w:basedOn w:val="Normal"/>
    <w:qFormat/>
    <w:pPr>
      <w:numPr>
        <w:ilvl w:val="0"/>
        <w:numId w:val="9"/>
      </w:numPr>
    </w:pPr>
    <w:rPr/>
  </w:style>
  <w:style w:type="paragraph" w:styleId="ListBullet31">
    <w:name w:val="List Bullet 31"/>
    <w:basedOn w:val="Normal"/>
    <w:qFormat/>
    <w:pPr>
      <w:numPr>
        <w:ilvl w:val="0"/>
        <w:numId w:val="8"/>
      </w:numPr>
    </w:pPr>
    <w:rPr/>
  </w:style>
  <w:style w:type="paragraph" w:styleId="ListBullet41">
    <w:name w:val="List Bullet 41"/>
    <w:basedOn w:val="Normal"/>
    <w:qFormat/>
    <w:pPr>
      <w:numPr>
        <w:ilvl w:val="0"/>
        <w:numId w:val="7"/>
      </w:numPr>
    </w:pPr>
    <w:rPr/>
  </w:style>
  <w:style w:type="paragraph" w:styleId="ListBullet51">
    <w:name w:val="List Bullet 51"/>
    <w:basedOn w:val="Normal"/>
    <w:qFormat/>
    <w:pPr>
      <w:numPr>
        <w:ilvl w:val="0"/>
        <w:numId w:val="6"/>
      </w:numPr>
    </w:pPr>
    <w:rPr/>
  </w:style>
  <w:style w:type="paragraph" w:styleId="ListContinue">
    <w:name w:val="List Continue"/>
    <w:basedOn w:val="Normal"/>
    <w:qFormat/>
    <w:pPr>
      <w:spacing w:before="0" w:after="120"/>
      <w:ind w:hanging="0" w:start="360" w:end="0"/>
    </w:pPr>
    <w:rPr/>
  </w:style>
  <w:style w:type="paragraph" w:styleId="ListContinue2">
    <w:name w:val="List Continue 2"/>
    <w:basedOn w:val="Normal"/>
    <w:qFormat/>
    <w:pPr>
      <w:spacing w:before="0" w:after="120"/>
      <w:ind w:hanging="0" w:start="720" w:end="0"/>
    </w:pPr>
    <w:rPr/>
  </w:style>
  <w:style w:type="paragraph" w:styleId="ListContinue3">
    <w:name w:val="List Continue 3"/>
    <w:basedOn w:val="Normal"/>
    <w:qFormat/>
    <w:pPr>
      <w:spacing w:before="0" w:after="120"/>
      <w:ind w:hanging="0" w:start="1080" w:end="0"/>
    </w:pPr>
    <w:rPr/>
  </w:style>
  <w:style w:type="paragraph" w:styleId="ListContinue4">
    <w:name w:val="List Continue 4"/>
    <w:basedOn w:val="Normal"/>
    <w:qFormat/>
    <w:pPr>
      <w:spacing w:before="0" w:after="120"/>
      <w:ind w:hanging="0" w:start="1440" w:end="0"/>
    </w:pPr>
    <w:rPr/>
  </w:style>
  <w:style w:type="paragraph" w:styleId="ListContinue5">
    <w:name w:val="List Continue 5"/>
    <w:basedOn w:val="Normal"/>
    <w:qFormat/>
    <w:pPr>
      <w:spacing w:before="0" w:after="120"/>
      <w:ind w:hanging="0" w:start="1800" w:end="0"/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Courier New" w:hAnsi="Courier New" w:eastAsia="Times" w:cs="Courier New"/>
      <w:color w:val="auto"/>
      <w:sz w:val="20"/>
      <w:szCs w:val="20"/>
      <w:lang w:val="en-US" w:bidi="ar-SA" w:eastAsia="zh-CN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1080" w:start="1080" w:end="0"/>
    </w:pPr>
    <w:rPr>
      <w:rFonts w:ascii="Arial" w:hAnsi="Arial" w:cs="Arial"/>
      <w:szCs w:val="24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NoteHeading">
    <w:name w:val="Note Heading"/>
    <w:basedOn w:val="Normal"/>
    <w:next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qFormat/>
    <w:pPr/>
    <w:rPr/>
  </w:style>
  <w:style w:type="paragraph" w:styleId="Signature">
    <w:name w:val="Signature"/>
    <w:basedOn w:val="Normal"/>
    <w:pPr>
      <w:ind w:hanging="0" w:start="4320" w:end="0"/>
    </w:pPr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qFormat/>
    <w:pPr>
      <w:ind w:hanging="240" w:start="240" w:end="0"/>
    </w:pPr>
    <w:rPr/>
  </w:style>
  <w:style w:type="paragraph" w:styleId="TableofFigures">
    <w:name w:val="Table of Figures"/>
    <w:basedOn w:val="Normal"/>
    <w:next w:val="Normal"/>
    <w:qFormat/>
    <w:pPr>
      <w:ind w:hanging="480" w:start="480" w:end="0"/>
    </w:pPr>
    <w:rPr/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Arial" w:hAnsi="Arial" w:cs="Arial"/>
      <w:b/>
      <w:bCs/>
      <w:szCs w:val="24"/>
    </w:rPr>
  </w:style>
  <w:style w:type="paragraph" w:styleId="TOC1">
    <w:name w:val="toc 1"/>
    <w:basedOn w:val="Normal"/>
    <w:next w:val="Normal"/>
    <w:pPr/>
    <w:rPr/>
  </w:style>
  <w:style w:type="paragraph" w:styleId="TOC2">
    <w:name w:val="toc 2"/>
    <w:basedOn w:val="Normal"/>
    <w:next w:val="Normal"/>
    <w:pPr>
      <w:ind w:hanging="0" w:start="240" w:end="0"/>
    </w:pPr>
    <w:rPr/>
  </w:style>
  <w:style w:type="paragraph" w:styleId="TOC3">
    <w:name w:val="toc 3"/>
    <w:basedOn w:val="Normal"/>
    <w:next w:val="Normal"/>
    <w:pPr>
      <w:ind w:hanging="0" w:start="480" w:end="0"/>
    </w:pPr>
    <w:rPr/>
  </w:style>
  <w:style w:type="paragraph" w:styleId="TOC4">
    <w:name w:val="toc 4"/>
    <w:basedOn w:val="Normal"/>
    <w:next w:val="Normal"/>
    <w:pPr>
      <w:ind w:hanging="0" w:start="720" w:end="0"/>
    </w:pPr>
    <w:rPr/>
  </w:style>
  <w:style w:type="paragraph" w:styleId="TOC5">
    <w:name w:val="toc 5"/>
    <w:basedOn w:val="Normal"/>
    <w:next w:val="Normal"/>
    <w:pPr>
      <w:ind w:hanging="0" w:start="960" w:end="0"/>
    </w:pPr>
    <w:rPr/>
  </w:style>
  <w:style w:type="paragraph" w:styleId="TOC6">
    <w:name w:val="toc 6"/>
    <w:basedOn w:val="Normal"/>
    <w:next w:val="Normal"/>
    <w:pPr>
      <w:ind w:hanging="0" w:start="1200" w:end="0"/>
    </w:pPr>
    <w:rPr/>
  </w:style>
  <w:style w:type="paragraph" w:styleId="TOC7">
    <w:name w:val="toc 7"/>
    <w:basedOn w:val="Normal"/>
    <w:next w:val="Normal"/>
    <w:pPr>
      <w:ind w:hanging="0" w:start="1440" w:end="0"/>
    </w:pPr>
    <w:rPr/>
  </w:style>
  <w:style w:type="paragraph" w:styleId="TOC8">
    <w:name w:val="toc 8"/>
    <w:basedOn w:val="Normal"/>
    <w:next w:val="Normal"/>
    <w:pPr>
      <w:ind w:hanging="0" w:start="1680" w:end="0"/>
    </w:pPr>
    <w:rPr/>
  </w:style>
  <w:style w:type="paragraph" w:styleId="TOC9">
    <w:name w:val="toc 9"/>
    <w:basedOn w:val="Normal"/>
    <w:next w:val="Normal"/>
    <w:pPr>
      <w:ind w:hanging="0" w:start="192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2001-03-27T18:39:00Z</dcterms:created>
  <dc:creator>Dennis Ray</dc:creator>
  <dc:description/>
  <dc:language>en-CA</dc:language>
  <cp:lastModifiedBy>Dennis Ray</cp:lastModifiedBy>
  <cp:lastPrinted>2001-03-05T12:12:00Z</cp:lastPrinted>
  <dcterms:modified xsi:type="dcterms:W3CDTF">2001-03-27T19:02:00Z</dcterms:modified>
  <cp:revision>6</cp:revision>
  <dc:subject/>
  <dc:title>Mission</dc:title>
</cp:coreProperties>
</file>