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1440" w:end="0"/>
        <w:rPr>
          <w:rFonts w:ascii="Arial" w:hAnsi="Arial" w:cs="Arial"/>
          <w:sz w:val="22"/>
          <w:u w:val="none"/>
        </w:rPr>
      </w:pPr>
      <w:r>
        <w:rPr>
          <w:rFonts w:cs="Arial" w:ascii="Arial" w:hAnsi="Arial"/>
          <w:sz w:val="22"/>
          <w:u w:val="none"/>
        </w:rPr>
        <w:t>For Internal Use – Only Used of Asked</w:t>
      </w:r>
    </w:p>
    <w:p>
      <w:pPr>
        <w:pStyle w:val="Heading1"/>
        <w:ind w:hanging="0" w:start="1440" w:end="0"/>
        <w:rPr>
          <w:rFonts w:ascii="Arial" w:hAnsi="Arial" w:cs="Arial"/>
          <w:sz w:val="22"/>
          <w:u w:val="none"/>
        </w:rPr>
      </w:pPr>
      <w:r>
        <w:rPr>
          <w:rFonts w:cs="Arial" w:ascii="Arial" w:hAnsi="Arial"/>
          <w:sz w:val="22"/>
          <w:u w:val="none"/>
        </w:rPr>
      </w:r>
    </w:p>
    <w:p>
      <w:pPr>
        <w:pStyle w:val="Heading1"/>
        <w:ind w:hanging="0" w:start="1440" w:end="0"/>
        <w:rPr>
          <w:rFonts w:ascii="Arial" w:hAnsi="Arial" w:cs="Arial"/>
          <w:sz w:val="22"/>
        </w:rPr>
      </w:pPr>
      <w:r>
        <w:rPr>
          <w:rFonts w:cs="Arial" w:ascii="Arial" w:hAnsi="Arial"/>
          <w:sz w:val="22"/>
        </w:rPr>
        <w:t xml:space="preserve">Naphtha Leakage of Storage Tank – Notification to MPCB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Heading4"/>
        <w:ind w:hanging="0" w:start="0"/>
        <w:jc w:val="both"/>
        <w:rPr>
          <w:rFonts w:ascii="Arial" w:hAnsi="Arial" w:cs="Arial"/>
          <w:b/>
          <w:sz w:val="22"/>
        </w:rPr>
      </w:pPr>
      <w:r>
        <w:rPr>
          <w:rFonts w:cs="Arial" w:ascii="Arial" w:hAnsi="Arial"/>
          <w:b/>
          <w:sz w:val="22"/>
        </w:rPr>
        <w:t>March 22, 2001</w:t>
      </w:r>
    </w:p>
    <w:p>
      <w:pPr>
        <w:pStyle w:val="Normal"/>
        <w:jc w:val="both"/>
        <w:rPr>
          <w:rFonts w:ascii="Arial" w:hAnsi="Arial" w:cs="Arial"/>
          <w:b/>
          <w:sz w:val="22"/>
          <w:u w:val="single"/>
        </w:rPr>
      </w:pPr>
      <w:r>
        <w:rPr>
          <w:rFonts w:cs="Arial" w:ascii="Arial" w:hAnsi="Arial"/>
          <w:b/>
          <w:sz w:val="22"/>
          <w:u w:val="single"/>
        </w:rPr>
      </w:r>
    </w:p>
    <w:p>
      <w:pPr>
        <w:pStyle w:val="Heading2"/>
        <w:ind w:hanging="0" w:start="0"/>
        <w:jc w:val="both"/>
        <w:rPr>
          <w:rFonts w:ascii="Arial" w:hAnsi="Arial" w:cs="Arial"/>
          <w:sz w:val="22"/>
          <w:u w:val="single"/>
        </w:rPr>
      </w:pPr>
      <w:r>
        <w:rPr>
          <w:rFonts w:cs="Arial" w:ascii="Arial" w:hAnsi="Arial"/>
          <w:sz w:val="22"/>
          <w:u w:val="single"/>
        </w:rPr>
        <w:t>Draft Statement</w:t>
      </w:r>
    </w:p>
    <w:p>
      <w:pPr>
        <w:pStyle w:val="Normal"/>
        <w:jc w:val="both"/>
        <w:rPr>
          <w:rFonts w:ascii="Arial" w:hAnsi="Arial" w:cs="Arial"/>
          <w:b/>
          <w:sz w:val="22"/>
          <w:u w:val="single"/>
        </w:rPr>
      </w:pPr>
      <w:r>
        <w:rPr>
          <w:rFonts w:cs="Arial" w:ascii="Arial" w:hAnsi="Arial"/>
          <w:b/>
          <w:sz w:val="22"/>
          <w:u w:val="single"/>
        </w:rPr>
      </w:r>
    </w:p>
    <w:p>
      <w:pPr>
        <w:pStyle w:val="BodyText"/>
        <w:jc w:val="both"/>
        <w:rPr>
          <w:rFonts w:ascii="Arial" w:hAnsi="Arial" w:cs="Arial"/>
          <w:sz w:val="22"/>
        </w:rPr>
      </w:pPr>
      <w:r>
        <w:rPr>
          <w:rFonts w:cs="Arial" w:ascii="Arial" w:hAnsi="Arial"/>
          <w:sz w:val="22"/>
        </w:rPr>
        <w:t xml:space="preserve">I can confirm that on March 19, 2001, a filtration valve connected to a small storage tank malfunctioned and discharged a small quantity of naphtha.  A few minutes after its detection, the discharge was contained and the flow of naphtha to the valve was immediately stopped. The discharged naphtha extended only a short distance from the valve and clean up of the discharge commenced immediately after detection to mitigate any potential impact the discharge may have on the environment.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3"/>
        <w:ind w:hanging="0" w:start="0"/>
        <w:jc w:val="both"/>
        <w:rPr>
          <w:rFonts w:ascii="Arial" w:hAnsi="Arial" w:cs="Arial"/>
          <w:b/>
          <w:sz w:val="22"/>
        </w:rPr>
      </w:pPr>
      <w:r>
        <w:rPr>
          <w:rFonts w:cs="Arial" w:ascii="Arial" w:hAnsi="Arial"/>
          <w:b/>
          <w:sz w:val="22"/>
        </w:rPr>
        <w:t>Questions and Answers</w:t>
      </w:r>
    </w:p>
    <w:p>
      <w:pPr>
        <w:pStyle w:val="Normal"/>
        <w:jc w:val="both"/>
        <w:rPr>
          <w:rFonts w:ascii="Arial" w:hAnsi="Arial" w:cs="Arial"/>
          <w:b/>
          <w:sz w:val="22"/>
        </w:rPr>
      </w:pPr>
      <w:r>
        <w:rPr>
          <w:rFonts w:cs="Arial" w:ascii="Arial" w:hAnsi="Arial"/>
          <w:b/>
          <w:sz w:val="22"/>
        </w:rPr>
      </w:r>
    </w:p>
    <w:p>
      <w:pPr>
        <w:pStyle w:val="Heading2"/>
        <w:ind w:hanging="0" w:start="0"/>
        <w:jc w:val="both"/>
        <w:rPr>
          <w:rFonts w:ascii="Arial" w:hAnsi="Arial" w:cs="Arial"/>
          <w:sz w:val="22"/>
        </w:rPr>
      </w:pPr>
      <w:r>
        <w:rPr>
          <w:rFonts w:cs="Arial" w:ascii="Arial" w:hAnsi="Arial"/>
          <w:sz w:val="22"/>
        </w:rPr>
        <w:t>How much naphtha was discharged / leaked</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We are undertaking an investigation to determine the precise amount but initial reports indicate that only a small quantity was discharged.</w:t>
      </w:r>
    </w:p>
    <w:p>
      <w:pPr>
        <w:pStyle w:val="Normal"/>
        <w:jc w:val="both"/>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What was the nature of the malfunction with the valve?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 mechanical fault caused the valve not to fully close. Upon its detection, the valve was closed and repaired. </w:t>
      </w:r>
    </w:p>
    <w:p>
      <w:pPr>
        <w:pStyle w:val="Normal"/>
        <w:jc w:val="both"/>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What is the small storage tank used for?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small tank or skid is used to store a partial day’s supply of naphtha. The skid removes all traces of water from naphtha.</w:t>
      </w:r>
    </w:p>
    <w:p>
      <w:pPr>
        <w:pStyle w:val="Normal"/>
        <w:jc w:val="both"/>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How long did the faulty valve go undetected?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color w:val="000000"/>
          <w:sz w:val="22"/>
          <w:lang w:eastAsia="en-US"/>
        </w:rPr>
        <w:t>A maximum of two hours, which is the length of time between the scheduled checks on these facilities.</w:t>
      </w:r>
    </w:p>
    <w:p>
      <w:pPr>
        <w:pStyle w:val="Normal"/>
        <w:jc w:val="both"/>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How do you know that this discharge went undetected for only two hours?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Plant equipment are checked and monitored every two hours on a 24-hour basis. At approximately 11.00 PM nothing abnormal at the relevant tank was detected but at 00.45 AM, the discharge was discovered. </w:t>
      </w:r>
    </w:p>
    <w:p>
      <w:pPr>
        <w:pStyle w:val="Normal"/>
        <w:jc w:val="both"/>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How far did the discharged naphtha spread? Did any naphtha soak into the ground?</w:t>
      </w:r>
    </w:p>
    <w:p>
      <w:pPr>
        <w:pStyle w:val="Normal"/>
        <w:jc w:val="both"/>
        <w:rPr>
          <w:rFonts w:ascii="Arial" w:hAnsi="Arial" w:cs="Arial"/>
          <w:sz w:val="22"/>
        </w:rPr>
      </w:pPr>
      <w:r>
        <w:rPr>
          <w:rFonts w:cs="Arial" w:ascii="Arial" w:hAnsi="Arial"/>
          <w:sz w:val="22"/>
        </w:rPr>
      </w:r>
    </w:p>
    <w:p>
      <w:pPr>
        <w:pStyle w:val="BodyText"/>
        <w:jc w:val="both"/>
        <w:rPr>
          <w:rFonts w:ascii="Arial" w:hAnsi="Arial" w:cs="Arial"/>
          <w:sz w:val="22"/>
        </w:rPr>
      </w:pPr>
      <w:r>
        <w:rPr>
          <w:rFonts w:cs="Arial" w:ascii="Arial" w:hAnsi="Arial"/>
          <w:sz w:val="22"/>
        </w:rPr>
        <w:t xml:space="preserve">The discharged naphtha spread only a short distance from the valve along a storm water drain. All the discharged naphtha has been cleaned up with soaking mats. We are investigating to determine the extent, if any, of soaking into the ground. </w:t>
      </w:r>
    </w:p>
    <w:p>
      <w:pPr>
        <w:pStyle w:val="Normal"/>
        <w:jc w:val="both"/>
        <w:rPr>
          <w:rFonts w:ascii="Arial" w:hAnsi="Arial" w:cs="Arial"/>
          <w:sz w:val="22"/>
        </w:rPr>
      </w:pPr>
      <w:r>
        <w:rPr>
          <w:rFonts w:cs="Arial" w:ascii="Arial" w:hAnsi="Arial"/>
          <w:sz w:val="22"/>
        </w:rPr>
      </w:r>
    </w:p>
    <w:p>
      <w:pPr>
        <w:pStyle w:val="BodyText2"/>
        <w:jc w:val="both"/>
        <w:rPr>
          <w:rFonts w:ascii="Arial" w:hAnsi="Arial" w:cs="Arial"/>
          <w:sz w:val="22"/>
        </w:rPr>
      </w:pPr>
      <w:r>
        <w:rPr>
          <w:rFonts w:cs="Arial" w:ascii="Arial" w:hAnsi="Arial"/>
          <w:sz w:val="22"/>
        </w:rPr>
        <w:t>Are you concerned the leakage / discharge may have a negative impact on the environment?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color w:val="000000"/>
          <w:sz w:val="22"/>
        </w:rPr>
        <w:t>At DPC</w:t>
      </w:r>
      <w:r>
        <w:rPr>
          <w:rFonts w:cs="Arial" w:ascii="Arial" w:hAnsi="Arial"/>
          <w:sz w:val="22"/>
        </w:rPr>
        <w:t xml:space="preserve">, a concern and commitment to an environmentally responsible corporate code of governance and conduct is a top business priority. We therefore employ the highest environmental and safety standards.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We are currently conducting a thorough surface exploration of the affected area to determine the impact, if any, the discharge might have on the environment.</w:t>
      </w:r>
    </w:p>
    <w:p>
      <w:pPr>
        <w:pStyle w:val="Normal"/>
        <w:jc w:val="both"/>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Have you informed the relevant local authorities? If so, whom?</w:t>
      </w:r>
    </w:p>
    <w:p>
      <w:pPr>
        <w:pStyle w:val="Normal"/>
        <w:jc w:val="both"/>
        <w:rPr>
          <w:rFonts w:ascii="Arial" w:hAnsi="Arial" w:cs="Arial"/>
          <w:sz w:val="22"/>
        </w:rPr>
      </w:pPr>
      <w:r>
        <w:rPr>
          <w:rFonts w:cs="Arial" w:ascii="Arial" w:hAnsi="Arial"/>
          <w:sz w:val="22"/>
        </w:rPr>
      </w:r>
    </w:p>
    <w:p>
      <w:pPr>
        <w:pStyle w:val="BodyText"/>
        <w:jc w:val="both"/>
        <w:rPr>
          <w:rFonts w:ascii="Arial" w:hAnsi="Arial" w:cs="Arial"/>
          <w:sz w:val="22"/>
        </w:rPr>
      </w:pPr>
      <w:r>
        <w:rPr>
          <w:rFonts w:cs="Arial" w:ascii="Arial" w:hAnsi="Arial"/>
          <w:sz w:val="22"/>
        </w:rPr>
        <w:t xml:space="preserve">Yes, we have formally notified the relevant authorities, namely the Maharashtra Pollution Control Board (MPCB). </w:t>
      </w:r>
    </w:p>
    <w:p>
      <w:pPr>
        <w:pStyle w:val="BodyText"/>
        <w:jc w:val="both"/>
        <w:rPr>
          <w:rFonts w:ascii="Arial" w:hAnsi="Arial" w:cs="Arial"/>
          <w:sz w:val="22"/>
        </w:rPr>
      </w:pPr>
      <w:r>
        <w:rPr>
          <w:rFonts w:cs="Arial" w:ascii="Arial" w:hAnsi="Arial"/>
          <w:sz w:val="22"/>
        </w:rPr>
      </w:r>
    </w:p>
    <w:p>
      <w:pPr>
        <w:pStyle w:val="BodyText"/>
        <w:jc w:val="both"/>
        <w:rPr>
          <w:rFonts w:ascii="Arial" w:hAnsi="Arial" w:cs="Arial"/>
          <w:b/>
          <w:sz w:val="22"/>
        </w:rPr>
      </w:pPr>
      <w:r>
        <w:rPr>
          <w:rFonts w:cs="Arial" w:ascii="Arial" w:hAnsi="Arial"/>
          <w:b/>
          <w:sz w:val="22"/>
        </w:rPr>
        <w:t>Why did you notify the authorities?</w:t>
      </w:r>
    </w:p>
    <w:p>
      <w:pPr>
        <w:pStyle w:val="BodyText"/>
        <w:jc w:val="both"/>
        <w:rPr>
          <w:rFonts w:ascii="Arial" w:hAnsi="Arial" w:cs="Arial"/>
          <w:b/>
          <w:sz w:val="22"/>
        </w:rPr>
      </w:pPr>
      <w:r>
        <w:rPr>
          <w:rFonts w:cs="Arial" w:ascii="Arial" w:hAnsi="Arial"/>
          <w:b/>
          <w:sz w:val="22"/>
        </w:rPr>
      </w:r>
    </w:p>
    <w:p>
      <w:pPr>
        <w:pStyle w:val="BodyText"/>
        <w:jc w:val="both"/>
        <w:rPr>
          <w:rFonts w:ascii="Arial" w:hAnsi="Arial" w:cs="Arial"/>
          <w:sz w:val="22"/>
        </w:rPr>
      </w:pPr>
      <w:r>
        <w:rPr>
          <w:rFonts w:cs="Arial" w:ascii="Arial" w:hAnsi="Arial"/>
          <w:color w:val="000000"/>
          <w:sz w:val="22"/>
          <w:lang w:eastAsia="en-US"/>
        </w:rPr>
        <w:t>We felt it was appropriate to notify them.</w:t>
      </w:r>
    </w:p>
    <w:p>
      <w:pPr>
        <w:pStyle w:val="BodyText"/>
        <w:jc w:val="both"/>
        <w:rPr>
          <w:rFonts w:ascii="Arial" w:hAnsi="Arial" w:cs="Arial"/>
          <w:sz w:val="22"/>
        </w:rPr>
      </w:pPr>
      <w:r>
        <w:rPr>
          <w:rFonts w:cs="Arial" w:ascii="Arial" w:hAnsi="Arial"/>
          <w:sz w:val="22"/>
        </w:rPr>
      </w:r>
    </w:p>
    <w:p>
      <w:pPr>
        <w:pStyle w:val="BodyText"/>
        <w:jc w:val="both"/>
        <w:rPr>
          <w:rFonts w:ascii="Arial" w:hAnsi="Arial" w:cs="Arial"/>
          <w:b/>
          <w:sz w:val="22"/>
        </w:rPr>
      </w:pPr>
      <w:r>
        <w:rPr>
          <w:rFonts w:cs="Arial" w:ascii="Arial" w:hAnsi="Arial"/>
          <w:b/>
          <w:sz w:val="22"/>
        </w:rPr>
        <w:t>Are you legally obliged to notify the authorities?</w:t>
      </w:r>
    </w:p>
    <w:p>
      <w:pPr>
        <w:pStyle w:val="BodyText"/>
        <w:jc w:val="both"/>
        <w:rPr>
          <w:rFonts w:ascii="Arial" w:hAnsi="Arial" w:cs="Arial"/>
          <w:b/>
          <w:sz w:val="22"/>
        </w:rPr>
      </w:pPr>
      <w:r>
        <w:rPr>
          <w:rFonts w:cs="Arial" w:ascii="Arial" w:hAnsi="Arial"/>
          <w:b/>
          <w:sz w:val="22"/>
        </w:rPr>
      </w:r>
    </w:p>
    <w:p>
      <w:pPr>
        <w:pStyle w:val="BodyText"/>
        <w:jc w:val="both"/>
        <w:rPr>
          <w:rFonts w:ascii="Arial" w:hAnsi="Arial" w:cs="Arial"/>
          <w:sz w:val="22"/>
        </w:rPr>
      </w:pPr>
      <w:r>
        <w:rPr>
          <w:rFonts w:cs="Arial" w:ascii="Arial" w:hAnsi="Arial"/>
          <w:color w:val="000000"/>
          <w:sz w:val="22"/>
          <w:lang w:eastAsia="en-US"/>
        </w:rPr>
        <w:t>We felt it was appropriate to notify them.</w:t>
      </w:r>
    </w:p>
    <w:p>
      <w:pPr>
        <w:pStyle w:val="BodyText"/>
        <w:jc w:val="both"/>
        <w:rPr>
          <w:rFonts w:ascii="Arial" w:hAnsi="Arial" w:cs="Arial"/>
          <w:sz w:val="22"/>
        </w:rPr>
      </w:pPr>
      <w:r>
        <w:rPr>
          <w:rFonts w:cs="Arial" w:ascii="Arial" w:hAnsi="Arial"/>
          <w:sz w:val="22"/>
        </w:rPr>
      </w:r>
    </w:p>
    <w:p>
      <w:pPr>
        <w:pStyle w:val="BodyText"/>
        <w:jc w:val="both"/>
        <w:rPr>
          <w:rFonts w:ascii="Arial" w:hAnsi="Arial" w:cs="Arial"/>
          <w:b/>
          <w:sz w:val="22"/>
        </w:rPr>
      </w:pPr>
      <w:r>
        <w:rPr>
          <w:rFonts w:cs="Arial" w:ascii="Arial" w:hAnsi="Arial"/>
          <w:b/>
          <w:sz w:val="22"/>
        </w:rPr>
        <w:t>When did you inform the authorities?</w:t>
      </w:r>
    </w:p>
    <w:p>
      <w:pPr>
        <w:pStyle w:val="BodyText"/>
        <w:jc w:val="both"/>
        <w:rPr>
          <w:rFonts w:ascii="Arial" w:hAnsi="Arial" w:cs="Arial"/>
          <w:b/>
          <w:sz w:val="22"/>
        </w:rPr>
      </w:pPr>
      <w:r>
        <w:rPr>
          <w:rFonts w:cs="Arial" w:ascii="Arial" w:hAnsi="Arial"/>
          <w:b/>
          <w:sz w:val="22"/>
        </w:rPr>
      </w:r>
    </w:p>
    <w:p>
      <w:pPr>
        <w:pStyle w:val="BodyText"/>
        <w:jc w:val="both"/>
        <w:rPr>
          <w:rFonts w:ascii="Arial" w:hAnsi="Arial" w:cs="Arial"/>
          <w:sz w:val="22"/>
        </w:rPr>
      </w:pPr>
      <w:r>
        <w:rPr>
          <w:rFonts w:cs="Arial" w:ascii="Arial" w:hAnsi="Arial"/>
          <w:sz w:val="22"/>
        </w:rPr>
        <w:t>On XX March 2001, we sent a letter to the MPCB.</w:t>
      </w:r>
    </w:p>
    <w:p>
      <w:pPr>
        <w:pStyle w:val="BodyText"/>
        <w:jc w:val="both"/>
        <w:rPr>
          <w:rFonts w:ascii="Arial" w:hAnsi="Arial" w:cs="Arial"/>
          <w:sz w:val="22"/>
        </w:rPr>
      </w:pPr>
      <w:r>
        <w:rPr>
          <w:rFonts w:cs="Arial" w:ascii="Arial" w:hAnsi="Arial"/>
          <w:sz w:val="22"/>
        </w:rPr>
      </w:r>
    </w:p>
    <w:p>
      <w:pPr>
        <w:pStyle w:val="BodyText"/>
        <w:jc w:val="both"/>
        <w:rPr>
          <w:rFonts w:ascii="Arial" w:hAnsi="Arial" w:cs="Arial"/>
          <w:b/>
          <w:sz w:val="22"/>
        </w:rPr>
      </w:pPr>
      <w:r>
        <w:rPr>
          <w:rFonts w:cs="Arial" w:ascii="Arial" w:hAnsi="Arial"/>
          <w:b/>
          <w:sz w:val="22"/>
        </w:rPr>
        <w:t>Why did you wait XXX days before notifying the authorities? Why did you not notify them earlier.</w:t>
      </w:r>
    </w:p>
    <w:p>
      <w:pPr>
        <w:pStyle w:val="BodyText"/>
        <w:jc w:val="both"/>
        <w:rPr>
          <w:rFonts w:ascii="Arial" w:hAnsi="Arial" w:cs="Arial"/>
          <w:b/>
          <w:sz w:val="22"/>
        </w:rPr>
      </w:pPr>
      <w:r>
        <w:rPr>
          <w:rFonts w:cs="Arial" w:ascii="Arial" w:hAnsi="Arial"/>
          <w:b/>
          <w:sz w:val="22"/>
        </w:rPr>
      </w:r>
    </w:p>
    <w:p>
      <w:pPr>
        <w:pStyle w:val="BodyText"/>
        <w:jc w:val="both"/>
        <w:rPr>
          <w:rFonts w:ascii="Arial" w:hAnsi="Arial" w:cs="Arial"/>
          <w:sz w:val="22"/>
        </w:rPr>
      </w:pPr>
      <w:r>
        <w:rPr>
          <w:rFonts w:cs="Arial" w:ascii="Arial" w:hAnsi="Arial"/>
          <w:sz w:val="22"/>
        </w:rPr>
        <w:t>We immediately informed the MPCB after we had concluded a preliminary investigation of the incident.</w:t>
      </w:r>
    </w:p>
    <w:p>
      <w:pPr>
        <w:pStyle w:val="BodyText"/>
        <w:jc w:val="both"/>
        <w:rPr>
          <w:rFonts w:ascii="Arial" w:hAnsi="Arial" w:cs="Arial"/>
          <w:sz w:val="22"/>
        </w:rPr>
      </w:pPr>
      <w:r>
        <w:rPr>
          <w:rFonts w:cs="Arial" w:ascii="Arial" w:hAnsi="Arial"/>
          <w:sz w:val="22"/>
        </w:rPr>
      </w:r>
    </w:p>
    <w:p>
      <w:pPr>
        <w:pStyle w:val="BodyText"/>
        <w:jc w:val="both"/>
        <w:rPr>
          <w:rFonts w:ascii="Arial" w:hAnsi="Arial" w:cs="Arial"/>
          <w:b/>
          <w:sz w:val="22"/>
        </w:rPr>
      </w:pPr>
      <w:r>
        <w:rPr>
          <w:rFonts w:cs="Arial" w:ascii="Arial" w:hAnsi="Arial"/>
          <w:b/>
          <w:sz w:val="22"/>
        </w:rPr>
        <w:t>Has DPC experienced naphtha discharges or leakages in the past? If so, when did this occur and can you give details?</w:t>
      </w:r>
    </w:p>
    <w:p>
      <w:pPr>
        <w:pStyle w:val="BodyText"/>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 xml:space="preserve">Some naphtha discharge from a day tank was contained a few years ago. </w:t>
      </w:r>
    </w:p>
    <w:p>
      <w:pPr>
        <w:pStyle w:val="Normal"/>
        <w:jc w:val="both"/>
        <w:rPr>
          <w:rFonts w:ascii="Arial" w:hAnsi="Arial" w:cs="Arial"/>
          <w:sz w:val="22"/>
        </w:rPr>
      </w:pPr>
      <w:r>
        <w:rPr>
          <w:rFonts w:cs="Arial" w:ascii="Arial" w:hAnsi="Arial"/>
          <w:sz w:val="22"/>
        </w:rPr>
      </w:r>
    </w:p>
    <w:p>
      <w:pPr>
        <w:pStyle w:val="Heading2"/>
        <w:ind w:hanging="0" w:start="0"/>
        <w:jc w:val="both"/>
        <w:rPr>
          <w:rFonts w:ascii="Arial" w:hAnsi="Arial" w:cs="Arial"/>
          <w:sz w:val="22"/>
        </w:rPr>
      </w:pPr>
      <w:r>
        <w:rPr>
          <w:rFonts w:cs="Arial" w:ascii="Arial" w:hAnsi="Arial"/>
          <w:sz w:val="22"/>
        </w:rPr>
        <w:t>Did you notify the local authorities of that particular incident? If not, why not?</w:t>
      </w:r>
    </w:p>
    <w:p>
      <w:pPr>
        <w:pStyle w:val="Normal"/>
        <w:jc w:val="both"/>
        <w:rPr>
          <w:rFonts w:ascii="Arial" w:hAnsi="Arial" w:cs="Arial"/>
          <w:sz w:val="22"/>
        </w:rPr>
      </w:pPr>
      <w:r>
        <w:rPr>
          <w:rFonts w:cs="Arial" w:ascii="Arial" w:hAnsi="Arial"/>
          <w:sz w:val="22"/>
        </w:rPr>
      </w:r>
    </w:p>
    <w:p>
      <w:pPr>
        <w:pStyle w:val="BodyText"/>
        <w:jc w:val="both"/>
        <w:rPr>
          <w:rFonts w:ascii="Arial" w:hAnsi="Arial" w:cs="Arial"/>
          <w:sz w:val="22"/>
        </w:rPr>
      </w:pPr>
      <w:r>
        <w:rPr>
          <w:rFonts w:cs="Arial" w:ascii="Arial" w:hAnsi="Arial"/>
          <w:sz w:val="22"/>
        </w:rPr>
        <w:t xml:space="preserve">Unintended incidents or accidents occur from time to time during the construction and operation of any large power plant, not all of which warrant notification to the authorities. </w:t>
      </w:r>
    </w:p>
    <w:p>
      <w:pPr>
        <w:pStyle w:val="BodyText"/>
        <w:jc w:val="both"/>
        <w:rPr>
          <w:rFonts w:ascii="Arial" w:hAnsi="Arial" w:cs="Arial"/>
          <w:b/>
          <w:sz w:val="22"/>
        </w:rPr>
      </w:pPr>
      <w:r>
        <w:rPr>
          <w:rFonts w:cs="Arial" w:ascii="Arial" w:hAnsi="Arial"/>
          <w:b/>
          <w:sz w:val="22"/>
        </w:rPr>
      </w:r>
    </w:p>
    <w:p>
      <w:pPr>
        <w:pStyle w:val="Normal"/>
        <w:jc w:val="both"/>
        <w:rPr>
          <w:rFonts w:ascii="Arial" w:hAnsi="Arial" w:cs="Arial"/>
          <w:b/>
          <w:color w:val="000000"/>
          <w:sz w:val="22"/>
        </w:rPr>
      </w:pPr>
      <w:r>
        <w:rPr>
          <w:rFonts w:cs="Arial" w:ascii="Arial" w:hAnsi="Arial"/>
          <w:b/>
          <w:color w:val="000000"/>
          <w:sz w:val="22"/>
        </w:rPr>
        <w:t>We understand that some wells in a neighboring village has in the past been contaminated by fuel. Is the Dabhol Power Project the source of the contamination?</w:t>
      </w:r>
    </w:p>
    <w:p>
      <w:pPr>
        <w:pStyle w:val="Normal"/>
        <w:jc w:val="both"/>
        <w:rPr>
          <w:rFonts w:ascii="Arial" w:hAnsi="Arial" w:cs="Arial"/>
          <w:b/>
          <w:color w:val="000000"/>
          <w:sz w:val="22"/>
        </w:rPr>
      </w:pPr>
      <w:r>
        <w:rPr>
          <w:rFonts w:cs="Arial" w:ascii="Arial" w:hAnsi="Arial"/>
          <w:b/>
          <w:color w:val="000000"/>
          <w:sz w:val="22"/>
        </w:rPr>
      </w:r>
    </w:p>
    <w:p>
      <w:pPr>
        <w:pStyle w:val="Normal"/>
        <w:tabs>
          <w:tab w:val="clear" w:pos="720"/>
          <w:tab w:val="left" w:pos="0" w:leader="none"/>
        </w:tabs>
        <w:jc w:val="both"/>
        <w:rPr>
          <w:rFonts w:ascii="Arial" w:hAnsi="Arial" w:cs="Arial"/>
          <w:color w:val="000000"/>
          <w:sz w:val="22"/>
        </w:rPr>
      </w:pPr>
      <w:r>
        <w:rPr>
          <w:rFonts w:cs="Arial" w:ascii="Arial" w:hAnsi="Arial"/>
          <w:color w:val="000000"/>
          <w:sz w:val="22"/>
        </w:rPr>
        <w:t>The source of the contamination is not known at the moment. Both DPC and MPCB undertook investigations last year to determine the source. Those investigations found no evident link between the plant’s facilities or operations and the contamination.</w:t>
      </w:r>
    </w:p>
    <w:p>
      <w:pPr>
        <w:pStyle w:val="Normal"/>
        <w:tabs>
          <w:tab w:val="clear" w:pos="720"/>
          <w:tab w:val="left" w:pos="0" w:leader="none"/>
        </w:tabs>
        <w:jc w:val="both"/>
        <w:rPr>
          <w:rFonts w:ascii="Arial" w:hAnsi="Arial" w:eastAsia="Arial" w:cs="Arial"/>
          <w:color w:val="000000"/>
          <w:sz w:val="22"/>
        </w:rPr>
      </w:pPr>
      <w:r>
        <w:rPr>
          <w:rFonts w:eastAsia="Arial" w:cs="Arial" w:ascii="Arial" w:hAnsi="Arial"/>
          <w:color w:val="000000"/>
          <w:sz w:val="22"/>
        </w:rPr>
        <w:t xml:space="preserve"> </w:t>
      </w:r>
    </w:p>
    <w:p>
      <w:pPr>
        <w:pStyle w:val="Normal"/>
        <w:tabs>
          <w:tab w:val="clear" w:pos="720"/>
          <w:tab w:val="left" w:pos="0" w:leader="none"/>
        </w:tabs>
        <w:jc w:val="both"/>
        <w:rPr>
          <w:rFonts w:ascii="Arial" w:hAnsi="Arial" w:cs="Arial"/>
          <w:b/>
          <w:color w:val="000000"/>
          <w:sz w:val="22"/>
        </w:rPr>
      </w:pPr>
      <w:r>
        <w:rPr>
          <w:rFonts w:cs="Arial" w:ascii="Arial" w:hAnsi="Arial"/>
          <w:b/>
          <w:color w:val="000000"/>
          <w:sz w:val="22"/>
        </w:rPr>
        <w:t>Are the Indian authorities aware of the contaminated well issue?</w:t>
      </w:r>
    </w:p>
    <w:p>
      <w:pPr>
        <w:pStyle w:val="Normal"/>
        <w:tabs>
          <w:tab w:val="clear" w:pos="720"/>
          <w:tab w:val="left" w:pos="0" w:leader="none"/>
        </w:tabs>
        <w:jc w:val="both"/>
        <w:rPr>
          <w:rFonts w:ascii="Arial" w:hAnsi="Arial" w:cs="Arial"/>
          <w:b/>
          <w:color w:val="000000"/>
          <w:sz w:val="22"/>
        </w:rPr>
      </w:pPr>
      <w:r>
        <w:rPr>
          <w:rFonts w:cs="Arial" w:ascii="Arial" w:hAnsi="Arial"/>
          <w:b/>
          <w:color w:val="000000"/>
          <w:sz w:val="22"/>
        </w:rPr>
      </w:r>
    </w:p>
    <w:p>
      <w:pPr>
        <w:pStyle w:val="BodyText"/>
        <w:jc w:val="both"/>
        <w:rPr>
          <w:rFonts w:ascii="Arial" w:hAnsi="Arial" w:cs="Arial"/>
          <w:sz w:val="22"/>
        </w:rPr>
      </w:pPr>
      <w:r>
        <w:rPr>
          <w:rFonts w:cs="Arial" w:ascii="Arial" w:hAnsi="Arial"/>
          <w:sz w:val="22"/>
        </w:rPr>
        <w:t xml:space="preserve">Yes, officials from the Maharashtra State Pollution Control Board (MSPCB) and the Ground Water Survey Development Agency (GSDA) have visited the affected location and have taken samples from the spring. They have also taken samples of water / treated effluent from various locations in the plant area. They have not been able to locate the source of contamination.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720" w:end="0"/>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u w:val="single"/>
    </w:rPr>
  </w:style>
  <w:style w:type="paragraph" w:styleId="Heading4">
    <w:name w:val="heading 4"/>
    <w:basedOn w:val="Normal"/>
    <w:next w:val="Normal"/>
    <w:qFormat/>
    <w:pPr>
      <w:keepNext w:val="true"/>
      <w:numPr>
        <w:ilvl w:val="3"/>
        <w:numId w:val="1"/>
      </w:numPr>
      <w:outlineLvl w:val="3"/>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2001-03-27T16:51:00Z</dcterms:created>
  <dc:creator>Johan Zaayman</dc:creator>
  <dc:description/>
  <dc:language>en-CA</dc:language>
  <cp:lastModifiedBy>ENRON USER</cp:lastModifiedBy>
  <cp:lastPrinted>2001-03-22T17:10:00Z</cp:lastPrinted>
  <dcterms:modified xsi:type="dcterms:W3CDTF">2001-03-27T16:51:00Z</dcterms:modified>
  <cp:revision>2</cp:revision>
  <dc:subject/>
  <dc:title>Naphtha Leakage of Day Tank – Notification to MPCB </dc:title>
</cp:coreProperties>
</file>