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68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0"/>
        <w:gridCol w:w="2070"/>
        <w:gridCol w:w="1818"/>
      </w:tblGrid>
      <w:tr>
        <w:trPr>
          <w:trHeight w:val="144" w:hRule="atLeast"/>
        </w:trPr>
        <w:tc>
          <w:tcPr>
            <w:tcW w:w="1126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Standard1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Standard1"/>
              <w:spacing w:before="60" w:after="60"/>
              <w:rPr>
                <w:b/>
                <w:sz w:val="40"/>
              </w:rPr>
            </w:pPr>
            <w:bookmarkStart w:id="0" w:name="AgendaTitle"/>
            <w:bookmarkEnd w:id="0"/>
            <w:r>
              <w:rPr>
                <w:b/>
                <w:sz w:val="40"/>
              </w:rPr>
              <w:t>Protocols Revision Subcommittee Meeting</w:t>
            </w:r>
          </w:p>
        </w:tc>
        <w:tc>
          <w:tcPr>
            <w:tcW w:w="3888" w:type="dxa"/>
            <w:gridSpan w:val="2"/>
            <w:tcBorders>
              <w:end w:val="single" w:sz="6" w:space="0" w:color="000000"/>
            </w:tcBorders>
            <w:shd w:fill="E5E5E5" w:val="clear"/>
          </w:tcPr>
          <w:p>
            <w:pPr>
              <w:pStyle w:val="Standard1"/>
              <w:tabs>
                <w:tab w:val="clear" w:pos="720"/>
                <w:tab w:val="left" w:pos="3564" w:leader="none"/>
              </w:tabs>
              <w:spacing w:before="0" w:after="0"/>
              <w:rPr>
                <w:b/>
                <w:sz w:val="24"/>
              </w:rPr>
            </w:pPr>
            <w:bookmarkStart w:id="1" w:name="Logistics"/>
            <w:bookmarkEnd w:id="1"/>
            <w:r>
              <w:rPr>
                <w:b/>
                <w:sz w:val="24"/>
              </w:rPr>
              <w:t xml:space="preserve">11/16/2001 </w:t>
            </w:r>
          </w:p>
          <w:p>
            <w:pPr>
              <w:pStyle w:val="Standard1"/>
              <w:tabs>
                <w:tab w:val="clear" w:pos="720"/>
                <w:tab w:val="left" w:pos="3564" w:leader="none"/>
              </w:tabs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9:30 AM – 3:30 PM</w:t>
            </w:r>
          </w:p>
          <w:p>
            <w:pPr>
              <w:pStyle w:val="Standard1"/>
              <w:tabs>
                <w:tab w:val="clear" w:pos="720"/>
                <w:tab w:val="left" w:pos="3564" w:leader="none"/>
              </w:tabs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ERCOT – Austin</w:t>
            </w:r>
          </w:p>
        </w:tc>
      </w:tr>
      <w:tr>
        <w:trPr>
          <w:trHeight w:val="216" w:hRule="exact"/>
        </w:trPr>
        <w:tc>
          <w:tcPr>
            <w:tcW w:w="11268" w:type="dxa"/>
            <w:gridSpan w:val="3"/>
            <w:tcBorders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Standard1"/>
              <w:snapToGrid w:val="false"/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216" w:hRule="exact"/>
        </w:trPr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268" w:type="dxa"/>
            <w:gridSpan w:val="3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Standard1"/>
              <w:spacing w:before="60" w:after="6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</w:t>
            </w:r>
          </w:p>
        </w:tc>
      </w:tr>
      <w:tr>
        <w:trPr>
          <w:trHeight w:val="540" w:hRule="exact"/>
        </w:trPr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985" w:hRule="atLeast"/>
        </w:trPr>
        <w:tc>
          <w:tcPr>
            <w:tcW w:w="9450" w:type="dxa"/>
            <w:gridSpan w:val="2"/>
            <w:tcBorders>
              <w:start w:val="single" w:sz="6" w:space="0" w:color="000000"/>
            </w:tcBorders>
          </w:tcPr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Approval of 10/11/2001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Approval of 10/31/2001 Meeting Minutes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285PRR – OOMC Premium</w:t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287PRR – Dynamic Scheduling</w:t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293PRR – Uncontrollable Renewable Resources</w:t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295PRR – Obligation Default Charges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297PRR – LaaR &amp; BULs Provisional Qualification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>298PRR – Revise Settlements Calendar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289PRR – Block Load Transfers, </w:t>
            </w:r>
            <w:r>
              <w:rPr>
                <w:i/>
                <w:iCs/>
                <w:sz w:val="24"/>
              </w:rPr>
              <w:t>discuss urgency &amp; develop an urgent timeline</w:t>
            </w:r>
          </w:p>
          <w:p>
            <w:pPr>
              <w:pStyle w:val="Standard1"/>
              <w:spacing w:before="0" w:after="0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andard1"/>
              <w:numPr>
                <w:ilvl w:val="0"/>
                <w:numId w:val="3"/>
              </w:numPr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300PRR – Congestion Management, </w:t>
            </w:r>
            <w:r>
              <w:rPr>
                <w:i/>
                <w:iCs/>
                <w:sz w:val="24"/>
              </w:rPr>
              <w:t>discuss urgency &amp; develop an urgent timeline</w:t>
            </w:r>
          </w:p>
          <w:p>
            <w:pPr>
              <w:pStyle w:val="Standard1"/>
              <w:spacing w:before="60" w:after="6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8" w:type="dxa"/>
            <w:tcBorders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7" w:hRule="atLeast"/>
        </w:trPr>
        <w:tc>
          <w:tcPr>
            <w:tcW w:w="9450" w:type="dxa"/>
            <w:gridSpan w:val="2"/>
            <w:tcBorders>
              <w:start w:val="single" w:sz="6" w:space="0" w:color="000000"/>
            </w:tcBorders>
          </w:tcPr>
          <w:p>
            <w:pPr>
              <w:pStyle w:val="Standard1"/>
              <w:spacing w:before="60" w:after="60"/>
              <w:ind w:start="360" w:end="0"/>
              <w:rPr>
                <w:sz w:val="24"/>
              </w:rPr>
            </w:pPr>
            <w:r>
              <w:rPr>
                <w:sz w:val="24"/>
              </w:rPr>
              <w:t>11.</w:t>
              <w:tab/>
              <w:t>Discussion of prioritization process requested by TAC.</w:t>
            </w:r>
          </w:p>
        </w:tc>
        <w:tc>
          <w:tcPr>
            <w:tcW w:w="1818" w:type="dxa"/>
            <w:tcBorders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ind w:start="-108" w:end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07" w:hRule="atLeast"/>
        </w:trPr>
        <w:tc>
          <w:tcPr>
            <w:tcW w:w="9450" w:type="dxa"/>
            <w:gridSpan w:val="2"/>
            <w:tcBorders>
              <w:start w:val="single" w:sz="6" w:space="0" w:color="000000"/>
            </w:tcBorders>
            <w:vAlign w:val="center"/>
          </w:tcPr>
          <w:p>
            <w:pPr>
              <w:pStyle w:val="Standard1"/>
              <w:spacing w:before="60" w:after="60"/>
              <w:ind w:start="360" w:end="0"/>
              <w:rPr>
                <w:sz w:val="24"/>
              </w:rPr>
            </w:pPr>
            <w:r>
              <w:rPr>
                <w:sz w:val="24"/>
              </w:rPr>
              <w:t>12.</w:t>
              <w:tab/>
              <w:t>Other business.</w:t>
            </w:r>
          </w:p>
        </w:tc>
        <w:tc>
          <w:tcPr>
            <w:tcW w:w="1818" w:type="dxa"/>
            <w:tcBorders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ind w:start="-108" w:end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268" w:type="dxa"/>
            <w:gridSpan w:val="3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Standard1"/>
              <w:spacing w:before="60" w:after="60"/>
              <w:rPr>
                <w:b/>
                <w:sz w:val="24"/>
              </w:rPr>
            </w:pPr>
            <w:bookmarkStart w:id="3" w:name="AdditionalInformation"/>
            <w:bookmarkEnd w:id="3"/>
            <w:r>
              <w:rPr>
                <w:b/>
                <w:sz w:val="24"/>
              </w:rPr>
              <w:t>Additional Information</w:t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pacing w:before="60" w:after="60"/>
              <w:rPr/>
            </w:pPr>
            <w:r>
              <w:rPr/>
              <w:t>Next meeting:  November 30, 2001 at the Comfort Suites near the ERCOT – Austin offices.</w:t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268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andard1"/>
              <w:snapToGrid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type w:val="nextPage"/>
          <w:pgSz w:w="12240" w:h="15840"/>
          <w:pgMar w:left="1008" w:right="1008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</w:r>
    </w:p>
    <w:sectPr>
      <w:type w:val="continuous"/>
      <w:pgSz w:w="12240" w:h="15840"/>
      <w:pgMar w:left="1008" w:right="1008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2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b/>
      <w:bCs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lear" w:pos="720"/>
        <w:tab w:val="left" w:pos="1620" w:leader="none"/>
      </w:tabs>
      <w:spacing w:before="360" w:after="240"/>
      <w:ind w:hanging="900" w:start="1620" w:end="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1800" w:leader="none"/>
      </w:tabs>
      <w:spacing w:before="240" w:after="60"/>
      <w:ind w:hanging="1080" w:start="1800" w:end="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iCs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andard1">
    <w:name w:val="Standard1"/>
    <w:basedOn w:val="Normal"/>
    <w:qFormat/>
    <w:pPr>
      <w:spacing w:before="60" w:after="60"/>
    </w:pPr>
    <w:rPr/>
  </w:style>
  <w:style w:type="paragraph" w:styleId="Formal1">
    <w:name w:val="Formal1"/>
    <w:basedOn w:val="Normal"/>
    <w:qFormat/>
    <w:pPr>
      <w:spacing w:before="60" w:after="60"/>
    </w:pPr>
    <w:rPr>
      <w:sz w:val="24"/>
    </w:rPr>
  </w:style>
  <w:style w:type="paragraph" w:styleId="Informal1">
    <w:name w:val="Informal1"/>
    <w:basedOn w:val="Normal"/>
    <w:qFormat/>
    <w:pPr>
      <w:spacing w:before="60" w:after="60"/>
    </w:pPr>
    <w:rPr>
      <w:sz w:val="24"/>
    </w:rPr>
  </w:style>
  <w:style w:type="paragraph" w:styleId="Bullet">
    <w:name w:val="Bullet"/>
    <w:basedOn w:val="Normal"/>
    <w:qFormat/>
    <w:pPr>
      <w:numPr>
        <w:ilvl w:val="0"/>
        <w:numId w:val="2"/>
      </w:numPr>
      <w:spacing w:before="60" w:after="12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2001-11-12T17:18:00Z</dcterms:created>
  <dc:creator>Microsoft Corporation</dc:creator>
  <dc:description/>
  <dc:language>en-CA</dc:language>
  <cp:lastModifiedBy>ERCOT/if</cp:lastModifiedBy>
  <cp:lastPrinted>2001-11-12T15:26:00Z</cp:lastPrinted>
  <dcterms:modified xsi:type="dcterms:W3CDTF">2001-11-12T19:36:00Z</dcterms:modified>
  <cp:revision>4</cp:revision>
  <dc:subject>Update of existing Protocol RevisionsRevisions to existing PIP Items</dc:subject>
  <dc:title>Protocols Revision Subcommittee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