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PROPOSED TALKING POINTS FOR PRE-NOV 1 DECISION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FERC has an historic opportunity to fix the market</w:t>
      </w:r>
    </w:p>
    <w:p>
      <w:pPr>
        <w:pStyle w:val="Normal"/>
        <w:numPr>
          <w:ilvl w:val="1"/>
          <w:numId w:val="3"/>
        </w:numPr>
        <w:rPr/>
      </w:pPr>
      <w:r>
        <w:rPr/>
        <w:t>Must ensure that grid operators are truly independent, non-stakeholder</w:t>
      </w:r>
    </w:p>
    <w:p>
      <w:pPr>
        <w:pStyle w:val="Normal"/>
        <w:numPr>
          <w:ilvl w:val="1"/>
          <w:numId w:val="3"/>
        </w:numPr>
        <w:rPr/>
      </w:pPr>
      <w:r>
        <w:rPr/>
        <w:t>Finish the job on transmission access reform</w:t>
      </w:r>
    </w:p>
    <w:p>
      <w:pPr>
        <w:pStyle w:val="Normal"/>
        <w:numPr>
          <w:ilvl w:val="1"/>
          <w:numId w:val="3"/>
        </w:numPr>
        <w:rPr/>
      </w:pPr>
      <w:r>
        <w:rPr/>
        <w:t>Focus on competitive markets, not market intervention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FERC must go forward, not simply “not go backward”</w:t>
      </w:r>
    </w:p>
    <w:p>
      <w:pPr>
        <w:pStyle w:val="Normal"/>
        <w:numPr>
          <w:ilvl w:val="0"/>
          <w:numId w:val="2"/>
        </w:numPr>
        <w:rPr/>
      </w:pPr>
      <w:r>
        <w:rPr/>
        <w:t>Sitting in this transition will only lead to further problems (price spikes and reliability)</w:t>
      </w:r>
    </w:p>
    <w:p>
      <w:pPr>
        <w:pStyle w:val="Normal"/>
        <w:numPr>
          <w:ilvl w:val="0"/>
          <w:numId w:val="2"/>
        </w:numPr>
        <w:rPr/>
      </w:pPr>
      <w:r>
        <w:rPr/>
        <w:t>There is no other option</w:t>
      </w:r>
    </w:p>
    <w:p>
      <w:pPr>
        <w:pStyle w:val="Normal"/>
        <w:numPr>
          <w:ilvl w:val="0"/>
          <w:numId w:val="2"/>
        </w:numPr>
        <w:rPr/>
      </w:pPr>
      <w:r>
        <w:rPr/>
        <w:t>To do anything less will simply destroy the market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Remedies that are contrary to the law will be viewed as purely political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Would damage irreprably FERC’s authority and credibility to make additional market reform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2000-10-27T14:04:00Z</dcterms:created>
  <dc:creator>rshapiro</dc:creator>
  <dc:description/>
  <dc:language>en-CA</dc:language>
  <cp:lastModifiedBy>rshapiro</cp:lastModifiedBy>
  <dcterms:modified xsi:type="dcterms:W3CDTF">2000-10-27T14:09:00Z</dcterms:modified>
  <cp:revision>1</cp:revision>
  <dc:subject/>
  <dc:title>PROPOSED TALKING POINTS FOR PRE-NOV 1 DECISION </dc:title>
</cp:coreProperties>
</file>