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1440" w:end="-1440"/>
        <w:rPr/>
      </w:pPr>
      <w:r>
        <w:rPr/>
        <w:t xml:space="preserve">                                 </w:t>
      </w:r>
      <w:r>
        <w:rPr/>
        <w:tab/>
        <w:t xml:space="preserve">  </w:t>
      </w:r>
      <w:r>
        <w:rPr>
          <w:b/>
          <w:color w:val="000080"/>
          <w:sz w:val="24"/>
        </w:rPr>
        <w:t>REFERNCES/</w:t>
      </w:r>
      <w:r>
        <w:rPr>
          <w:color w:val="000080"/>
          <w:sz w:val="24"/>
        </w:rPr>
        <w:t xml:space="preserve"> </w:t>
      </w:r>
      <w:r>
        <w:rPr>
          <w:b/>
          <w:color w:val="000080"/>
          <w:sz w:val="24"/>
        </w:rPr>
        <w:t>PGP</w:t>
      </w:r>
      <w:r>
        <w:rPr>
          <w:color w:val="000080"/>
          <w:sz w:val="24"/>
        </w:rPr>
        <w:t xml:space="preserve"> </w:t>
      </w:r>
      <w:r>
        <w:rPr>
          <w:b/>
          <w:color w:val="000080"/>
          <w:sz w:val="24"/>
        </w:rPr>
        <w:t>KEY/</w:t>
      </w:r>
      <w:r>
        <w:rPr>
          <w:color w:val="000080"/>
          <w:sz w:val="24"/>
        </w:rPr>
        <w:t xml:space="preserve"> </w:t>
      </w:r>
      <w:r>
        <w:rPr>
          <w:b/>
          <w:color w:val="000080"/>
          <w:sz w:val="24"/>
        </w:rPr>
        <w:t>ENCRYPTION/ FURNISHED UPON REQUEST</w:t>
      </w:r>
    </w:p>
    <w:p>
      <w:pPr>
        <w:pStyle w:val="Normal"/>
        <w:ind w:start="-630" w:end="-1440"/>
        <w:rPr>
          <w:color w:val="FFFFFF"/>
          <w:sz w:val="144"/>
        </w:rPr>
      </w:pPr>
      <w:r>
        <w:rPr>
          <w:color w:val="FFFFFF"/>
          <w:sz w:val="144"/>
          <w:highlight w:val="black"/>
        </w:rPr>
        <w:t>CONFIDENTIAL</w:t>
      </w:r>
    </w:p>
    <w:p>
      <w:pPr>
        <w:pStyle w:val="Normal"/>
        <w:ind w:start="-630" w:end="-1440"/>
        <w:rPr/>
      </w:pPr>
      <w:r>
        <w:rPr>
          <w:b/>
          <w:color w:val="000080"/>
          <w:sz w:val="24"/>
        </w:rPr>
        <w:t xml:space="preserve">               </w:t>
      </w:r>
      <w:r>
        <w:rPr>
          <w:b/>
          <w:color w:val="000080"/>
          <w:sz w:val="24"/>
        </w:rPr>
        <w:tab/>
        <w:t xml:space="preserve">       THERE IS A POLICY OF CONFIDENTIALITY,</w:t>
      </w:r>
      <w:r>
        <w:rPr>
          <w:sz w:val="24"/>
        </w:rPr>
        <w:t xml:space="preserve"> </w:t>
      </w:r>
      <w:r>
        <w:rPr>
          <w:b/>
          <w:color w:val="000080"/>
          <w:sz w:val="24"/>
        </w:rPr>
        <w:t xml:space="preserve">WHICH FAVORS </w:t>
      </w:r>
    </w:p>
    <w:p>
      <w:pPr>
        <w:pStyle w:val="Normal"/>
        <w:ind w:firstLine="1350" w:start="90" w:end="-1440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    </w:t>
      </w:r>
      <w:r>
        <w:rPr>
          <w:b/>
          <w:color w:val="000080"/>
          <w:sz w:val="24"/>
        </w:rPr>
        <w:tab/>
        <w:t>BOTH CLIENT AND THE MEMBER/CANDIDATE.</w:t>
      </w:r>
    </w:p>
    <w:p>
      <w:pPr>
        <w:pStyle w:val="Heading6"/>
        <w:rPr/>
      </w:pPr>
      <w:r>
        <w:rPr/>
        <w:t xml:space="preserve">       </w:t>
      </w:r>
      <w:r>
        <w:rPr>
          <w:sz w:val="96"/>
        </w:rPr>
        <w:t>Executive Search</w:t>
      </w:r>
    </w:p>
    <w:p>
      <w:pPr>
        <w:pStyle w:val="Heading6"/>
        <w:rPr/>
      </w:pPr>
      <w:r>
        <w:rPr/>
        <w:t xml:space="preserve">           </w:t>
      </w:r>
      <w:r>
        <w:rPr>
          <w:b/>
          <w:sz w:val="72"/>
        </w:rPr>
        <w:t>J.WESLEY</w:t>
      </w:r>
    </w:p>
    <w:p>
      <w:pPr>
        <w:pStyle w:val="Normal"/>
        <w:rPr>
          <w:b/>
          <w:color w:val="000080"/>
          <w:sz w:val="72"/>
        </w:rPr>
      </w:pPr>
      <w:r>
        <w:rPr>
          <w:b/>
          <w:sz w:val="72"/>
        </w:rPr>
        <w:t xml:space="preserve">       </w:t>
      </w:r>
      <w:hyperlink r:id="rId2">
        <w:r>
          <w:rPr>
            <w:rStyle w:val="Hyperlink"/>
            <w:b/>
            <w:color w:val="000080"/>
            <w:sz w:val="72"/>
          </w:rPr>
          <w:t>JJW@ZIPLIP.COM</w:t>
        </w:r>
      </w:hyperlink>
    </w:p>
    <w:p>
      <w:pPr>
        <w:pStyle w:val="Heading2"/>
        <w:ind w:hanging="0" w:start="0"/>
        <w:rPr/>
      </w:pPr>
      <w:r>
        <w:rPr>
          <w:b w:val="false"/>
          <w:color w:val="000080"/>
        </w:rPr>
        <w:t xml:space="preserve">     </w:t>
      </w:r>
      <w:hyperlink r:id="rId3">
        <w:r>
          <w:rPr>
            <w:rStyle w:val="Hyperlink"/>
            <w:color w:val="000080"/>
          </w:rPr>
          <w:t>JJW@LOKMAIL.NET</w:t>
        </w:r>
      </w:hyperlink>
    </w:p>
    <w:p>
      <w:pPr>
        <w:pStyle w:val="Heading2"/>
        <w:ind w:hanging="0" w:start="0"/>
        <w:rPr/>
      </w:pPr>
      <w:r>
        <w:rPr/>
        <w:t xml:space="preserve">  </w:t>
      </w:r>
      <w:r>
        <w:rPr/>
        <w:t>HOTLINE:  1 949 813 2241</w:t>
      </w:r>
    </w:p>
    <w:p>
      <w:pPr>
        <w:pStyle w:val="Heading8"/>
        <w:ind w:hanging="0" w:start="0"/>
        <w:rPr>
          <w:b/>
          <w:color w:val="0000FF"/>
        </w:rPr>
      </w:pPr>
      <w:r>
        <w:rPr>
          <w:b/>
          <w:color w:val="000080"/>
        </w:rPr>
        <w:t xml:space="preserve">  </w:t>
      </w:r>
      <w:r>
        <w:rPr>
          <w:b/>
          <w:color w:val="000080"/>
        </w:rPr>
        <w:t>VOICE FAX: 13474878957</w:t>
      </w:r>
    </w:p>
    <w:p>
      <w:pPr>
        <w:pStyle w:val="Heading2"/>
        <w:ind w:hanging="0" w:start="0"/>
        <w:rPr/>
      </w:pPr>
      <w:r>
        <w:rPr/>
        <w:t xml:space="preserve">  </w:t>
      </w:r>
      <w:r>
        <w:rPr/>
        <w:t>UK:   +011 44 845 334 1644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 xml:space="preserve">     </w:t>
      </w:r>
    </w:p>
    <w:p>
      <w:pPr>
        <w:pStyle w:val="Normal"/>
        <w:ind w:end="-720"/>
        <w:rPr>
          <w:b/>
          <w:color w:val="000080"/>
          <w:sz w:val="24"/>
        </w:rPr>
      </w:pPr>
      <w:r>
        <w:rPr>
          <w:b/>
          <w:color w:val="000080"/>
          <w:sz w:val="24"/>
        </w:rPr>
        <w:t>My goals are to place Jr. Analysts to Managing Directors in typical areas such as:</w:t>
      </w:r>
    </w:p>
    <w:p>
      <w:pPr>
        <w:pStyle w:val="Normal"/>
        <w:ind w:end="-720"/>
        <w:rPr>
          <w:b/>
          <w:sz w:val="24"/>
        </w:rPr>
      </w:pPr>
      <w:r>
        <w:rPr>
          <w:b/>
          <w:sz w:val="24"/>
        </w:rPr>
        <w:t>Investment Banking/Corporate Finance… MS, MS FINANCIAL ENGINEERING, PHD.</w:t>
      </w:r>
    </w:p>
    <w:p>
      <w:pPr>
        <w:pStyle w:val="Normal"/>
        <w:ind w:firstLine="450" w:start="-450" w:end="0"/>
        <w:rPr>
          <w:b/>
          <w:sz w:val="24"/>
        </w:rPr>
      </w:pPr>
      <w:r>
        <w:rPr>
          <w:b/>
          <w:sz w:val="24"/>
        </w:rPr>
        <w:t>Treasury and Asset/Liability Management……..….….……….… MSFE, MBA, MS, PHD.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Fixed Income, Equities and Convertibles………...…….….……………... MS, MSFE, PHD.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Mortgage and Asset Backed Securities………….….………..……. MBA, MS, MSFE, PHD.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Research, Development and Planning…………….………BA, BS, MBA, MSFE, MS, PHD.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Modeling and Systems Development……………….…....….…….. MBA, MS, MSFE, PHD.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Foreign Exchange &amp;  Commodities……………….……….....… BA, BS, MBA, MS, MSFE.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Consulting &amp; Financial Advisory………………….….…….………….. MSFE, MBA, PHD.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Portfolio and Risk Management………………….……...…...…… MBA, MS, MSFE, PHD.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Corporate &amp; Consumer Credit……………………..….………...………………... BS, MBA.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Structured Products &amp; Swaps…………….………..…….……...……………... MSFE, PHD.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Trading, Sales &amp; Structuring……….…….. EXPERIENCED, LICENSED, BA, BS, MBA.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Energy Trading &amp; Hedging……….…………………. . EXPERIENCED, MS, MSFE, PHD.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Futures &amp; Options/ OTC…………..……….……….…… EXPERIENCED, BA, BS, MSFE.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I place positions that require strong training or experience in applied math, statistics,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computational finance and or computer science with an emphasis on mathematical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programming/modeling.  All presented Financial Risk/Risk Management </w:t>
      </w:r>
    </w:p>
    <w:p>
      <w:pPr>
        <w:pStyle w:val="Normal"/>
        <w:rPr/>
      </w:pPr>
      <w:r>
        <w:rPr>
          <w:b/>
          <w:color w:val="000080"/>
          <w:sz w:val="24"/>
        </w:rPr>
        <w:t>candidates are from the BEST universities.</w:t>
      </w:r>
      <w:r>
        <w:rPr>
          <w:b/>
          <w:sz w:val="24"/>
        </w:rPr>
        <w:t xml:space="preserve"> 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/>
      </w:pPr>
      <w:r>
        <w:rPr>
          <w:b/>
          <w:color w:val="000080"/>
          <w:sz w:val="24"/>
        </w:rPr>
        <w:t xml:space="preserve">*Note: All sales positions are the </w:t>
      </w:r>
      <w:r>
        <w:rPr>
          <w:b/>
          <w:i/>
          <w:color w:val="000080"/>
          <w:sz w:val="24"/>
          <w:u w:val="single"/>
        </w:rPr>
        <w:t>exception</w:t>
      </w:r>
      <w:r>
        <w:rPr>
          <w:b/>
          <w:color w:val="000080"/>
          <w:sz w:val="24"/>
          <w:u w:val="single"/>
        </w:rPr>
        <w:t xml:space="preserve"> </w:t>
      </w:r>
      <w:r>
        <w:rPr>
          <w:b/>
          <w:color w:val="000080"/>
          <w:sz w:val="24"/>
        </w:rPr>
        <w:t>as experience is generally required with proof of sufficient levels of production by the candidate.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BodyText"/>
        <w:rPr/>
      </w:pPr>
      <w:r>
        <w:rPr/>
        <w:t>Typical Placements: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President &amp; Chief Operating Officer of global leader in risk advisory services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Managing Director, Regional Head of Risk Management, Europe (London)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Director, Regional Head of Risk Management, Asia Pacific (Singapore)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Director, Regional Head Risk Management, Asia Pacific (Singapore)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President of global risk management systems &amp; services provider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Managing Director, Global Head of Market Risk Management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Partner, Energy, Utilities &amp; Commodities Risk Management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Vice President, Market Risk Manager, Global High Yield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Executive Vice President, Global Head of Risk Analytics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Vice President, Counterparty Credit Risk Management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Vice President, Market Risk Manager, North America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Senior Manager, Financial Services Risk IT Specialist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Vice President, Equity Derivatives Risk Management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Manager,  Financial &amp; Commodity Risk Consulting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Senior E-commerce &amp; Risk Management Specialist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Senior Director of FAS 133 Risk Advisory Service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Senior Vice President and Global Head/ RAROC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Director of Risk Management Advisory Services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Director of Regulatory and Intl. Risk Reporting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Derivatives and Treasury Risk Management Of.</w:t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sz w:val="24"/>
        </w:rPr>
      </w:pPr>
      <w:r>
        <w:rPr>
          <w:b/>
          <w:sz w:val="24"/>
        </w:rPr>
        <w:t>Sr. Financial Engineer &amp; Sr. Mathematician</w:t>
        <w:tab/>
      </w:r>
    </w:p>
    <w:p>
      <w:pPr>
        <w:pStyle w:val="Normal"/>
        <w:tabs>
          <w:tab w:val="clear" w:pos="720"/>
          <w:tab w:val="left" w:pos="195" w:leader="none"/>
          <w:tab w:val="left" w:pos="7080" w:leader="none"/>
        </w:tabs>
        <w:rPr>
          <w:b/>
          <w:color w:val="000080"/>
          <w:sz w:val="24"/>
        </w:rPr>
      </w:pPr>
      <w:r>
        <w:rPr>
          <w:b/>
          <w:sz w:val="24"/>
        </w:rPr>
        <w:drawing>
          <wp:inline distT="0" distB="0" distL="0" distR="0">
            <wp:extent cx="123190" cy="1231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</w:rPr>
        <w:tab/>
        <w:tab/>
      </w:r>
    </w:p>
    <w:p>
      <w:pPr>
        <w:pStyle w:val="BodyText"/>
        <w:tabs>
          <w:tab w:val="clear" w:pos="720"/>
          <w:tab w:val="left" w:pos="195" w:leader="none"/>
          <w:tab w:val="left" w:pos="7080" w:leader="none"/>
        </w:tabs>
        <w:rPr/>
      </w:pPr>
      <w:r>
        <w:rPr/>
        <w:t>The business objectives are to build a long-term partnership with all clients and provide them with a lasting competitive edge by delivering exceptional and consistently reliable executive search and recruitment services that are proven to positively affect on the clients' bottom line results.</w:t>
      </w:r>
    </w:p>
    <w:p>
      <w:pPr>
        <w:pStyle w:val="BodyText"/>
        <w:tabs>
          <w:tab w:val="clear" w:pos="720"/>
          <w:tab w:val="left" w:pos="195" w:leader="none"/>
          <w:tab w:val="left" w:pos="7080" w:leader="none"/>
        </w:tabs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SEARCH PROCESS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Text2"/>
        <w:rPr/>
      </w:pPr>
      <w:r>
        <w:rPr>
          <w:b/>
          <w:color w:val="auto"/>
        </w:rPr>
        <w:t>STEP 1: POSITION ANALYSIS</w:t>
      </w:r>
      <w:r>
        <w:rPr>
          <w:b/>
        </w:rPr>
        <w:br/>
        <w:t>In this step it will be determined:</w:t>
      </w:r>
    </w:p>
    <w:p>
      <w:pPr>
        <w:pStyle w:val="BodyText2"/>
        <w:rPr>
          <w:b/>
        </w:rPr>
      </w:pPr>
      <w:r>
        <w:rPr>
          <w:b/>
        </w:rPr>
      </w:r>
    </w:p>
    <w:p>
      <w:pPr>
        <w:pStyle w:val="BodyText2"/>
        <w:rPr>
          <w:b/>
          <w:color w:val="auto"/>
        </w:rPr>
      </w:pPr>
      <w:r>
        <w:rPr>
          <w:b/>
          <w:color w:val="auto"/>
        </w:rPr>
        <w:t>Minimum education and work experience qualifications</w:t>
      </w:r>
    </w:p>
    <w:p>
      <w:pPr>
        <w:pStyle w:val="BodyText2"/>
        <w:rPr>
          <w:b/>
          <w:color w:val="auto"/>
        </w:rPr>
      </w:pPr>
      <w:r>
        <w:rPr>
          <w:b/>
          <w:color w:val="auto"/>
        </w:rPr>
        <w:t>The client's performance expectations for the position</w:t>
      </w:r>
    </w:p>
    <w:p>
      <w:pPr>
        <w:pStyle w:val="BodyText2"/>
        <w:rPr>
          <w:b/>
          <w:color w:val="auto"/>
        </w:rPr>
      </w:pPr>
      <w:r>
        <w:rPr>
          <w:b/>
          <w:color w:val="auto"/>
        </w:rPr>
        <w:t>The client's goals and objectives in making the hire</w:t>
      </w:r>
    </w:p>
    <w:p>
      <w:pPr>
        <w:pStyle w:val="BodyText2"/>
        <w:rPr>
          <w:b/>
          <w:color w:val="auto"/>
        </w:rPr>
      </w:pPr>
      <w:r>
        <w:rPr>
          <w:b/>
          <w:color w:val="auto"/>
        </w:rPr>
        <w:t>Philosophical, cultural and personality preferences</w:t>
      </w:r>
    </w:p>
    <w:p>
      <w:pPr>
        <w:pStyle w:val="BodyText2"/>
        <w:rPr>
          <w:b/>
          <w:color w:val="auto"/>
        </w:rPr>
      </w:pPr>
      <w:r>
        <w:rPr>
          <w:b/>
          <w:color w:val="auto"/>
        </w:rPr>
        <w:t>Specific duties and responsibilities of the position</w:t>
      </w:r>
    </w:p>
    <w:p>
      <w:pPr>
        <w:pStyle w:val="BodyText2"/>
        <w:rPr>
          <w:b/>
          <w:color w:val="auto"/>
        </w:rPr>
      </w:pPr>
      <w:r>
        <w:rPr>
          <w:b/>
          <w:color w:val="auto"/>
        </w:rPr>
        <w:t>Growth opportunities in the position</w:t>
      </w:r>
    </w:p>
    <w:p>
      <w:pPr>
        <w:pStyle w:val="BodyText2"/>
        <w:rPr>
          <w:b/>
          <w:color w:val="auto"/>
        </w:rPr>
      </w:pPr>
      <w:r>
        <w:rPr>
          <w:b/>
          <w:color w:val="auto"/>
        </w:rPr>
        <w:t>Compensation formula</w:t>
      </w:r>
    </w:p>
    <w:p>
      <w:pPr>
        <w:pStyle w:val="Normal"/>
        <w:ind w:start="360" w:end="0"/>
        <w:rPr>
          <w:b/>
          <w:color w:val="auto"/>
          <w:sz w:val="24"/>
        </w:rPr>
      </w:pPr>
      <w:r>
        <w:rPr>
          <w:b/>
          <w:color w:val="auto"/>
          <w:sz w:val="24"/>
        </w:rPr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  <w:t>This analysis will ideally take place in a personal meeting between the hiring manager and myself. The results will be written up into a "Position Profile" which is attached to a customized fee agreement and signed by all parties by verbal or digital arrangements.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/>
      </w:pPr>
      <w:r>
        <w:rPr>
          <w:b/>
          <w:sz w:val="24"/>
        </w:rPr>
        <w:t>STEP 2: IDENTIFICATION OF SEARCH STRATEGY</w:t>
      </w:r>
      <w:r>
        <w:rPr>
          <w:b/>
          <w:color w:val="000080"/>
          <w:sz w:val="24"/>
        </w:rPr>
        <w:br/>
        <w:t xml:space="preserve">Here I identify sources of talent based on the client's description of the ideal candidate's background and experience. I identify a pyramid of organizationally and functionally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relevant institutions. Generally, the top of the pyramid will be populated by direct competitors and/or firms admired by the client. At the bottom, will be peripheral firms with lower probabilities of usefulness.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/>
      </w:pPr>
      <w:r>
        <w:rPr>
          <w:b/>
          <w:sz w:val="24"/>
        </w:rPr>
        <w:t>STEP 3: SEARCH RESEARCH AND NETWORKING</w:t>
      </w:r>
      <w:r>
        <w:rPr>
          <w:b/>
          <w:color w:val="000080"/>
          <w:sz w:val="24"/>
        </w:rPr>
        <w:br/>
        <w:t xml:space="preserve">Through Search Research, I identify all individuals in the targeted organizations who may have the qualifications stated in the Position Profile. In addition, I network with my industry contacts and call key individuals with whom I have spoken on previous, related assignments.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/>
      </w:pPr>
      <w:r>
        <w:rPr>
          <w:b/>
          <w:sz w:val="24"/>
        </w:rPr>
        <w:t>STEP 4: SCREENING</w:t>
        <w:br/>
      </w:r>
      <w:r>
        <w:rPr>
          <w:b/>
          <w:color w:val="000080"/>
          <w:sz w:val="24"/>
        </w:rPr>
        <w:t xml:space="preserve">I contact all prospective candidates by telephone to determine their level of interest in and qualifications for the position. After analyzing the results of this initial screening, I arrange to personally interview the interested candidates who are most qualified.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/>
      </w:pPr>
      <w:r>
        <w:rPr>
          <w:b/>
          <w:sz w:val="24"/>
        </w:rPr>
        <w:t>STEP 5: INTERVIEWING</w:t>
      </w:r>
      <w:r>
        <w:rPr>
          <w:b/>
          <w:color w:val="000080"/>
          <w:sz w:val="24"/>
        </w:rPr>
        <w:br/>
        <w:t xml:space="preserve">These selected candidates are thoroughly interviewed to determine their fit with the Position Profile, with special regard to their accomplishments and past work responsibilities. I am as interested in determining their weaknesses as I am in determining their strengths.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/>
      </w:pPr>
      <w:r>
        <w:rPr>
          <w:b/>
          <w:sz w:val="24"/>
        </w:rPr>
        <w:t>STEP 6: CANDIDATE PRESENTATION</w:t>
      </w:r>
      <w:r>
        <w:rPr>
          <w:b/>
          <w:color w:val="000080"/>
          <w:sz w:val="24"/>
        </w:rPr>
        <w:br/>
        <w:t xml:space="preserve">Suitable individuals are presented to the client in a candidate presentation meeting. Along with the candidates' original resumes/or FAB, I present a written candidate profile that summarizes the candidates' key accomplishments, noteworthy characteristics, compensation expectations, relocation issues and subjective evaluation.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/>
      </w:pPr>
      <w:r>
        <w:rPr>
          <w:b/>
          <w:sz w:val="24"/>
        </w:rPr>
        <w:t>STEP 7: REFERENCE CHECKS</w:t>
      </w:r>
      <w:r>
        <w:rPr>
          <w:b/>
          <w:color w:val="000080"/>
          <w:sz w:val="24"/>
        </w:rPr>
        <w:br/>
        <w:t xml:space="preserve">I perform thorough reference checks on every candidate the client considers being a potential hire. I speak not only with those individuals whose names are given to us by the candidate, but also with those I identify in the interview or screening processes that I deem to be relevant.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/>
      </w:pPr>
      <w:r>
        <w:rPr>
          <w:b/>
          <w:sz w:val="24"/>
        </w:rPr>
        <w:t>STEP 8: CLIENT INTERVIEWS</w:t>
        <w:br/>
      </w:r>
      <w:r>
        <w:rPr>
          <w:b/>
          <w:color w:val="000080"/>
          <w:sz w:val="24"/>
        </w:rPr>
        <w:t xml:space="preserve">The client will meet the candidates of his or her choice. I typically act as intermediaries in the scheduling of meeting times and the arrangement of other details, so that all interviews proceed smoothly for both the client and the candidate.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/>
      </w:pPr>
      <w:r>
        <w:rPr>
          <w:b/>
          <w:sz w:val="24"/>
        </w:rPr>
        <w:t>STEP 9: CONCLUSION</w:t>
      </w:r>
      <w:r>
        <w:rPr>
          <w:b/>
          <w:color w:val="000080"/>
          <w:sz w:val="24"/>
        </w:rPr>
        <w:br/>
        <w:t>I consult on the final decision and facilitate negotiation of compensation (salary, bonus, stock options and other benefits), relocation provisions, formal offer and acceptance.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ind w:firstLine="720" w:start="1440" w:end="0"/>
        <w:rPr>
          <w:b/>
          <w:sz w:val="24"/>
        </w:rPr>
      </w:pPr>
      <w:r>
        <w:rPr>
          <w:b/>
          <w:sz w:val="24"/>
        </w:rPr>
        <w:t>**1/2/2001 Revised. All Rights Reserved**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Heading2"/>
        <w:ind w:hanging="0" w:start="0"/>
        <w:rPr>
          <w:b w:val="false"/>
          <w:color w:val="000080"/>
          <w:sz w:val="24"/>
        </w:rPr>
      </w:pPr>
      <w:r>
        <w:rPr>
          <w:b w:val="false"/>
          <w:color w:val="000080"/>
          <w:sz w:val="24"/>
        </w:rPr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p>
      <w:pPr>
        <w:pStyle w:val="Heading2"/>
        <w:ind w:hanging="0" w:start="0"/>
        <w:rPr>
          <w:color w:val="000080"/>
          <w:sz w:val="24"/>
        </w:rPr>
      </w:pPr>
      <w:r>
        <w:rPr>
          <w:color w:val="000080"/>
          <w:sz w:val="24"/>
        </w:rPr>
        <w:t xml:space="preserve">  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  <w:tab/>
        <w:t xml:space="preserve">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 </w:t>
      </w:r>
    </w:p>
    <w:p>
      <w:pPr>
        <w:pStyle w:val="Normal"/>
        <w:rPr>
          <w:b/>
          <w:color w:val="000080"/>
          <w:sz w:val="24"/>
        </w:rPr>
      </w:pPr>
      <w:r>
        <w:rPr>
          <w:b/>
          <w:color w:val="000080"/>
          <w:sz w:val="24"/>
        </w:rPr>
      </w:r>
    </w:p>
    <w:sectPr>
      <w:type w:val="nextPage"/>
      <w:pgSz w:w="12240" w:h="15840"/>
      <w:pgMar w:left="1530" w:right="1440" w:gutter="0" w:header="0" w:top="81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7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9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1440" w:end="0"/>
      <w:outlineLvl w:val="3"/>
    </w:pPr>
    <w:rPr>
      <w:b/>
      <w:sz w:val="9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630" w:start="-90" w:end="0"/>
      <w:outlineLvl w:val="4"/>
    </w:pPr>
    <w:rPr>
      <w:b/>
      <w:color w:val="0000FF"/>
      <w:sz w:val="5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-1440" w:end="-1440"/>
      <w:outlineLvl w:val="5"/>
    </w:pPr>
    <w:rPr>
      <w:sz w:val="14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color w:val="FF0000"/>
      <w:sz w:val="7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7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sz w:val="28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color w:val="000080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color w:val="000080"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JW@ZIPLIP.COM" TargetMode="External"/><Relationship Id="rId3" Type="http://schemas.openxmlformats.org/officeDocument/2006/relationships/hyperlink" Target="mailto:JJW@LOKMAIL.NET" TargetMode="External"/><Relationship Id="rId4" Type="http://schemas.openxmlformats.org/officeDocument/2006/relationships/image" Target="media/image1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2000-12-28T05:17:00Z</dcterms:created>
  <dc:creator>bob</dc:creator>
  <dc:description/>
  <dc:language>en-CA</dc:language>
  <cp:lastModifiedBy>bob</cp:lastModifiedBy>
  <cp:lastPrinted>2000-11-20T08:39:00Z</cp:lastPrinted>
  <dcterms:modified xsi:type="dcterms:W3CDTF">2000-12-28T05:17:00Z</dcterms:modified>
  <cp:revision>2</cp:revision>
  <dc:subject/>
  <dc:title>           ALWAYS             </dc:title>
</cp:coreProperties>
</file>