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3009900" cy="1104900"/>
            <wp:effectExtent l="0" t="0" r="0" b="0"/>
            <wp:docPr id="1" name="home_r3_c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_r3_c1" descr="" title=""/>
                    <pic:cNvPicPr>
                      <a:picLocks noChangeAspect="1" noChangeArrowheads="1"/>
                    </pic:cNvPicPr>
                  </pic:nvPicPr>
                  <pic:blipFill>
                    <a:blip r:embed="rId2"/>
                    <a:srcRect l="-12" t="-33" r="-12" b="-33"/>
                    <a:stretch>
                      <a:fillRect/>
                    </a:stretch>
                  </pic:blipFill>
                  <pic:spPr bwMode="auto">
                    <a:xfrm>
                      <a:off x="0" y="0"/>
                      <a:ext cx="3009900" cy="1104900"/>
                    </a:xfrm>
                    <a:prstGeom prst="rect">
                      <a:avLst/>
                    </a:prstGeom>
                    <a:noFill/>
                  </pic:spPr>
                </pic:pic>
              </a:graphicData>
            </a:graphic>
          </wp:inline>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36"/>
        </w:rPr>
      </w:pPr>
      <w:r>
        <w:rPr>
          <w:sz w:val="36"/>
        </w:rPr>
      </w:r>
    </w:p>
    <w:p>
      <w:pPr>
        <w:pStyle w:val="Normal"/>
        <w:jc w:val="center"/>
        <w:rPr>
          <w:rFonts w:ascii="Arial" w:hAnsi="Arial" w:cs="Arial"/>
          <w:b/>
          <w:bCs/>
          <w:sz w:val="36"/>
        </w:rPr>
      </w:pPr>
      <w:r>
        <w:rPr>
          <w:rFonts w:cs="Arial" w:ascii="Arial" w:hAnsi="Arial"/>
          <w:b/>
          <w:bCs/>
          <w:sz w:val="36"/>
        </w:rPr>
        <w:t>Product Requirements Document (PRD)</w:t>
      </w:r>
    </w:p>
    <w:p>
      <w:pPr>
        <w:pStyle w:val="Heading3"/>
        <w:ind w:hanging="0" w:start="0"/>
        <w:rPr/>
      </w:pPr>
      <w:r>
        <w:rPr/>
        <w:t xml:space="preserve">RFQ Embedded Solution </w:t>
      </w:r>
    </w:p>
    <w:p>
      <w:pPr>
        <w:pStyle w:val="Heading3"/>
        <w:ind w:hanging="0" w:start="0"/>
        <w:rPr/>
      </w:pPr>
      <w:r>
        <w:rPr/>
        <w:t>Version 1.0.0</w:t>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Heading1"/>
        <w:ind w:hanging="0" w:start="0"/>
        <w:rPr/>
      </w:pPr>
      <w:r>
        <w:rPr/>
        <w:t>Prepared by Louis-Philippe Lalonde</w:t>
      </w:r>
    </w:p>
    <w:p>
      <w:pPr>
        <w:pStyle w:val="Heading1"/>
        <w:ind w:hanging="0" w:start="0"/>
        <w:rPr/>
      </w:pPr>
      <w:r>
        <w:rPr>
          <w:rFonts w:eastAsia="Arial"/>
        </w:rPr>
        <w:t xml:space="preserve"> </w:t>
      </w:r>
      <w:r>
        <w:rPr/>
        <w:t>And the Perfect Team</w:t>
      </w:r>
    </w:p>
    <w:p>
      <w:pPr>
        <w:pStyle w:val="Normal"/>
        <w:rPr/>
      </w:pPr>
      <w:r>
        <w:rPr/>
      </w:r>
    </w:p>
    <w:p>
      <w:pPr>
        <w:pStyle w:val="Heading1"/>
        <w:ind w:hanging="0" w:start="0"/>
        <w:rPr/>
      </w:pPr>
      <w:r>
        <w:rPr/>
        <w:t>Presented to Mr. Kevin Surace, CEO</w:t>
      </w:r>
    </w:p>
    <w:p>
      <w:pPr>
        <w:pStyle w:val="Heading2"/>
        <w:ind w:hanging="0" w:start="2160" w:end="0"/>
        <w:jc w:val="start"/>
        <w:rPr>
          <w:b/>
          <w:bCs/>
        </w:rPr>
      </w:pPr>
      <w:r>
        <w:rPr>
          <w:rFonts w:eastAsia="Arial"/>
          <w:b/>
          <w:bCs/>
        </w:rPr>
        <w:t xml:space="preserve">  </w:t>
      </w:r>
      <w:r>
        <w:rPr>
          <w:b/>
          <w:bCs/>
        </w:rPr>
        <w:t>And Mr. Marc Porat, Chairman</w:t>
      </w:r>
    </w:p>
    <w:p>
      <w:pPr>
        <w:pStyle w:val="Normal"/>
        <w:rPr>
          <w:b/>
          <w:bCs/>
        </w:rPr>
      </w:pPr>
      <w:r>
        <w:rPr>
          <w:b/>
          <w:bCs/>
        </w:rPr>
      </w:r>
    </w:p>
    <w:p>
      <w:pPr>
        <w:pStyle w:val="Heading1"/>
        <w:ind w:firstLine="720" w:start="1440" w:end="0"/>
        <w:jc w:val="start"/>
        <w:rPr/>
      </w:pPr>
      <w:r>
        <w:rPr>
          <w:rFonts w:eastAsia="Arial"/>
        </w:rPr>
        <w:t xml:space="preserve">  </w:t>
      </w:r>
      <w:r>
        <w:rPr/>
        <w:t>On Wednesday, March 22, 2000</w:t>
      </w:r>
    </w:p>
    <w:p>
      <w:pPr>
        <w:pStyle w:val="Normal"/>
        <w:rPr/>
      </w:pPr>
      <w:r>
        <w:rPr/>
      </w:r>
    </w:p>
    <w:p>
      <w:pPr>
        <w:pStyle w:val="Normal"/>
        <w:rPr/>
      </w:pPr>
      <w:r>
        <w:rPr/>
      </w:r>
    </w:p>
    <w:p>
      <w:pPr>
        <w:pStyle w:val="Normal"/>
        <w:rPr/>
      </w:pPr>
      <w:r>
        <w:rPr/>
      </w:r>
    </w:p>
    <w:p>
      <w:pPr>
        <w:pStyle w:val="Heading2"/>
        <w:ind w:hanging="0" w:start="0"/>
        <w:rPr/>
      </w:pPr>
      <w:r>
        <w:rPr/>
        <w:t>Confidential</w:t>
      </w:r>
      <w:r>
        <w:br w:type="page"/>
      </w:r>
    </w:p>
    <w:p>
      <w:pPr>
        <w:pStyle w:val="Heading2"/>
        <w:ind w:hanging="0" w:start="0"/>
        <w:jc w:val="start"/>
        <w:rPr>
          <w:b/>
          <w:bCs/>
          <w:sz w:val="36"/>
        </w:rPr>
      </w:pPr>
      <w:r>
        <w:rPr>
          <w:b/>
          <w:bCs/>
          <w:sz w:val="36"/>
        </w:rPr>
        <w:t>TABLE OF CONTENTS</w:t>
      </w:r>
    </w:p>
    <w:p>
      <w:pPr>
        <w:pStyle w:val="Normal"/>
        <w:rPr>
          <w:b/>
          <w:bCs/>
          <w:sz w:val="36"/>
        </w:rPr>
      </w:pPr>
      <w:r>
        <w:rPr>
          <w:b/>
          <w:bCs/>
          <w:sz w:val="36"/>
        </w:rPr>
      </w:r>
    </w:p>
    <w:p>
      <w:pPr>
        <w:pStyle w:val="BodyText2"/>
        <w:rPr>
          <w:b w:val="false"/>
          <w:bCs w:val="false"/>
        </w:rPr>
      </w:pPr>
      <w:r>
        <w:rPr>
          <w:b w:val="false"/>
          <w:bCs w:val="false"/>
        </w:rPr>
        <w:t>__________________________________________</w:t>
      </w:r>
    </w:p>
    <w:p>
      <w:pPr>
        <w:pStyle w:val="FootnoteText"/>
        <w:jc w:val="end"/>
        <w:rPr/>
      </w:pPr>
      <w:r>
        <w:rPr/>
      </w:r>
    </w:p>
    <w:p>
      <w:pPr>
        <w:pStyle w:val="Heading1"/>
        <w:spacing w:lineRule="auto" w:line="360"/>
        <w:ind w:hanging="0" w:start="0"/>
        <w:jc w:val="start"/>
        <w:rPr>
          <w:sz w:val="32"/>
        </w:rPr>
      </w:pPr>
      <w:r>
        <w:rPr>
          <w:sz w:val="32"/>
        </w:rPr>
        <w:t>INTRODUCTION</w:t>
        <w:tab/>
        <w:tab/>
        <w:tab/>
        <w:tab/>
        <w:tab/>
        <w:tab/>
        <w:tab/>
        <w:tab/>
        <w:t>5</w:t>
      </w:r>
    </w:p>
    <w:p>
      <w:pPr>
        <w:pStyle w:val="Heading5"/>
        <w:spacing w:lineRule="auto" w:line="360"/>
        <w:ind w:hanging="0" w:start="0"/>
        <w:rPr>
          <w:b w:val="false"/>
          <w:bCs w:val="false"/>
          <w:i/>
          <w:i/>
          <w:iCs/>
          <w:sz w:val="24"/>
        </w:rPr>
      </w:pPr>
      <w:r>
        <w:rPr>
          <w:b w:val="false"/>
          <w:bCs w:val="false"/>
          <w:i/>
          <w:iCs/>
          <w:sz w:val="24"/>
        </w:rPr>
        <w:t>Purpose</w:t>
        <w:tab/>
        <w:tab/>
        <w:tab/>
        <w:tab/>
        <w:tab/>
        <w:tab/>
        <w:tab/>
        <w:tab/>
        <w:tab/>
        <w:tab/>
        <w:t>5</w:t>
      </w:r>
    </w:p>
    <w:p>
      <w:pPr>
        <w:pStyle w:val="BodyText"/>
        <w:rPr>
          <w:i/>
          <w:i/>
          <w:iCs/>
        </w:rPr>
      </w:pPr>
      <w:r>
        <w:rPr>
          <w:i/>
          <w:iCs/>
        </w:rPr>
        <w:t>Audience</w:t>
        <w:tab/>
        <w:tab/>
        <w:tab/>
        <w:tab/>
        <w:tab/>
        <w:tab/>
        <w:tab/>
        <w:tab/>
        <w:tab/>
        <w:tab/>
        <w:t>5</w:t>
        <w:tab/>
      </w:r>
    </w:p>
    <w:p>
      <w:pPr>
        <w:pStyle w:val="BodyText"/>
        <w:rPr>
          <w:i/>
          <w:i/>
          <w:iCs/>
        </w:rPr>
      </w:pPr>
      <w:r>
        <w:rPr>
          <w:i/>
          <w:iCs/>
        </w:rPr>
        <w:t>Document Structure</w:t>
        <w:tab/>
        <w:tab/>
        <w:tab/>
        <w:tab/>
        <w:tab/>
        <w:tab/>
        <w:tab/>
        <w:tab/>
        <w:tab/>
        <w:t>5</w:t>
      </w:r>
    </w:p>
    <w:p>
      <w:pPr>
        <w:pStyle w:val="Heading5"/>
        <w:spacing w:lineRule="auto" w:line="360"/>
        <w:ind w:hanging="0" w:start="0"/>
        <w:rPr>
          <w:b w:val="false"/>
          <w:bCs w:val="false"/>
          <w:i/>
          <w:i/>
          <w:iCs/>
          <w:sz w:val="24"/>
        </w:rPr>
      </w:pPr>
      <w:r>
        <w:rPr>
          <w:b w:val="false"/>
          <w:bCs w:val="false"/>
          <w:i/>
          <w:iCs/>
          <w:sz w:val="24"/>
        </w:rPr>
        <w:t>Scope of Document</w:t>
        <w:tab/>
        <w:tab/>
        <w:tab/>
        <w:tab/>
        <w:tab/>
        <w:tab/>
        <w:tab/>
        <w:tab/>
        <w:tab/>
        <w:t>6</w:t>
      </w:r>
    </w:p>
    <w:p>
      <w:pPr>
        <w:pStyle w:val="Heading1"/>
        <w:spacing w:lineRule="auto" w:line="360"/>
        <w:ind w:hanging="0" w:start="0"/>
        <w:jc w:val="start"/>
        <w:rPr>
          <w:b w:val="false"/>
          <w:bCs w:val="false"/>
          <w:i/>
          <w:i/>
          <w:iCs/>
          <w:sz w:val="32"/>
        </w:rPr>
      </w:pPr>
      <w:r>
        <w:rPr>
          <w:b w:val="false"/>
          <w:bCs w:val="false"/>
          <w:i/>
          <w:iCs/>
          <w:sz w:val="32"/>
        </w:rPr>
      </w:r>
    </w:p>
    <w:p>
      <w:pPr>
        <w:pStyle w:val="Heading1"/>
        <w:spacing w:lineRule="auto" w:line="360"/>
        <w:ind w:hanging="0" w:start="0"/>
        <w:jc w:val="start"/>
        <w:rPr>
          <w:sz w:val="32"/>
        </w:rPr>
      </w:pPr>
      <w:r>
        <w:rPr>
          <w:sz w:val="32"/>
        </w:rPr>
        <w:t>BUSINESS EVENTS</w:t>
        <w:tab/>
        <w:tab/>
        <w:tab/>
        <w:tab/>
        <w:tab/>
        <w:tab/>
        <w:tab/>
        <w:t>8</w:t>
      </w:r>
    </w:p>
    <w:p>
      <w:pPr>
        <w:pStyle w:val="BodyText"/>
        <w:rPr>
          <w:b/>
          <w:bCs/>
          <w:sz w:val="32"/>
        </w:rPr>
      </w:pPr>
      <w:r>
        <w:rPr>
          <w:b/>
          <w:bCs/>
          <w:sz w:val="32"/>
        </w:rPr>
      </w:r>
    </w:p>
    <w:p>
      <w:pPr>
        <w:pStyle w:val="BodyText"/>
        <w:rPr>
          <w:b/>
          <w:bCs/>
          <w:sz w:val="36"/>
        </w:rPr>
      </w:pPr>
      <w:r>
        <w:rPr>
          <w:b/>
          <w:bCs/>
          <w:sz w:val="32"/>
        </w:rPr>
        <w:t>MARKET DESIGN CENTER</w:t>
        <w:tab/>
        <w:tab/>
        <w:tab/>
        <w:tab/>
        <w:tab/>
        <w:tab/>
        <w:t>10</w:t>
      </w:r>
    </w:p>
    <w:p>
      <w:pPr>
        <w:pStyle w:val="Heading5"/>
        <w:spacing w:lineRule="auto" w:line="360"/>
        <w:ind w:hanging="0" w:start="0"/>
        <w:rPr/>
      </w:pPr>
      <w:r>
        <w:rPr/>
        <w:t>Market Definition Tool</w:t>
        <w:tab/>
        <w:tab/>
        <w:tab/>
        <w:tab/>
        <w:tab/>
        <w:tab/>
        <w:tab/>
        <w:t>10</w:t>
      </w:r>
    </w:p>
    <w:p>
      <w:pPr>
        <w:pStyle w:val="Heading5"/>
        <w:spacing w:lineRule="auto" w:line="360"/>
        <w:ind w:firstLine="720" w:start="0" w:end="0"/>
        <w:rPr>
          <w:b w:val="false"/>
          <w:bCs w:val="false"/>
          <w:i/>
          <w:i/>
          <w:iCs/>
          <w:sz w:val="24"/>
        </w:rPr>
      </w:pPr>
      <w:r>
        <w:rPr>
          <w:b w:val="false"/>
          <w:bCs w:val="false"/>
          <w:i/>
          <w:iCs/>
          <w:sz w:val="24"/>
        </w:rPr>
        <w:t>Functional Requirements</w:t>
        <w:tab/>
        <w:tab/>
        <w:tab/>
        <w:tab/>
        <w:tab/>
        <w:tab/>
        <w:tab/>
        <w:t>13</w:t>
      </w:r>
    </w:p>
    <w:p>
      <w:pPr>
        <w:pStyle w:val="Heading5"/>
        <w:spacing w:lineRule="auto" w:line="360"/>
        <w:ind w:hanging="0" w:start="0"/>
        <w:rPr/>
      </w:pPr>
      <w:r>
        <w:rPr/>
        <w:t>RFQ Design Tool</w:t>
        <w:tab/>
        <w:tab/>
        <w:tab/>
        <w:tab/>
        <w:tab/>
        <w:tab/>
        <w:tab/>
        <w:tab/>
        <w:t>13</w:t>
      </w:r>
    </w:p>
    <w:p>
      <w:pPr>
        <w:pStyle w:val="Heading5"/>
        <w:spacing w:lineRule="auto" w:line="360"/>
        <w:ind w:firstLine="720" w:start="0" w:end="0"/>
        <w:rPr>
          <w:b w:val="false"/>
          <w:bCs w:val="false"/>
          <w:i/>
          <w:i/>
          <w:iCs/>
          <w:sz w:val="24"/>
        </w:rPr>
      </w:pPr>
      <w:r>
        <w:rPr>
          <w:b w:val="false"/>
          <w:bCs w:val="false"/>
          <w:i/>
          <w:iCs/>
          <w:sz w:val="24"/>
        </w:rPr>
        <w:t>Functional Requirements</w:t>
        <w:tab/>
        <w:tab/>
        <w:tab/>
        <w:tab/>
        <w:tab/>
        <w:tab/>
        <w:tab/>
        <w:t>13</w:t>
      </w:r>
    </w:p>
    <w:p>
      <w:pPr>
        <w:pStyle w:val="Heading5"/>
        <w:spacing w:lineRule="auto" w:line="360"/>
        <w:ind w:hanging="0" w:start="0"/>
        <w:rPr/>
      </w:pPr>
      <w:r>
        <w:rPr/>
        <w:t xml:space="preserve">UI Customization Tool </w:t>
        <w:tab/>
        <w:tab/>
        <w:tab/>
        <w:tab/>
        <w:tab/>
        <w:tab/>
        <w:tab/>
        <w:t>13</w:t>
      </w:r>
    </w:p>
    <w:p>
      <w:pPr>
        <w:pStyle w:val="Heading5"/>
        <w:spacing w:lineRule="auto" w:line="360"/>
        <w:ind w:firstLine="720" w:start="0" w:end="0"/>
        <w:rPr>
          <w:b w:val="false"/>
          <w:bCs w:val="false"/>
          <w:i/>
          <w:i/>
          <w:iCs/>
          <w:sz w:val="24"/>
        </w:rPr>
      </w:pPr>
      <w:r>
        <w:rPr>
          <w:b w:val="false"/>
          <w:bCs w:val="false"/>
          <w:i/>
          <w:iCs/>
          <w:sz w:val="24"/>
        </w:rPr>
        <w:t>Functional Requirements</w:t>
        <w:tab/>
        <w:tab/>
        <w:tab/>
        <w:tab/>
        <w:tab/>
        <w:tab/>
        <w:tab/>
        <w:t>14</w:t>
      </w:r>
    </w:p>
    <w:p>
      <w:pPr>
        <w:pStyle w:val="Heading5"/>
        <w:spacing w:lineRule="auto" w:line="360"/>
        <w:ind w:hanging="0" w:start="0"/>
        <w:rPr/>
      </w:pPr>
      <w:r>
        <w:rPr/>
        <w:t>Database Integration</w:t>
        <w:tab/>
        <w:tab/>
        <w:tab/>
        <w:tab/>
        <w:tab/>
        <w:tab/>
        <w:tab/>
        <w:tab/>
        <w:t>15</w:t>
      </w:r>
    </w:p>
    <w:p>
      <w:pPr>
        <w:pStyle w:val="Normal"/>
        <w:spacing w:lineRule="auto" w:line="360"/>
        <w:rPr/>
      </w:pPr>
      <w:r>
        <w:rPr>
          <w:rFonts w:cs="Arial" w:ascii="Arial" w:hAnsi="Arial"/>
          <w:b/>
          <w:bCs/>
          <w:sz w:val="32"/>
        </w:rPr>
        <w:tab/>
      </w:r>
      <w:r>
        <w:rPr>
          <w:rFonts w:cs="Arial" w:ascii="Arial" w:hAnsi="Arial"/>
          <w:i/>
          <w:iCs/>
          <w:sz w:val="24"/>
        </w:rPr>
        <w:t>Functional Requirements</w:t>
        <w:tab/>
        <w:tab/>
        <w:tab/>
        <w:tab/>
        <w:tab/>
        <w:tab/>
        <w:tab/>
        <w:t>15</w:t>
      </w:r>
    </w:p>
    <w:p>
      <w:pPr>
        <w:pStyle w:val="Normal"/>
        <w:spacing w:lineRule="auto" w:line="360"/>
        <w:rPr>
          <w:rFonts w:ascii="Arial" w:hAnsi="Arial" w:cs="Arial"/>
          <w:b/>
          <w:bCs/>
          <w:i/>
          <w:i/>
          <w:iCs/>
          <w:sz w:val="32"/>
        </w:rPr>
      </w:pPr>
      <w:r>
        <w:rPr>
          <w:rFonts w:cs="Arial" w:ascii="Arial" w:hAnsi="Arial"/>
          <w:b/>
          <w:bCs/>
          <w:i/>
          <w:iCs/>
          <w:sz w:val="32"/>
        </w:rPr>
      </w:r>
    </w:p>
    <w:p>
      <w:pPr>
        <w:pStyle w:val="Normal"/>
        <w:spacing w:lineRule="auto" w:line="360"/>
        <w:rPr>
          <w:rFonts w:ascii="Arial" w:hAnsi="Arial" w:cs="Arial"/>
          <w:b/>
          <w:bCs/>
          <w:sz w:val="32"/>
        </w:rPr>
      </w:pPr>
      <w:r>
        <w:rPr>
          <w:rFonts w:cs="Arial" w:ascii="Arial" w:hAnsi="Arial"/>
          <w:b/>
          <w:bCs/>
          <w:sz w:val="32"/>
        </w:rPr>
        <w:t>NET MARKET MAKER APPLICATION</w:t>
        <w:tab/>
        <w:tab/>
        <w:tab/>
        <w:tab/>
        <w:t>17</w:t>
      </w:r>
    </w:p>
    <w:p>
      <w:pPr>
        <w:pStyle w:val="Heading5"/>
        <w:spacing w:lineRule="auto" w:line="360"/>
        <w:ind w:hanging="0" w:start="0"/>
        <w:rPr/>
      </w:pPr>
      <w:r>
        <w:rPr/>
        <w:t>Navigation</w:t>
        <w:tab/>
        <w:tab/>
        <w:tab/>
        <w:tab/>
        <w:tab/>
        <w:tab/>
        <w:tab/>
        <w:tab/>
        <w:tab/>
        <w:tab/>
        <w:t>17</w:t>
      </w:r>
    </w:p>
    <w:p>
      <w:pPr>
        <w:pStyle w:val="Heading5"/>
        <w:spacing w:lineRule="auto" w:line="360"/>
        <w:ind w:firstLine="720" w:start="0" w:end="0"/>
        <w:rPr>
          <w:b w:val="false"/>
          <w:bCs w:val="false"/>
          <w:i/>
          <w:i/>
          <w:iCs/>
          <w:sz w:val="24"/>
        </w:rPr>
      </w:pPr>
      <w:r>
        <w:rPr>
          <w:b w:val="false"/>
          <w:bCs w:val="false"/>
          <w:i/>
          <w:iCs/>
          <w:sz w:val="24"/>
        </w:rPr>
        <w:t>Functional Requirements</w:t>
        <w:tab/>
        <w:tab/>
        <w:tab/>
        <w:tab/>
        <w:tab/>
        <w:tab/>
        <w:tab/>
        <w:t>17</w:t>
      </w:r>
    </w:p>
    <w:p>
      <w:pPr>
        <w:pStyle w:val="Heading5"/>
        <w:spacing w:lineRule="auto" w:line="360"/>
        <w:ind w:hanging="0" w:start="0"/>
        <w:rPr/>
      </w:pPr>
      <w:r>
        <w:rPr/>
        <w:t>Administration</w:t>
        <w:tab/>
        <w:tab/>
        <w:tab/>
        <w:tab/>
        <w:tab/>
        <w:tab/>
        <w:tab/>
        <w:tab/>
        <w:tab/>
        <w:t>18</w:t>
      </w:r>
    </w:p>
    <w:p>
      <w:pPr>
        <w:pStyle w:val="Heading5"/>
        <w:spacing w:lineRule="auto" w:line="360"/>
        <w:ind w:firstLine="720" w:start="0" w:end="0"/>
        <w:rPr>
          <w:b w:val="false"/>
          <w:bCs w:val="false"/>
          <w:i/>
          <w:i/>
          <w:iCs/>
          <w:sz w:val="24"/>
        </w:rPr>
      </w:pPr>
      <w:r>
        <w:rPr>
          <w:b w:val="false"/>
          <w:bCs w:val="false"/>
          <w:i/>
          <w:iCs/>
          <w:sz w:val="24"/>
        </w:rPr>
        <w:t>Functional Requirements</w:t>
        <w:tab/>
        <w:tab/>
        <w:tab/>
        <w:tab/>
        <w:tab/>
        <w:tab/>
        <w:tab/>
        <w:t>18</w:t>
      </w:r>
    </w:p>
    <w:p>
      <w:pPr>
        <w:pStyle w:val="Heading5"/>
        <w:spacing w:lineRule="auto" w:line="360"/>
        <w:ind w:hanging="0" w:start="0"/>
        <w:rPr/>
      </w:pPr>
      <w:r>
        <w:rPr>
          <w:rFonts w:eastAsia="Arial"/>
        </w:rPr>
        <w:t xml:space="preserve"> </w:t>
      </w:r>
      <w:r>
        <w:rPr/>
        <w:t>Data Analysis</w:t>
        <w:tab/>
        <w:tab/>
        <w:tab/>
        <w:tab/>
        <w:tab/>
        <w:tab/>
        <w:tab/>
        <w:tab/>
        <w:tab/>
        <w:t>19</w:t>
      </w:r>
    </w:p>
    <w:p>
      <w:pPr>
        <w:pStyle w:val="Normal"/>
        <w:spacing w:lineRule="auto" w:line="360"/>
        <w:rPr/>
      </w:pPr>
      <w:r>
        <w:rPr>
          <w:rFonts w:cs="Arial" w:ascii="Arial" w:hAnsi="Arial"/>
          <w:b/>
          <w:bCs/>
          <w:sz w:val="32"/>
        </w:rPr>
        <w:tab/>
      </w:r>
      <w:r>
        <w:rPr>
          <w:rFonts w:cs="Arial" w:ascii="Arial" w:hAnsi="Arial"/>
          <w:i/>
          <w:iCs/>
          <w:sz w:val="24"/>
        </w:rPr>
        <w:t>Functional Requirements</w:t>
        <w:tab/>
        <w:tab/>
        <w:tab/>
        <w:tab/>
        <w:tab/>
        <w:tab/>
        <w:tab/>
        <w:t>19</w:t>
      </w:r>
    </w:p>
    <w:p>
      <w:pPr>
        <w:pStyle w:val="Normal"/>
        <w:spacing w:lineRule="auto" w:line="360"/>
        <w:rPr>
          <w:rFonts w:ascii="Arial" w:hAnsi="Arial" w:cs="Arial"/>
          <w:b/>
          <w:bCs/>
          <w:sz w:val="32"/>
        </w:rPr>
      </w:pPr>
      <w:r>
        <w:rPr>
          <w:rFonts w:cs="Arial" w:ascii="Arial" w:hAnsi="Arial"/>
          <w:b/>
          <w:bCs/>
          <w:sz w:val="32"/>
        </w:rPr>
        <w:t>SUPPLIER APPLICATION</w:t>
        <w:tab/>
        <w:tab/>
        <w:tab/>
        <w:tab/>
        <w:tab/>
        <w:tab/>
        <w:t>21</w:t>
      </w:r>
    </w:p>
    <w:p>
      <w:pPr>
        <w:pStyle w:val="Normal"/>
        <w:spacing w:lineRule="auto" w:line="360"/>
        <w:rPr>
          <w:rFonts w:ascii="Arial" w:hAnsi="Arial" w:cs="Arial"/>
          <w:b/>
          <w:bCs/>
          <w:sz w:val="28"/>
        </w:rPr>
      </w:pPr>
      <w:r>
        <w:rPr>
          <w:rFonts w:cs="Arial" w:ascii="Arial" w:hAnsi="Arial"/>
          <w:b/>
          <w:bCs/>
          <w:sz w:val="28"/>
        </w:rPr>
        <w:t>Navigation</w:t>
        <w:tab/>
        <w:tab/>
        <w:tab/>
        <w:tab/>
        <w:tab/>
        <w:tab/>
        <w:tab/>
        <w:tab/>
        <w:tab/>
        <w:tab/>
        <w:t>21</w:t>
      </w:r>
    </w:p>
    <w:p>
      <w:pPr>
        <w:pStyle w:val="Normal"/>
        <w:spacing w:lineRule="auto" w:line="360"/>
        <w:rPr/>
      </w:pPr>
      <w:r>
        <w:rPr>
          <w:rFonts w:cs="Arial" w:ascii="Arial" w:hAnsi="Arial"/>
          <w:b/>
          <w:bCs/>
          <w:sz w:val="28"/>
        </w:rPr>
        <w:tab/>
      </w:r>
      <w:r>
        <w:rPr>
          <w:rFonts w:cs="Arial" w:ascii="Arial" w:hAnsi="Arial"/>
          <w:i/>
          <w:iCs/>
          <w:sz w:val="24"/>
        </w:rPr>
        <w:t>Functional Requirements</w:t>
        <w:tab/>
        <w:tab/>
        <w:tab/>
        <w:tab/>
        <w:tab/>
        <w:tab/>
        <w:tab/>
        <w:t>22</w:t>
      </w:r>
    </w:p>
    <w:p>
      <w:pPr>
        <w:pStyle w:val="Heading5"/>
        <w:spacing w:lineRule="auto" w:line="360"/>
        <w:ind w:hanging="0" w:start="0"/>
        <w:rPr/>
      </w:pPr>
      <w:r>
        <w:rPr/>
        <w:t>Registration Wizard</w:t>
        <w:tab/>
        <w:tab/>
        <w:tab/>
        <w:tab/>
        <w:tab/>
        <w:tab/>
        <w:tab/>
        <w:tab/>
        <w:t>23</w:t>
      </w:r>
    </w:p>
    <w:p>
      <w:pPr>
        <w:pStyle w:val="Normal"/>
        <w:spacing w:lineRule="auto" w:line="360"/>
        <w:rPr/>
      </w:pPr>
      <w:r>
        <w:rPr>
          <w:rFonts w:cs="Arial" w:ascii="Arial" w:hAnsi="Arial"/>
          <w:b/>
          <w:bCs/>
          <w:sz w:val="28"/>
        </w:rPr>
        <w:tab/>
      </w:r>
      <w:r>
        <w:rPr>
          <w:rFonts w:cs="Arial" w:ascii="Arial" w:hAnsi="Arial"/>
          <w:i/>
          <w:iCs/>
          <w:sz w:val="24"/>
        </w:rPr>
        <w:t>Functional Requirements</w:t>
        <w:tab/>
        <w:tab/>
        <w:tab/>
        <w:tab/>
        <w:tab/>
        <w:tab/>
        <w:tab/>
        <w:t>23</w:t>
      </w:r>
    </w:p>
    <w:p>
      <w:pPr>
        <w:pStyle w:val="Heading5"/>
        <w:spacing w:lineRule="auto" w:line="360"/>
        <w:ind w:hanging="0" w:start="0"/>
        <w:rPr/>
      </w:pPr>
      <w:r>
        <w:rPr/>
        <w:t>Business Rules Wizard</w:t>
        <w:tab/>
        <w:tab/>
        <w:tab/>
        <w:tab/>
        <w:tab/>
        <w:tab/>
        <w:tab/>
        <w:t>23</w:t>
      </w:r>
    </w:p>
    <w:p>
      <w:pPr>
        <w:pStyle w:val="Normal"/>
        <w:spacing w:lineRule="auto" w:line="360"/>
        <w:rPr/>
      </w:pPr>
      <w:r>
        <w:rPr>
          <w:rFonts w:cs="Arial" w:ascii="Arial" w:hAnsi="Arial"/>
          <w:b/>
          <w:bCs/>
          <w:sz w:val="28"/>
        </w:rPr>
        <w:tab/>
      </w:r>
      <w:r>
        <w:rPr>
          <w:rFonts w:cs="Arial" w:ascii="Arial" w:hAnsi="Arial"/>
          <w:b/>
          <w:bCs/>
          <w:sz w:val="24"/>
        </w:rPr>
        <w:t>Business Rules Console</w:t>
        <w:tab/>
        <w:tab/>
        <w:tab/>
        <w:tab/>
        <w:tab/>
        <w:tab/>
        <w:tab/>
        <w:t>24</w:t>
      </w:r>
    </w:p>
    <w:p>
      <w:pPr>
        <w:pStyle w:val="Normal"/>
        <w:spacing w:lineRule="auto" w:line="360"/>
        <w:rPr/>
      </w:pPr>
      <w:r>
        <w:rPr>
          <w:rFonts w:cs="Arial" w:ascii="Arial" w:hAnsi="Arial"/>
          <w:b/>
          <w:bCs/>
          <w:sz w:val="28"/>
        </w:rPr>
        <w:tab/>
        <w:tab/>
      </w:r>
      <w:r>
        <w:rPr>
          <w:rFonts w:cs="Arial" w:ascii="Arial" w:hAnsi="Arial"/>
          <w:i/>
          <w:iCs/>
          <w:sz w:val="24"/>
        </w:rPr>
        <w:t xml:space="preserve"> Functional Requirements</w:t>
        <w:tab/>
        <w:tab/>
        <w:tab/>
        <w:tab/>
        <w:tab/>
        <w:tab/>
        <w:t>24</w:t>
      </w:r>
    </w:p>
    <w:p>
      <w:pPr>
        <w:pStyle w:val="Normal"/>
        <w:spacing w:lineRule="auto" w:line="360"/>
        <w:rPr>
          <w:rFonts w:ascii="Arial" w:hAnsi="Arial" w:cs="Arial"/>
          <w:i/>
          <w:i/>
          <w:iCs/>
          <w:sz w:val="24"/>
        </w:rPr>
      </w:pPr>
      <w:r>
        <w:rPr>
          <w:rFonts w:cs="Arial" w:ascii="Arial" w:hAnsi="Arial"/>
          <w:b/>
          <w:bCs/>
          <w:sz w:val="28"/>
        </w:rPr>
        <w:tab/>
      </w:r>
      <w:r>
        <w:rPr>
          <w:rFonts w:cs="Arial" w:ascii="Arial" w:hAnsi="Arial"/>
          <w:b/>
          <w:bCs/>
          <w:sz w:val="24"/>
        </w:rPr>
        <w:t>Offer Adjustment</w:t>
        <w:tab/>
        <w:tab/>
        <w:tab/>
        <w:tab/>
        <w:tab/>
        <w:tab/>
        <w:tab/>
        <w:tab/>
        <w:t>25</w:t>
      </w:r>
    </w:p>
    <w:p>
      <w:pPr>
        <w:pStyle w:val="Normal"/>
        <w:spacing w:lineRule="auto" w:line="360"/>
        <w:rPr>
          <w:rFonts w:ascii="Arial" w:hAnsi="Arial" w:cs="Arial"/>
          <w:i/>
          <w:i/>
          <w:iCs/>
          <w:sz w:val="24"/>
        </w:rPr>
      </w:pPr>
      <w:r>
        <w:rPr>
          <w:rFonts w:cs="Arial" w:ascii="Arial" w:hAnsi="Arial"/>
          <w:i/>
          <w:iCs/>
          <w:sz w:val="24"/>
        </w:rPr>
        <w:tab/>
        <w:tab/>
        <w:t>Functional Requirements</w:t>
        <w:tab/>
        <w:tab/>
        <w:tab/>
        <w:tab/>
        <w:tab/>
        <w:tab/>
        <w:t>25</w:t>
      </w:r>
    </w:p>
    <w:p>
      <w:pPr>
        <w:pStyle w:val="Normal"/>
        <w:spacing w:lineRule="auto" w:line="360"/>
        <w:rPr/>
      </w:pPr>
      <w:r>
        <w:rPr>
          <w:rFonts w:cs="Arial" w:ascii="Arial" w:hAnsi="Arial"/>
          <w:b/>
          <w:bCs/>
          <w:sz w:val="28"/>
        </w:rPr>
        <w:tab/>
      </w:r>
      <w:r>
        <w:rPr>
          <w:rFonts w:cs="Arial" w:ascii="Arial" w:hAnsi="Arial"/>
          <w:b/>
          <w:bCs/>
          <w:sz w:val="24"/>
        </w:rPr>
        <w:t>Offer Customization</w:t>
        <w:tab/>
        <w:tab/>
        <w:tab/>
        <w:tab/>
        <w:tab/>
        <w:tab/>
        <w:tab/>
        <w:t>25</w:t>
      </w:r>
    </w:p>
    <w:p>
      <w:pPr>
        <w:pStyle w:val="Normal"/>
        <w:spacing w:lineRule="auto" w:line="360"/>
        <w:rPr/>
      </w:pPr>
      <w:r>
        <w:rPr>
          <w:rFonts w:cs="Arial" w:ascii="Arial" w:hAnsi="Arial"/>
          <w:b/>
          <w:bCs/>
          <w:sz w:val="28"/>
        </w:rPr>
        <w:tab/>
        <w:tab/>
      </w:r>
      <w:r>
        <w:rPr>
          <w:rFonts w:cs="Arial" w:ascii="Arial" w:hAnsi="Arial"/>
          <w:i/>
          <w:iCs/>
          <w:sz w:val="24"/>
        </w:rPr>
        <w:t>Functional Requirements</w:t>
        <w:tab/>
        <w:tab/>
        <w:tab/>
        <w:tab/>
        <w:tab/>
        <w:tab/>
        <w:t>26</w:t>
      </w:r>
    </w:p>
    <w:p>
      <w:pPr>
        <w:pStyle w:val="Normal"/>
        <w:spacing w:lineRule="auto" w:line="360"/>
        <w:rPr>
          <w:rFonts w:ascii="Arial" w:hAnsi="Arial" w:cs="Arial"/>
          <w:b/>
          <w:bCs/>
          <w:sz w:val="28"/>
        </w:rPr>
      </w:pPr>
      <w:r>
        <w:rPr>
          <w:rFonts w:cs="Arial" w:ascii="Arial" w:hAnsi="Arial"/>
          <w:b/>
          <w:bCs/>
          <w:sz w:val="28"/>
        </w:rPr>
        <w:t>Supplier Concierge</w:t>
        <w:tab/>
        <w:tab/>
        <w:tab/>
        <w:tab/>
        <w:tab/>
        <w:tab/>
        <w:tab/>
        <w:tab/>
        <w:t>27</w:t>
      </w:r>
    </w:p>
    <w:p>
      <w:pPr>
        <w:pStyle w:val="Normal"/>
        <w:spacing w:lineRule="auto" w:line="360"/>
        <w:rPr/>
      </w:pPr>
      <w:r>
        <w:rPr>
          <w:rFonts w:cs="Arial" w:ascii="Arial" w:hAnsi="Arial"/>
          <w:b/>
          <w:bCs/>
          <w:sz w:val="28"/>
        </w:rPr>
        <w:tab/>
      </w:r>
      <w:r>
        <w:rPr>
          <w:rFonts w:cs="Arial" w:ascii="Arial" w:hAnsi="Arial"/>
          <w:i/>
          <w:iCs/>
          <w:sz w:val="22"/>
        </w:rPr>
        <w:t>Functional Requirements</w:t>
        <w:tab/>
        <w:tab/>
        <w:tab/>
        <w:tab/>
        <w:tab/>
        <w:tab/>
        <w:tab/>
        <w:t>27</w:t>
      </w:r>
    </w:p>
    <w:p>
      <w:pPr>
        <w:pStyle w:val="Normal"/>
        <w:spacing w:lineRule="auto" w:line="360"/>
        <w:rPr>
          <w:rFonts w:ascii="Arial" w:hAnsi="Arial" w:cs="Arial"/>
          <w:b/>
          <w:bCs/>
          <w:i/>
          <w:i/>
          <w:iCs/>
          <w:sz w:val="32"/>
        </w:rPr>
      </w:pPr>
      <w:r>
        <w:rPr>
          <w:rFonts w:cs="Arial" w:ascii="Arial" w:hAnsi="Arial"/>
          <w:b/>
          <w:bCs/>
          <w:i/>
          <w:iCs/>
          <w:sz w:val="32"/>
        </w:rPr>
      </w:r>
    </w:p>
    <w:p>
      <w:pPr>
        <w:pStyle w:val="Normal"/>
        <w:spacing w:lineRule="auto" w:line="360"/>
        <w:rPr>
          <w:rFonts w:ascii="Arial" w:hAnsi="Arial" w:cs="Arial"/>
          <w:b/>
          <w:bCs/>
          <w:sz w:val="32"/>
        </w:rPr>
      </w:pPr>
      <w:r>
        <w:rPr>
          <w:rFonts w:cs="Arial" w:ascii="Arial" w:hAnsi="Arial"/>
          <w:b/>
          <w:bCs/>
          <w:sz w:val="32"/>
        </w:rPr>
        <w:t>BUYER APPLICATION</w:t>
        <w:tab/>
        <w:tab/>
        <w:tab/>
        <w:tab/>
        <w:tab/>
        <w:tab/>
        <w:tab/>
        <w:t>29</w:t>
      </w:r>
    </w:p>
    <w:p>
      <w:pPr>
        <w:pStyle w:val="Normal"/>
        <w:spacing w:lineRule="auto" w:line="360"/>
        <w:rPr>
          <w:rFonts w:ascii="Arial" w:hAnsi="Arial" w:cs="Arial"/>
          <w:b/>
          <w:bCs/>
          <w:sz w:val="28"/>
        </w:rPr>
      </w:pPr>
      <w:r>
        <w:rPr>
          <w:rFonts w:cs="Arial" w:ascii="Arial" w:hAnsi="Arial"/>
          <w:b/>
          <w:bCs/>
          <w:sz w:val="28"/>
        </w:rPr>
        <w:t>Navigation</w:t>
        <w:tab/>
        <w:tab/>
        <w:tab/>
        <w:tab/>
        <w:tab/>
        <w:tab/>
        <w:tab/>
        <w:tab/>
        <w:tab/>
        <w:tab/>
        <w:t>29</w:t>
      </w:r>
    </w:p>
    <w:p>
      <w:pPr>
        <w:pStyle w:val="Normal"/>
        <w:spacing w:lineRule="auto" w:line="360"/>
        <w:rPr/>
      </w:pPr>
      <w:r>
        <w:rPr>
          <w:rFonts w:cs="Arial" w:ascii="Arial" w:hAnsi="Arial"/>
          <w:b/>
          <w:bCs/>
          <w:sz w:val="28"/>
        </w:rPr>
        <w:tab/>
      </w:r>
      <w:r>
        <w:rPr>
          <w:rFonts w:cs="Arial" w:ascii="Arial" w:hAnsi="Arial"/>
          <w:i/>
          <w:iCs/>
          <w:sz w:val="24"/>
        </w:rPr>
        <w:t>Functional Requirements</w:t>
        <w:tab/>
        <w:tab/>
        <w:tab/>
        <w:tab/>
        <w:tab/>
        <w:tab/>
        <w:tab/>
        <w:t>29</w:t>
      </w:r>
    </w:p>
    <w:p>
      <w:pPr>
        <w:pStyle w:val="Normal"/>
        <w:spacing w:lineRule="auto" w:line="360"/>
        <w:rPr>
          <w:rFonts w:ascii="Arial" w:hAnsi="Arial" w:cs="Arial"/>
          <w:b/>
          <w:bCs/>
          <w:sz w:val="28"/>
        </w:rPr>
      </w:pPr>
      <w:r>
        <w:rPr>
          <w:rFonts w:cs="Arial" w:ascii="Arial" w:hAnsi="Arial"/>
          <w:b/>
          <w:bCs/>
          <w:sz w:val="28"/>
        </w:rPr>
        <w:t>Registration</w:t>
        <w:tab/>
        <w:tab/>
        <w:tab/>
        <w:tab/>
        <w:tab/>
        <w:tab/>
        <w:tab/>
        <w:tab/>
        <w:tab/>
        <w:t>31</w:t>
      </w:r>
    </w:p>
    <w:p>
      <w:pPr>
        <w:pStyle w:val="Normal"/>
        <w:spacing w:lineRule="auto" w:line="360"/>
        <w:rPr/>
      </w:pPr>
      <w:r>
        <w:rPr>
          <w:rFonts w:cs="Arial" w:ascii="Arial" w:hAnsi="Arial"/>
          <w:b/>
          <w:bCs/>
          <w:sz w:val="28"/>
        </w:rPr>
        <w:tab/>
      </w:r>
      <w:r>
        <w:rPr>
          <w:rFonts w:cs="Arial" w:ascii="Arial" w:hAnsi="Arial"/>
          <w:i/>
          <w:iCs/>
          <w:sz w:val="24"/>
        </w:rPr>
        <w:t>Functional Requirements</w:t>
        <w:tab/>
        <w:tab/>
        <w:tab/>
        <w:tab/>
        <w:tab/>
        <w:tab/>
        <w:tab/>
        <w:t>31</w:t>
      </w:r>
    </w:p>
    <w:p>
      <w:pPr>
        <w:pStyle w:val="Normal"/>
        <w:spacing w:lineRule="auto" w:line="360"/>
        <w:rPr>
          <w:rFonts w:ascii="Arial" w:hAnsi="Arial" w:cs="Arial"/>
          <w:b/>
          <w:bCs/>
          <w:sz w:val="28"/>
        </w:rPr>
      </w:pPr>
      <w:r>
        <w:rPr>
          <w:rFonts w:cs="Arial" w:ascii="Arial" w:hAnsi="Arial"/>
          <w:b/>
          <w:bCs/>
          <w:sz w:val="28"/>
        </w:rPr>
        <w:t>Perfect RFQ Tool</w:t>
        <w:tab/>
        <w:tab/>
        <w:tab/>
        <w:tab/>
        <w:tab/>
        <w:tab/>
        <w:tab/>
        <w:tab/>
        <w:t>31</w:t>
      </w:r>
    </w:p>
    <w:p>
      <w:pPr>
        <w:pStyle w:val="Normal"/>
        <w:spacing w:lineRule="auto" w:line="360"/>
        <w:rPr/>
      </w:pPr>
      <w:r>
        <w:rPr>
          <w:rFonts w:cs="Arial" w:ascii="Arial" w:hAnsi="Arial"/>
          <w:b/>
          <w:bCs/>
          <w:sz w:val="28"/>
        </w:rPr>
        <w:tab/>
      </w:r>
      <w:r>
        <w:rPr>
          <w:rFonts w:cs="Arial" w:ascii="Arial" w:hAnsi="Arial"/>
          <w:i/>
          <w:iCs/>
          <w:sz w:val="24"/>
        </w:rPr>
        <w:t>Functional Requirements</w:t>
        <w:tab/>
        <w:tab/>
        <w:tab/>
        <w:tab/>
        <w:tab/>
        <w:tab/>
        <w:tab/>
        <w:t>32</w:t>
      </w:r>
    </w:p>
    <w:p>
      <w:pPr>
        <w:pStyle w:val="Normal"/>
        <w:spacing w:lineRule="auto" w:line="360"/>
        <w:rPr>
          <w:rFonts w:ascii="Arial" w:hAnsi="Arial" w:cs="Arial"/>
          <w:b/>
          <w:bCs/>
          <w:sz w:val="28"/>
        </w:rPr>
      </w:pPr>
      <w:r>
        <w:rPr>
          <w:rFonts w:cs="Arial" w:ascii="Arial" w:hAnsi="Arial"/>
          <w:b/>
          <w:bCs/>
          <w:sz w:val="28"/>
        </w:rPr>
        <w:t>Buyer Concierge</w:t>
        <w:tab/>
        <w:tab/>
        <w:tab/>
        <w:tab/>
        <w:tab/>
        <w:tab/>
        <w:tab/>
        <w:tab/>
        <w:t>38</w:t>
        <w:tab/>
      </w:r>
    </w:p>
    <w:p>
      <w:pPr>
        <w:pStyle w:val="Normal"/>
        <w:spacing w:lineRule="auto" w:line="360"/>
        <w:rPr/>
      </w:pPr>
      <w:r>
        <w:rPr>
          <w:rFonts w:cs="Arial" w:ascii="Arial" w:hAnsi="Arial"/>
          <w:b/>
          <w:bCs/>
          <w:sz w:val="28"/>
        </w:rPr>
        <w:tab/>
      </w:r>
      <w:r>
        <w:rPr>
          <w:rFonts w:cs="Arial" w:ascii="Arial" w:hAnsi="Arial"/>
          <w:i/>
          <w:iCs/>
          <w:sz w:val="24"/>
        </w:rPr>
        <w:t>Functional Requirements</w:t>
        <w:tab/>
        <w:tab/>
        <w:tab/>
        <w:tab/>
        <w:tab/>
        <w:tab/>
        <w:tab/>
        <w:t>38</w:t>
      </w:r>
    </w:p>
    <w:p>
      <w:pPr>
        <w:pStyle w:val="Normal"/>
        <w:spacing w:lineRule="auto" w:line="360"/>
        <w:rPr>
          <w:rFonts w:ascii="Arial" w:hAnsi="Arial" w:cs="Arial"/>
          <w:b/>
          <w:bCs/>
          <w:i/>
          <w:i/>
          <w:iCs/>
          <w:sz w:val="32"/>
        </w:rPr>
      </w:pPr>
      <w:r>
        <w:rPr>
          <w:rFonts w:cs="Arial" w:ascii="Arial" w:hAnsi="Arial"/>
          <w:b/>
          <w:bCs/>
          <w:i/>
          <w:iCs/>
          <w:sz w:val="32"/>
        </w:rPr>
      </w:r>
    </w:p>
    <w:p>
      <w:pPr>
        <w:pStyle w:val="Normal"/>
        <w:spacing w:lineRule="auto" w:line="360"/>
        <w:rPr>
          <w:rFonts w:ascii="Arial" w:hAnsi="Arial" w:cs="Arial"/>
          <w:b/>
          <w:bCs/>
          <w:sz w:val="32"/>
        </w:rPr>
      </w:pPr>
      <w:r>
        <w:rPr>
          <w:rFonts w:cs="Arial" w:ascii="Arial" w:hAnsi="Arial"/>
          <w:b/>
          <w:bCs/>
          <w:sz w:val="32"/>
        </w:rPr>
        <w:t>ENGINE ROOM</w:t>
        <w:tab/>
        <w:tab/>
        <w:tab/>
        <w:tab/>
        <w:tab/>
        <w:tab/>
        <w:tab/>
        <w:tab/>
        <w:t>41</w:t>
      </w:r>
    </w:p>
    <w:p>
      <w:pPr>
        <w:pStyle w:val="Normal"/>
        <w:spacing w:lineRule="auto" w:line="360"/>
        <w:rPr>
          <w:rFonts w:ascii="Arial" w:hAnsi="Arial" w:cs="Arial"/>
          <w:b/>
          <w:bCs/>
          <w:sz w:val="28"/>
        </w:rPr>
      </w:pPr>
      <w:r>
        <w:rPr>
          <w:rFonts w:cs="Arial" w:ascii="Arial" w:hAnsi="Arial"/>
          <w:b/>
          <w:bCs/>
          <w:sz w:val="28"/>
        </w:rPr>
        <w:t>RFQ Engine</w:t>
        <w:tab/>
        <w:tab/>
        <w:tab/>
        <w:tab/>
        <w:tab/>
        <w:tab/>
        <w:tab/>
        <w:tab/>
        <w:tab/>
        <w:t>41</w:t>
      </w:r>
    </w:p>
    <w:p>
      <w:pPr>
        <w:pStyle w:val="Normal"/>
        <w:spacing w:lineRule="auto" w:line="360"/>
        <w:rPr/>
      </w:pPr>
      <w:r>
        <w:rPr>
          <w:rFonts w:cs="Arial" w:ascii="Arial" w:hAnsi="Arial"/>
          <w:b/>
          <w:bCs/>
          <w:sz w:val="28"/>
        </w:rPr>
        <w:tab/>
      </w:r>
      <w:r>
        <w:rPr>
          <w:rFonts w:cs="Arial" w:ascii="Arial" w:hAnsi="Arial"/>
          <w:i/>
          <w:iCs/>
          <w:sz w:val="24"/>
        </w:rPr>
        <w:t>Functional Requirements</w:t>
        <w:tab/>
        <w:tab/>
        <w:tab/>
        <w:tab/>
        <w:tab/>
        <w:tab/>
        <w:tab/>
        <w:t>41</w:t>
      </w:r>
    </w:p>
    <w:p>
      <w:pPr>
        <w:pStyle w:val="Normal"/>
        <w:spacing w:lineRule="auto" w:line="360"/>
        <w:rPr>
          <w:rFonts w:ascii="Arial" w:hAnsi="Arial" w:cs="Arial"/>
          <w:b/>
          <w:bCs/>
          <w:sz w:val="28"/>
        </w:rPr>
      </w:pPr>
      <w:r>
        <w:rPr>
          <w:rFonts w:cs="Arial" w:ascii="Arial" w:hAnsi="Arial"/>
          <w:b/>
          <w:bCs/>
          <w:sz w:val="28"/>
        </w:rPr>
        <w:t>Auction and Scoring Engine</w:t>
        <w:tab/>
        <w:tab/>
        <w:tab/>
        <w:tab/>
        <w:tab/>
        <w:tab/>
        <w:t>42</w:t>
      </w:r>
    </w:p>
    <w:p>
      <w:pPr>
        <w:pStyle w:val="Normal"/>
        <w:spacing w:lineRule="auto" w:line="360"/>
        <w:rPr/>
      </w:pPr>
      <w:r>
        <w:rPr>
          <w:rFonts w:cs="Arial" w:ascii="Arial" w:hAnsi="Arial"/>
          <w:b/>
          <w:bCs/>
          <w:sz w:val="28"/>
        </w:rPr>
        <w:tab/>
      </w:r>
      <w:r>
        <w:rPr>
          <w:rFonts w:cs="Arial" w:ascii="Arial" w:hAnsi="Arial"/>
          <w:i/>
          <w:iCs/>
          <w:sz w:val="24"/>
        </w:rPr>
        <w:t>Functional Requirements</w:t>
        <w:tab/>
        <w:tab/>
        <w:tab/>
        <w:tab/>
        <w:tab/>
        <w:tab/>
        <w:tab/>
        <w:t>42</w:t>
      </w:r>
    </w:p>
    <w:p>
      <w:pPr>
        <w:pStyle w:val="Normal"/>
        <w:spacing w:lineRule="auto" w:line="360"/>
        <w:ind w:firstLine="720" w:end="0"/>
        <w:rPr>
          <w:rFonts w:ascii="Arial" w:hAnsi="Arial" w:cs="Arial"/>
          <w:i/>
          <w:i/>
          <w:iCs/>
          <w:sz w:val="24"/>
        </w:rPr>
      </w:pPr>
      <w:r>
        <w:rPr>
          <w:rFonts w:cs="Arial" w:ascii="Arial" w:hAnsi="Arial"/>
          <w:i/>
          <w:iCs/>
          <w:sz w:val="24"/>
        </w:rPr>
        <w:t>Performance Requirements</w:t>
        <w:tab/>
        <w:tab/>
        <w:tab/>
        <w:tab/>
        <w:tab/>
        <w:tab/>
        <w:t>43</w:t>
      </w:r>
    </w:p>
    <w:p>
      <w:pPr>
        <w:pStyle w:val="Normal"/>
        <w:spacing w:lineRule="auto" w:line="360"/>
        <w:rPr>
          <w:rFonts w:ascii="Arial" w:hAnsi="Arial" w:cs="Arial"/>
          <w:b/>
          <w:bCs/>
          <w:i/>
          <w:i/>
          <w:iCs/>
          <w:sz w:val="32"/>
        </w:rPr>
      </w:pPr>
      <w:r>
        <w:rPr>
          <w:rFonts w:cs="Arial" w:ascii="Arial" w:hAnsi="Arial"/>
          <w:b/>
          <w:bCs/>
          <w:i/>
          <w:iCs/>
          <w:sz w:val="32"/>
        </w:rPr>
      </w:r>
    </w:p>
    <w:p>
      <w:pPr>
        <w:pStyle w:val="Normal"/>
        <w:spacing w:lineRule="auto" w:line="360"/>
        <w:rPr>
          <w:rFonts w:ascii="Arial" w:hAnsi="Arial" w:cs="Arial"/>
          <w:b/>
          <w:bCs/>
          <w:sz w:val="32"/>
        </w:rPr>
      </w:pPr>
      <w:r>
        <w:rPr>
          <w:rFonts w:cs="Arial" w:ascii="Arial" w:hAnsi="Arial"/>
          <w:b/>
          <w:bCs/>
          <w:sz w:val="32"/>
        </w:rPr>
        <w:t>SERVICE REQUIREMENTS</w:t>
        <w:tab/>
        <w:tab/>
        <w:tab/>
        <w:tab/>
        <w:tab/>
        <w:tab/>
        <w:t>44</w:t>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t>CONCLUSION</w:t>
        <w:tab/>
        <w:tab/>
        <w:tab/>
        <w:tab/>
        <w:tab/>
        <w:tab/>
        <w:tab/>
        <w:tab/>
        <w:tab/>
        <w:t>45</w:t>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2"/>
        </w:rPr>
      </w:pPr>
      <w:r>
        <w:rPr>
          <w:rFonts w:cs="Arial" w:ascii="Arial" w:hAnsi="Arial"/>
          <w:b/>
          <w:bCs/>
          <w:sz w:val="32"/>
        </w:rPr>
      </w:r>
    </w:p>
    <w:p>
      <w:pPr>
        <w:pStyle w:val="Normal"/>
        <w:spacing w:lineRule="auto" w:line="360"/>
        <w:rPr>
          <w:rFonts w:ascii="Arial" w:hAnsi="Arial" w:cs="Arial"/>
          <w:b/>
          <w:bCs/>
          <w:sz w:val="36"/>
        </w:rPr>
      </w:pPr>
      <w:r>
        <w:rPr>
          <w:rFonts w:cs="Arial" w:ascii="Arial" w:hAnsi="Arial"/>
          <w:b/>
          <w:bCs/>
          <w:sz w:val="36"/>
        </w:rPr>
        <w:t>INTRODUCTION</w:t>
      </w:r>
    </w:p>
    <w:p>
      <w:pPr>
        <w:pStyle w:val="Normal"/>
        <w:rPr>
          <w:rFonts w:ascii="Arial" w:hAnsi="Arial" w:cs="Arial"/>
          <w:sz w:val="36"/>
        </w:rPr>
      </w:pPr>
      <w:r>
        <w:rPr>
          <w:rFonts w:cs="Arial" w:ascii="Arial" w:hAnsi="Arial"/>
          <w:sz w:val="36"/>
        </w:rPr>
        <w:t>___________________________________________</w:t>
      </w:r>
    </w:p>
    <w:p>
      <w:pPr>
        <w:pStyle w:val="Heading5"/>
        <w:spacing w:lineRule="auto" w:line="360"/>
        <w:ind w:hanging="0" w:start="0"/>
        <w:rPr>
          <w:rFonts w:ascii="Arial" w:hAnsi="Arial" w:cs="Arial"/>
          <w:sz w:val="36"/>
        </w:rPr>
      </w:pPr>
      <w:r>
        <w:rPr>
          <w:rFonts w:cs="Arial"/>
          <w:sz w:val="36"/>
        </w:rPr>
      </w:r>
    </w:p>
    <w:p>
      <w:pPr>
        <w:pStyle w:val="FootnoteText"/>
        <w:rPr/>
      </w:pPr>
      <w:r>
        <w:rPr/>
      </w:r>
    </w:p>
    <w:p>
      <w:pPr>
        <w:pStyle w:val="Heading5"/>
        <w:spacing w:lineRule="auto" w:line="360"/>
        <w:ind w:hanging="0" w:start="0"/>
        <w:rPr/>
      </w:pPr>
      <w:r>
        <w:rPr/>
        <w:t>Purpose</w:t>
      </w:r>
    </w:p>
    <w:p>
      <w:pPr>
        <w:pStyle w:val="BodyText"/>
        <w:rPr/>
      </w:pPr>
      <w:r>
        <w:rPr/>
        <w:t>This Product Requirements Document’s purpose is two-fold: to mesh the buyer and seller requirements of the MRD into functional requirements; and to serve as the technological foundation for the development of the design specifications and implementation of the B2B product.</w:t>
      </w:r>
    </w:p>
    <w:p>
      <w:pPr>
        <w:pStyle w:val="BodyText"/>
        <w:rPr/>
      </w:pPr>
      <w:r>
        <w:rPr/>
      </w:r>
    </w:p>
    <w:p>
      <w:pPr>
        <w:pStyle w:val="BodyText"/>
        <w:rPr>
          <w:b/>
          <w:bCs/>
          <w:sz w:val="28"/>
        </w:rPr>
      </w:pPr>
      <w:r>
        <w:rPr>
          <w:b/>
          <w:bCs/>
          <w:sz w:val="28"/>
        </w:rPr>
        <w:t>Audience</w:t>
      </w:r>
    </w:p>
    <w:p>
      <w:pPr>
        <w:pStyle w:val="BodyText"/>
        <w:rPr/>
      </w:pPr>
      <w:r>
        <w:rPr/>
        <w:t>This document is primarily prepared for two audiences: the Principals of the Company and the Engineering Team.  This document should drive the direction of Perfect’s product development, and act as a medium for the ongoing addition of product features and feature enhancements.</w:t>
      </w:r>
    </w:p>
    <w:p>
      <w:pPr>
        <w:pStyle w:val="BodyText"/>
        <w:rPr/>
      </w:pPr>
      <w:r>
        <w:rPr/>
      </w:r>
    </w:p>
    <w:p>
      <w:pPr>
        <w:pStyle w:val="BodyText"/>
        <w:rPr>
          <w:b/>
          <w:bCs/>
          <w:sz w:val="28"/>
        </w:rPr>
      </w:pPr>
      <w:r>
        <w:rPr>
          <w:b/>
          <w:bCs/>
          <w:sz w:val="28"/>
        </w:rPr>
        <w:t>Document Structure</w:t>
      </w:r>
    </w:p>
    <w:p>
      <w:pPr>
        <w:pStyle w:val="BodyText"/>
        <w:rPr/>
      </w:pPr>
      <w:r>
        <w:rPr/>
        <w:t>This document is structured to allow for maximum utility from the Engineering Implementation Team’s perspective.  The functional requirements or deliverables describe the targeted functionality derived from the market requirements.   Each system/functional requirement is provided with a recommended technological solution and a recommended implementation schedule.  Version 1 or public beta encompasses most of the “Must Have and the “Very Important” market requirements, while Version 2, will embody the “More Important” and “Somewhat Important” items.</w:t>
      </w:r>
    </w:p>
    <w:p>
      <w:pPr>
        <w:pStyle w:val="BodyText"/>
        <w:rPr/>
      </w:pPr>
      <w:r>
        <w:rPr/>
      </w:r>
    </w:p>
    <w:p>
      <w:pPr>
        <w:pStyle w:val="BodyText"/>
        <w:rPr/>
      </w:pPr>
      <w:r>
        <w:rPr/>
        <w:t>The PRD presents its building blocks according to the intended party that will utilize the tool or application: buyer, seller, system, or Net Market Maker.  The principal components consist of Registration and Utility Applications, Offer and RFQ Customization Tools, an RFQ Design Tool, a Data Analysis Tool, an Order Processing Module, a Monitoring Tool, an Auction Engine and a RFQ Engine.</w:t>
      </w:r>
    </w:p>
    <w:p>
      <w:pPr>
        <w:pStyle w:val="BodyText"/>
        <w:rPr/>
      </w:pPr>
      <w:r>
        <w:rPr/>
      </w:r>
    </w:p>
    <w:p>
      <w:pPr>
        <w:pStyle w:val="BodyText"/>
        <w:rPr/>
      </w:pPr>
      <w:r>
        <w:rPr/>
      </w:r>
    </w:p>
    <w:p>
      <w:pPr>
        <w:pStyle w:val="BodyText"/>
        <w:rPr>
          <w:b/>
          <w:bCs/>
          <w:sz w:val="28"/>
        </w:rPr>
      </w:pPr>
      <w:r>
        <w:rPr>
          <w:b/>
          <w:bCs/>
          <w:sz w:val="28"/>
        </w:rPr>
        <w:t>Scope of Document</w:t>
      </w:r>
    </w:p>
    <w:p>
      <w:pPr>
        <w:pStyle w:val="BodyText"/>
        <w:rPr/>
      </w:pPr>
      <w:r>
        <w:rPr/>
        <w:t xml:space="preserve">The scope of this document encompasses both the system requirements and the proposed solution.  The methodology calls for QoS requirements and product specifications to be identified as the following logical step.  The skills set have been identified as to allow for the appropriation of technical resources.  Although more detailed product specifications may be needed, both a testing plan (including user scenarios) and a project plan should ensue shortly there after.   </w:t>
      </w:r>
    </w:p>
    <w:p>
      <w:pPr>
        <w:pStyle w:val="BodyText"/>
        <w:rPr/>
      </w:pPr>
      <w:r>
        <w:rPr/>
      </w:r>
    </w:p>
    <w:p>
      <w:pPr>
        <w:pStyle w:val="BodyText"/>
        <w:rPr/>
      </w:pPr>
      <w:r>
        <w:rPr/>
        <w:t>The chief assumption of this PRD is that the destination site described in the first version of the MRD is no longer in existence.  Hence, the focus is on an embedded solution that can be leveraged by “vortals” or Net Market Makers (NMMs) seeking not only to serve as a resource for news and research but also to support distinct B2B services’ competencies in their aim to unite buyers and sellers and enable their transactions.  According to the Gartner Group, there are over 300 vortals in existence today and it is anticipated that more than 10,000 s industry gathering marketplaces will be active within one to two years.  The document’s content strives to be in accordance with the Company’s quest to be the premier force in powering such dynamic e-commerce by providing e-procurement infrastructure services across a multitude of vertical industries.</w:t>
      </w:r>
    </w:p>
    <w:p>
      <w:pPr>
        <w:pStyle w:val="BodyText"/>
        <w:rPr/>
      </w:pPr>
      <w:r>
        <w:rPr/>
      </w:r>
    </w:p>
    <w:p>
      <w:pPr>
        <w:pStyle w:val="BodyText"/>
        <w:rPr/>
      </w:pPr>
      <w:r>
        <w:rPr/>
        <w:t>Although Net Market Makers will cut search costs from traditional processes, they may very well drown suppliers with more inquiries than they can handle by joining their supplier network.  The dollar volume of global vertical sales will probably not grow more rapidly than normal with the advent of such vortals.  Each supplier will get its fair share of business just like before.  However, the flurry of e-mail inquiries is increasing workflow costs for suppliers.  This is becoming an important problem because they are not selling enough to compensate for the work involved in evaluating and responding to every email.  There is a need for automating the matching of buyers’ requirements with sellers’ business rules.  Such a mechanism will again lower workflow cost and allow for the benefits of participating in the e-marketplace.  Perfect is positioned to deliver such a solution with its RFQ engine, its auto-generation of schemas, its proprietary User Interface, and its Configuration Technologies.  The ASP embedded solution is fully scalable and configurable and enables Net Market Makers to set up in one day and allows end buyers to set up RFQs in less than 30 minutes and run them in less than 30 seconds.  Such is the vision of Perfect.com.</w:t>
      </w:r>
      <w:r>
        <w:br w:type="page"/>
      </w:r>
    </w:p>
    <w:p>
      <w:pPr>
        <w:pStyle w:val="Normal"/>
        <w:spacing w:lineRule="auto" w:line="360"/>
        <w:rPr>
          <w:rFonts w:ascii="Arial" w:hAnsi="Arial" w:cs="Arial"/>
          <w:b/>
          <w:bCs/>
          <w:sz w:val="36"/>
        </w:rPr>
      </w:pPr>
      <w:r>
        <w:rPr>
          <w:rFonts w:cs="Arial" w:ascii="Arial" w:hAnsi="Arial"/>
          <w:b/>
          <w:bCs/>
          <w:sz w:val="36"/>
        </w:rPr>
        <w:t>BUSINESS EVENTS</w:t>
      </w:r>
    </w:p>
    <w:p>
      <w:pPr>
        <w:pStyle w:val="Normal"/>
        <w:spacing w:lineRule="auto" w:line="360"/>
        <w:rPr>
          <w:rFonts w:ascii="Arial" w:hAnsi="Arial" w:cs="Arial"/>
          <w:b/>
          <w:bCs/>
          <w:sz w:val="36"/>
        </w:rPr>
      </w:pPr>
      <w:r>
        <w:rPr>
          <w:rFonts w:cs="Arial" w:ascii="Arial" w:hAnsi="Arial"/>
          <w:b/>
          <w:bCs/>
          <w:sz w:val="36"/>
        </w:rPr>
        <w:t>___________________________________________</w:t>
      </w:r>
    </w:p>
    <w:p>
      <w:pPr>
        <w:pStyle w:val="BodyText"/>
        <w:spacing w:lineRule="auto" w:line="240"/>
        <w:rPr>
          <w:rFonts w:ascii="Arial" w:hAnsi="Arial" w:cs="Arial"/>
          <w:b/>
          <w:bCs/>
          <w:sz w:val="36"/>
        </w:rPr>
      </w:pPr>
      <w:r>
        <w:rPr>
          <w:rFonts w:cs="Arial"/>
          <w:b/>
          <w:bCs/>
          <w:sz w:val="36"/>
        </w:rPr>
      </w:r>
    </w:p>
    <w:p>
      <w:pPr>
        <w:pStyle w:val="BodyText"/>
        <w:rPr/>
      </w:pPr>
      <w:r>
        <w:rPr/>
      </w:r>
    </w:p>
    <w:p>
      <w:pPr>
        <w:pStyle w:val="BodyText"/>
        <w:rPr/>
      </w:pPr>
      <w:r>
        <w:rPr/>
        <w:t>In order for the engineering team to map out site architecture, the business team must first spell out the business events.  Business events are the individual elements of ecommerce before they are tied to a flow diagram and become a business process.  Hence, key events in which systems must interact with one another are set forth as follows:</w:t>
      </w:r>
    </w:p>
    <w:p>
      <w:pPr>
        <w:pStyle w:val="BodyText"/>
        <w:rPr/>
      </w:pPr>
      <w:r>
        <w:rPr/>
      </w:r>
    </w:p>
    <w:p>
      <w:pPr>
        <w:pStyle w:val="BodyText"/>
        <w:numPr>
          <w:ilvl w:val="0"/>
          <w:numId w:val="12"/>
        </w:numPr>
        <w:rPr>
          <w:b/>
          <w:bCs/>
          <w:sz w:val="36"/>
        </w:rPr>
      </w:pPr>
      <w:r>
        <w:rPr>
          <w:b/>
          <w:bCs/>
        </w:rPr>
        <w:t>Availability --</w:t>
      </w:r>
      <w:r>
        <w:rPr/>
        <w:t xml:space="preserve"> The system will prevent denial of service to authorized users if, for example, a third party ties up the network either inadvertently or intentionally.</w:t>
      </w:r>
    </w:p>
    <w:p>
      <w:pPr>
        <w:pStyle w:val="BodyText"/>
        <w:rPr>
          <w:b/>
          <w:bCs/>
          <w:sz w:val="36"/>
        </w:rPr>
      </w:pPr>
      <w:r>
        <w:rPr>
          <w:b/>
          <w:bCs/>
          <w:sz w:val="36"/>
        </w:rPr>
      </w:r>
    </w:p>
    <w:p>
      <w:pPr>
        <w:pStyle w:val="BodyText"/>
        <w:numPr>
          <w:ilvl w:val="0"/>
          <w:numId w:val="26"/>
        </w:numPr>
        <w:rPr>
          <w:b/>
          <w:bCs/>
        </w:rPr>
      </w:pPr>
      <w:r>
        <w:rPr>
          <w:b/>
          <w:bCs/>
        </w:rPr>
        <w:t xml:space="preserve">Utility -- </w:t>
      </w:r>
      <w:r>
        <w:rPr/>
        <w:t>The system will ensure that the user obtains and retains valuable information.  Data can lose its value for the user if it is revealed to unintended parties.</w:t>
      </w:r>
    </w:p>
    <w:p>
      <w:pPr>
        <w:pStyle w:val="BodyText"/>
        <w:rPr>
          <w:b/>
          <w:bCs/>
        </w:rPr>
      </w:pPr>
      <w:r>
        <w:rPr>
          <w:b/>
          <w:bCs/>
        </w:rPr>
      </w:r>
    </w:p>
    <w:p>
      <w:pPr>
        <w:pStyle w:val="BodyText"/>
        <w:numPr>
          <w:ilvl w:val="0"/>
          <w:numId w:val="26"/>
        </w:numPr>
        <w:rPr>
          <w:b/>
          <w:bCs/>
        </w:rPr>
      </w:pPr>
      <w:r>
        <w:rPr>
          <w:b/>
          <w:bCs/>
        </w:rPr>
        <w:t xml:space="preserve">Integrity -- </w:t>
      </w:r>
      <w:r>
        <w:rPr/>
        <w:t>The system will ensure that information is delivered whole, complete, and in good order, and that, where applicable, information is as agreed upon by both parties.</w:t>
      </w:r>
    </w:p>
    <w:p>
      <w:pPr>
        <w:pStyle w:val="BodyText"/>
        <w:rPr>
          <w:b/>
          <w:bCs/>
        </w:rPr>
      </w:pPr>
      <w:r>
        <w:rPr>
          <w:b/>
          <w:bCs/>
        </w:rPr>
      </w:r>
    </w:p>
    <w:p>
      <w:pPr>
        <w:pStyle w:val="BodyText"/>
        <w:numPr>
          <w:ilvl w:val="0"/>
          <w:numId w:val="26"/>
        </w:numPr>
        <w:rPr>
          <w:b/>
          <w:bCs/>
        </w:rPr>
      </w:pPr>
      <w:r>
        <w:rPr>
          <w:b/>
          <w:bCs/>
        </w:rPr>
        <w:t xml:space="preserve">Authenticity -- </w:t>
      </w:r>
      <w:r>
        <w:rPr/>
        <w:t>The system will ensure that all parties, objects, and information are real and not fraudulent or forged.  In order to be sure that users are negotiating and exchanging proper objects with appropriate parties, the transacting parties, devices, and controlling and exchanged objects all need to be authenticated.</w:t>
      </w:r>
    </w:p>
    <w:p>
      <w:pPr>
        <w:pStyle w:val="BodyText"/>
        <w:rPr>
          <w:b/>
          <w:bCs/>
        </w:rPr>
      </w:pPr>
      <w:r>
        <w:rPr>
          <w:b/>
          <w:bCs/>
        </w:rPr>
      </w:r>
    </w:p>
    <w:p>
      <w:pPr>
        <w:pStyle w:val="BodyText"/>
        <w:numPr>
          <w:ilvl w:val="0"/>
          <w:numId w:val="26"/>
        </w:numPr>
        <w:rPr>
          <w:b/>
          <w:bCs/>
        </w:rPr>
      </w:pPr>
      <w:r>
        <w:rPr>
          <w:b/>
          <w:bCs/>
        </w:rPr>
        <w:t xml:space="preserve">Confidentiality -- </w:t>
      </w:r>
      <w:r>
        <w:rPr/>
        <w:t>The system will ensure that information communicated and stored is kept private and can be revealed only to people on an approved access list.</w:t>
      </w:r>
    </w:p>
    <w:p>
      <w:pPr>
        <w:pStyle w:val="BodyText"/>
        <w:rPr>
          <w:b/>
          <w:bCs/>
        </w:rPr>
      </w:pPr>
      <w:r>
        <w:rPr>
          <w:b/>
          <w:bCs/>
        </w:rPr>
      </w:r>
    </w:p>
    <w:p>
      <w:pPr>
        <w:pStyle w:val="BodyText"/>
        <w:numPr>
          <w:ilvl w:val="0"/>
          <w:numId w:val="26"/>
        </w:numPr>
        <w:rPr>
          <w:b/>
          <w:bCs/>
        </w:rPr>
      </w:pPr>
      <w:r>
        <w:rPr>
          <w:b/>
          <w:bCs/>
        </w:rPr>
        <w:t xml:space="preserve">Usability -- </w:t>
      </w:r>
      <w:r>
        <w:rPr/>
        <w:t>The system will ensure that only the rightful owner/user maintains possession of this information.  Even if third parties cannot decode and read stolen information, if they can take possession of it, they can deny the rightful owner use and access.</w:t>
      </w:r>
    </w:p>
    <w:p>
      <w:pPr>
        <w:pStyle w:val="BodyText"/>
        <w:rPr>
          <w:b/>
          <w:bCs/>
        </w:rPr>
      </w:pPr>
      <w:r>
        <w:rPr>
          <w:b/>
          <w:bCs/>
        </w:rPr>
      </w:r>
    </w:p>
    <w:p>
      <w:pPr>
        <w:pStyle w:val="BodyText"/>
        <w:numPr>
          <w:ilvl w:val="0"/>
          <w:numId w:val="26"/>
        </w:numPr>
        <w:rPr>
          <w:b/>
          <w:bCs/>
        </w:rPr>
      </w:pPr>
      <w:r>
        <w:rPr>
          <w:b/>
          <w:bCs/>
        </w:rPr>
        <w:t xml:space="preserve">Non-Repudiation -- </w:t>
      </w:r>
      <w:r>
        <w:rPr/>
        <w:t>The system will ensure that senders cannot deny responsibility for content they send.</w:t>
      </w:r>
    </w:p>
    <w:p>
      <w:pPr>
        <w:pStyle w:val="BodyText"/>
        <w:rPr>
          <w:b/>
          <w:bCs/>
        </w:rPr>
      </w:pPr>
      <w:r>
        <w:rPr>
          <w:b/>
          <w:bCs/>
        </w:rPr>
      </w:r>
    </w:p>
    <w:p>
      <w:pPr>
        <w:pStyle w:val="BodyText"/>
        <w:numPr>
          <w:ilvl w:val="0"/>
          <w:numId w:val="26"/>
        </w:numPr>
        <w:rPr>
          <w:b/>
          <w:bCs/>
        </w:rPr>
      </w:pPr>
      <w:r>
        <w:rPr>
          <w:b/>
          <w:bCs/>
        </w:rPr>
        <w:t xml:space="preserve">Authorization -- </w:t>
      </w:r>
      <w:r>
        <w:rPr/>
        <w:t>The system will ensure that authenticated parties have access to the information they subscribe to.</w:t>
      </w:r>
    </w:p>
    <w:p>
      <w:pPr>
        <w:pStyle w:val="BodyText"/>
        <w:rPr>
          <w:b/>
          <w:bCs/>
        </w:rPr>
      </w:pPr>
      <w:r>
        <w:rPr>
          <w:b/>
          <w:bCs/>
        </w:rPr>
      </w:r>
    </w:p>
    <w:p>
      <w:pPr>
        <w:pStyle w:val="BodyText"/>
        <w:numPr>
          <w:ilvl w:val="0"/>
          <w:numId w:val="26"/>
        </w:numPr>
        <w:rPr>
          <w:b/>
          <w:bCs/>
        </w:rPr>
      </w:pPr>
      <w:r>
        <w:rPr>
          <w:b/>
          <w:bCs/>
        </w:rPr>
        <w:t xml:space="preserve">Order Entry -- </w:t>
      </w:r>
      <w:r>
        <w:rPr/>
        <w:t>The system must ensure that the user can enter the desired information in the templates and shopping basket/RFQ to complete the transaction.</w:t>
      </w:r>
    </w:p>
    <w:p>
      <w:pPr>
        <w:pStyle w:val="BodyText"/>
        <w:rPr>
          <w:b/>
          <w:bCs/>
        </w:rPr>
      </w:pPr>
      <w:r>
        <w:rPr>
          <w:b/>
          <w:bCs/>
        </w:rPr>
      </w:r>
    </w:p>
    <w:p>
      <w:pPr>
        <w:pStyle w:val="BodyText"/>
        <w:numPr>
          <w:ilvl w:val="0"/>
          <w:numId w:val="26"/>
        </w:numPr>
        <w:rPr>
          <w:b/>
          <w:bCs/>
        </w:rPr>
      </w:pPr>
      <w:r>
        <w:rPr>
          <w:b/>
          <w:bCs/>
        </w:rPr>
        <w:t xml:space="preserve">Credit Verification -- </w:t>
      </w:r>
      <w:r>
        <w:rPr/>
        <w:t>The system must ensure that funds are available for the transaction to take place.</w:t>
      </w:r>
    </w:p>
    <w:p>
      <w:pPr>
        <w:pStyle w:val="BodyText"/>
        <w:rPr>
          <w:b/>
          <w:bCs/>
        </w:rPr>
      </w:pPr>
      <w:r>
        <w:rPr>
          <w:b/>
          <w:bCs/>
        </w:rPr>
      </w:r>
    </w:p>
    <w:p>
      <w:pPr>
        <w:pStyle w:val="BodyText"/>
        <w:numPr>
          <w:ilvl w:val="0"/>
          <w:numId w:val="26"/>
        </w:numPr>
        <w:rPr>
          <w:b/>
          <w:bCs/>
        </w:rPr>
      </w:pPr>
      <w:r>
        <w:rPr>
          <w:b/>
          <w:bCs/>
        </w:rPr>
        <w:t xml:space="preserve">Payment Verification -- </w:t>
      </w:r>
      <w:r>
        <w:rPr/>
        <w:t>The system must ensure that the agreed upon amount is debited from the customer and received by the vendor.</w:t>
      </w:r>
    </w:p>
    <w:p>
      <w:pPr>
        <w:pStyle w:val="BodyText"/>
        <w:rPr>
          <w:b/>
          <w:bCs/>
        </w:rPr>
      </w:pPr>
      <w:r>
        <w:rPr>
          <w:b/>
          <w:bCs/>
        </w:rPr>
      </w:r>
    </w:p>
    <w:p>
      <w:pPr>
        <w:pStyle w:val="BodyText"/>
        <w:numPr>
          <w:ilvl w:val="0"/>
          <w:numId w:val="26"/>
        </w:numPr>
        <w:rPr>
          <w:b/>
          <w:bCs/>
        </w:rPr>
      </w:pPr>
      <w:r>
        <w:rPr>
          <w:b/>
          <w:bCs/>
        </w:rPr>
        <w:t xml:space="preserve">Confirmation -- </w:t>
      </w:r>
      <w:r>
        <w:rPr/>
        <w:t>The system must ensure that both vendor and customer receive the same order information and that the order is being processed.</w:t>
      </w:r>
    </w:p>
    <w:p>
      <w:pPr>
        <w:pStyle w:val="BodyText"/>
        <w:rPr>
          <w:b/>
          <w:bCs/>
        </w:rPr>
      </w:pPr>
      <w:r>
        <w:rPr>
          <w:b/>
          <w:bCs/>
        </w:rPr>
      </w:r>
    </w:p>
    <w:p>
      <w:pPr>
        <w:pStyle w:val="BodyText"/>
        <w:numPr>
          <w:ilvl w:val="0"/>
          <w:numId w:val="26"/>
        </w:numPr>
        <w:rPr>
          <w:b/>
          <w:bCs/>
        </w:rPr>
      </w:pPr>
      <w:r>
        <w:rPr>
          <w:b/>
          <w:bCs/>
        </w:rPr>
        <w:t xml:space="preserve">Order Fulfillment -- </w:t>
      </w:r>
      <w:r>
        <w:rPr/>
        <w:t>The system must ensure that the order is fulfilled according to the wishes of the customer.</w:t>
      </w:r>
      <w:r>
        <w:br w:type="page"/>
      </w:r>
    </w:p>
    <w:p>
      <w:pPr>
        <w:pStyle w:val="BodyText"/>
        <w:rPr>
          <w:b/>
          <w:bCs/>
          <w:sz w:val="36"/>
        </w:rPr>
      </w:pPr>
      <w:r>
        <w:rPr>
          <w:b/>
          <w:bCs/>
          <w:sz w:val="36"/>
        </w:rPr>
        <w:t>MARKET DESIGN CENTER</w:t>
      </w:r>
    </w:p>
    <w:p>
      <w:pPr>
        <w:pStyle w:val="BodyText"/>
        <w:rPr>
          <w:sz w:val="36"/>
        </w:rPr>
      </w:pPr>
      <w:r>
        <w:rPr>
          <w:sz w:val="36"/>
        </w:rPr>
        <w:t>___________________________________________</w:t>
      </w:r>
    </w:p>
    <w:p>
      <w:pPr>
        <w:pStyle w:val="BodyText"/>
        <w:rPr>
          <w:sz w:val="36"/>
        </w:rPr>
      </w:pPr>
      <w:r>
        <w:rPr>
          <w:sz w:val="36"/>
        </w:rPr>
      </w:r>
    </w:p>
    <w:p>
      <w:pPr>
        <w:pStyle w:val="BodyText"/>
        <w:rPr/>
      </w:pPr>
      <w:r>
        <w:rPr/>
        <w:t xml:space="preserve">The Market Design Center is one of the critical elements of the value proposition.  In essence, it allows a Net Marker Maker (NMM) to specify what kinds of goods are traded in the market, and how RFQs and business rules are entered into the system design.  A Perfect application engineer will engage the domain expert at the NMM, through a series of questions, to build and customize a marketplace.  Eventually, as the tool becomes more robust, the sales team will be able to perform this activity in less than a day.  We anticipate that by the time the tool is sufficiently robust to require little additional customized code, Quality Assurance will administer integration and regression tests to the code to ensure scalability.  In the future, we can make the necessary improvements to enable the NMM to complete then process on their own.  For example, a wizard UI might help facilitate this.  At the completion of this task, the NMM can now offer, in parallel to its own UI, the Perfect RFQ service.  </w:t>
      </w:r>
    </w:p>
    <w:p>
      <w:pPr>
        <w:pStyle w:val="BodyText"/>
        <w:rPr/>
      </w:pPr>
      <w:r>
        <w:rPr/>
      </w:r>
    </w:p>
    <w:p>
      <w:pPr>
        <w:pStyle w:val="BodyText"/>
        <w:rPr/>
      </w:pPr>
      <w:r>
        <w:rPr/>
        <w:t>The Perfect Market Design Center consists of 3 pieces: A market definition component, an RFQ Definition Component, and a UI design component.</w:t>
      </w:r>
    </w:p>
    <w:p>
      <w:pPr>
        <w:pStyle w:val="BodyText"/>
        <w:rPr/>
      </w:pPr>
      <w:r>
        <w:rPr/>
      </w:r>
    </w:p>
    <w:p>
      <w:pPr>
        <w:pStyle w:val="BodyText"/>
        <w:rPr>
          <w:sz w:val="36"/>
        </w:rPr>
      </w:pPr>
      <w:r>
        <w:rPr>
          <w:sz w:val="36"/>
        </w:rPr>
      </w:r>
    </w:p>
    <w:p>
      <w:pPr>
        <w:pStyle w:val="Heading5"/>
        <w:shd w:fill="FF9900" w:val="clear"/>
        <w:spacing w:lineRule="auto" w:line="360"/>
        <w:ind w:hanging="0" w:start="0"/>
        <w:jc w:val="center"/>
        <w:rPr>
          <w:sz w:val="32"/>
        </w:rPr>
      </w:pPr>
      <w:r>
        <w:rPr>
          <w:sz w:val="32"/>
        </w:rPr>
        <w:t>Market Definition Tool</w:t>
      </w:r>
    </w:p>
    <w:p>
      <w:pPr>
        <w:pStyle w:val="BodyText"/>
        <w:rPr>
          <w:sz w:val="32"/>
        </w:rPr>
      </w:pPr>
      <w:r>
        <w:rPr>
          <w:sz w:val="32"/>
        </w:rPr>
      </w:r>
    </w:p>
    <w:p>
      <w:pPr>
        <w:pStyle w:val="BodyText"/>
        <w:rPr/>
      </w:pPr>
      <w:r>
        <w:rPr/>
      </w:r>
    </w:p>
    <w:p>
      <w:pPr>
        <w:pStyle w:val="BodyText"/>
        <w:rPr/>
      </w:pPr>
      <w:r>
        <w:rPr/>
        <w:t>The Market Definition Tool is a front-end configuration tool that enables a NMM to present data in an organized manner that is consistent with the industry’s semantics, best practices, and business processes.  It defines the product database and the industry-specific attributes of these products and services.  This component defines the data structure that will be served up to the end customers of the NMM.  For each category, the attributes of the products it contains can be edited.  Details will be found in engineering design documents.</w:t>
      </w:r>
    </w:p>
    <w:p>
      <w:pPr>
        <w:pStyle w:val="BodyText"/>
        <w:rPr/>
      </w:pPr>
      <w:r>
        <w:rPr/>
      </w:r>
    </w:p>
    <w:p>
      <w:pPr>
        <w:pStyle w:val="BodyText"/>
        <w:rPr/>
      </w:pPr>
      <w:r>
        <w:rPr/>
      </w:r>
    </w:p>
    <w:p>
      <w:pPr>
        <w:pStyle w:val="BodyText"/>
        <w:rPr>
          <w:b/>
          <w:bCs/>
        </w:rPr>
      </w:pPr>
      <w:r>
        <w:rPr>
          <w:b/>
          <w:bCs/>
        </w:rPr>
        <w:t>Functional Requirements</w:t>
      </w:r>
    </w:p>
    <w:p>
      <w:pPr>
        <w:pStyle w:val="BodyText"/>
        <w:rPr>
          <w:b/>
          <w:bCs/>
        </w:rPr>
      </w:pPr>
      <w:r>
        <w:rPr>
          <w:b/>
          <w:bCs/>
        </w:rPr>
      </w:r>
    </w:p>
    <w:p>
      <w:pPr>
        <w:pStyle w:val="BodyText"/>
        <w:numPr>
          <w:ilvl w:val="0"/>
          <w:numId w:val="7"/>
        </w:numPr>
        <w:rPr/>
      </w:pPr>
      <w:r>
        <w:rPr/>
        <w:t>Must support formats such as product category, product sub-category, product, application, attribute grouping, attribute, values, and one or more restrictions.</w:t>
      </w:r>
    </w:p>
    <w:p>
      <w:pPr>
        <w:pStyle w:val="BodyText"/>
        <w:rPr/>
      </w:pPr>
      <w:r>
        <w:rPr/>
      </w:r>
    </w:p>
    <w:p>
      <w:pPr>
        <w:pStyle w:val="BodyText"/>
        <w:numPr>
          <w:ilvl w:val="0"/>
          <w:numId w:val="7"/>
        </w:numPr>
        <w:rPr/>
      </w:pPr>
      <w:r>
        <w:rPr/>
        <w:t xml:space="preserve">The tool must support a function for the NMM to define application profiles for products or product groupings that automatically link to products that best fit the intended usage.  . </w:t>
      </w:r>
    </w:p>
    <w:p>
      <w:pPr>
        <w:pStyle w:val="BodyText"/>
        <w:rPr/>
      </w:pPr>
      <w:r>
        <w:rPr/>
      </w:r>
    </w:p>
    <w:p>
      <w:pPr>
        <w:pStyle w:val="BodyText"/>
        <w:numPr>
          <w:ilvl w:val="0"/>
          <w:numId w:val="7"/>
        </w:numPr>
        <w:rPr/>
      </w:pPr>
      <w:r>
        <w:rPr/>
        <w:t xml:space="preserve">The tool should support the addition of new suppliers into the database as needed. </w:t>
      </w:r>
    </w:p>
    <w:p>
      <w:pPr>
        <w:pStyle w:val="BodyText"/>
        <w:rPr/>
      </w:pPr>
      <w:r>
        <w:rPr/>
      </w:r>
    </w:p>
    <w:p>
      <w:pPr>
        <w:pStyle w:val="BodyText"/>
        <w:numPr>
          <w:ilvl w:val="0"/>
          <w:numId w:val="7"/>
        </w:numPr>
        <w:rPr/>
      </w:pPr>
      <w:r>
        <w:rPr/>
        <w:t xml:space="preserve">Perfect must provide the NMM with a process to advise its supplier network of the need to register and configure their business rules.  </w:t>
      </w:r>
    </w:p>
    <w:p>
      <w:pPr>
        <w:pStyle w:val="BodyText"/>
        <w:numPr>
          <w:ilvl w:val="1"/>
          <w:numId w:val="7"/>
        </w:numPr>
        <w:rPr/>
      </w:pPr>
      <w:r>
        <w:rPr/>
        <w:t>In future versions, we must leverage both the supplier and customer information found in their databases to avoid asking the participants the same questions the NMM once asked them.  This will require much tighter integration than outlined here in Version 1.0.</w:t>
      </w:r>
    </w:p>
    <w:p>
      <w:pPr>
        <w:pStyle w:val="BodyText"/>
        <w:rPr/>
      </w:pPr>
      <w:r>
        <w:rPr/>
      </w:r>
    </w:p>
    <w:p>
      <w:pPr>
        <w:pStyle w:val="BodyText"/>
        <w:numPr>
          <w:ilvl w:val="0"/>
          <w:numId w:val="7"/>
        </w:numPr>
        <w:rPr/>
      </w:pPr>
      <w:r>
        <w:rPr/>
        <w:t>The NMM can choose to contact its suppliers privately, or use our distribution list.  The option to use our distribution list would essentially send a personalized e-mail (including a link for the Supplier Registration Web page) from the NMM to all of its affiliated suppliers.</w:t>
      </w:r>
    </w:p>
    <w:p>
      <w:pPr>
        <w:pStyle w:val="BodyText"/>
        <w:rPr/>
      </w:pPr>
      <w:r>
        <w:rPr/>
      </w:r>
    </w:p>
    <w:p>
      <w:pPr>
        <w:pStyle w:val="BodyText"/>
        <w:numPr>
          <w:ilvl w:val="0"/>
          <w:numId w:val="7"/>
        </w:numPr>
        <w:rPr/>
      </w:pPr>
      <w:r>
        <w:rPr/>
        <w:t>The NMM has the option to have our system integrate with their registration database or use our registration system.  In the former, a unique identifier code will need to be supplied to Perfect, and tighter integration will be necessary.</w:t>
      </w:r>
    </w:p>
    <w:p>
      <w:pPr>
        <w:pStyle w:val="BodyText"/>
        <w:rPr/>
      </w:pPr>
      <w:r>
        <w:rPr/>
      </w:r>
    </w:p>
    <w:p>
      <w:pPr>
        <w:pStyle w:val="BodyText"/>
        <w:numPr>
          <w:ilvl w:val="0"/>
          <w:numId w:val="7"/>
        </w:numPr>
        <w:rPr/>
      </w:pPr>
      <w:r>
        <w:rPr/>
        <w:t>The system needs a mechanism for storing text fields, drop down menus, sliders, etc. in the database.</w:t>
      </w:r>
    </w:p>
    <w:p>
      <w:pPr>
        <w:pStyle w:val="BodyText"/>
        <w:rPr/>
      </w:pPr>
      <w:r>
        <w:rPr/>
      </w:r>
    </w:p>
    <w:p>
      <w:pPr>
        <w:pStyle w:val="BodyText"/>
        <w:numPr>
          <w:ilvl w:val="0"/>
          <w:numId w:val="7"/>
        </w:numPr>
        <w:rPr/>
      </w:pPr>
      <w:r>
        <w:rPr/>
        <w:t>The database needs to capture the information pertaining to both the RFQ Customization features and the Offer Customization features.</w:t>
      </w:r>
    </w:p>
    <w:p>
      <w:pPr>
        <w:pStyle w:val="BodyText"/>
        <w:rPr/>
      </w:pPr>
      <w:r>
        <w:rPr/>
      </w:r>
    </w:p>
    <w:p>
      <w:pPr>
        <w:pStyle w:val="BodyText"/>
        <w:numPr>
          <w:ilvl w:val="0"/>
          <w:numId w:val="7"/>
        </w:numPr>
        <w:rPr/>
      </w:pPr>
      <w:r>
        <w:rPr/>
        <w:t>All product attributes need to be saved in the data warehouse.</w:t>
      </w:r>
    </w:p>
    <w:p>
      <w:pPr>
        <w:pStyle w:val="BodyText"/>
        <w:rPr/>
      </w:pPr>
      <w:r>
        <w:rPr/>
      </w:r>
    </w:p>
    <w:p>
      <w:pPr>
        <w:pStyle w:val="BodyText"/>
        <w:numPr>
          <w:ilvl w:val="0"/>
          <w:numId w:val="7"/>
        </w:numPr>
        <w:rPr/>
      </w:pPr>
      <w:r>
        <w:rPr/>
        <w:t xml:space="preserve">Version 1.0 of the product will only allow the buyer to “drill down” to the product by starting at the product category level.  </w:t>
      </w:r>
    </w:p>
    <w:p>
      <w:pPr>
        <w:pStyle w:val="BodyText"/>
        <w:numPr>
          <w:ilvl w:val="1"/>
          <w:numId w:val="7"/>
        </w:numPr>
        <w:rPr/>
      </w:pPr>
      <w:r>
        <w:rPr/>
        <w:t>In future iterations, one could choose to search from the application or the profile level, and perhaps the catalog or the direct entry of a product name and part number.</w:t>
      </w:r>
    </w:p>
    <w:p>
      <w:pPr>
        <w:pStyle w:val="BodyText"/>
        <w:rPr/>
      </w:pPr>
      <w:r>
        <w:rPr/>
      </w:r>
    </w:p>
    <w:p>
      <w:pPr>
        <w:pStyle w:val="BodyText"/>
        <w:numPr>
          <w:ilvl w:val="0"/>
          <w:numId w:val="7"/>
        </w:numPr>
        <w:rPr/>
      </w:pPr>
      <w:r>
        <w:rPr/>
        <w:t>If the NMM wishes to assign an identifier (SKU or part number) to its suppliers products, then it will be required to ensure that each product is categorized with data that has been cleansed and rationalized into a international or industry standard protocol.</w:t>
      </w:r>
    </w:p>
    <w:p>
      <w:pPr>
        <w:pStyle w:val="BodyText"/>
        <w:numPr>
          <w:ilvl w:val="1"/>
          <w:numId w:val="7"/>
        </w:numPr>
        <w:rPr/>
      </w:pPr>
      <w:r>
        <w:rPr/>
        <w:t>Future versions will require a method for the buyer to skip the drill-down process and enter a catalog part number, then go straight to the RFQ setup.  Version 1.0 does not support catalog integration.</w:t>
      </w:r>
    </w:p>
    <w:p>
      <w:pPr>
        <w:pStyle w:val="BodyText"/>
        <w:ind w:start="360" w:end="0"/>
        <w:rPr/>
      </w:pPr>
      <w:r>
        <w:rPr/>
      </w:r>
    </w:p>
    <w:p>
      <w:pPr>
        <w:pStyle w:val="BodyText"/>
        <w:numPr>
          <w:ilvl w:val="0"/>
          <w:numId w:val="7"/>
        </w:numPr>
        <w:rPr/>
      </w:pPr>
      <w:r>
        <w:rPr/>
        <w:t>The NMM must be able to define expiration dates of RFQs and Offers.</w:t>
      </w:r>
    </w:p>
    <w:p>
      <w:pPr>
        <w:pStyle w:val="BodyText"/>
        <w:rPr/>
      </w:pPr>
      <w:r>
        <w:rPr/>
      </w:r>
    </w:p>
    <w:p>
      <w:pPr>
        <w:pStyle w:val="BodyText"/>
        <w:numPr>
          <w:ilvl w:val="0"/>
          <w:numId w:val="7"/>
        </w:numPr>
        <w:rPr/>
      </w:pPr>
      <w:r>
        <w:rPr/>
        <w:t xml:space="preserve">NMM must be given ability to determine what elements  it wants to see from the data analysis area.  This list of choices is outlined in that section.  </w:t>
      </w:r>
    </w:p>
    <w:p>
      <w:pPr>
        <w:pStyle w:val="Heading5"/>
        <w:shd w:fill="FF9900" w:val="clear"/>
        <w:spacing w:lineRule="auto" w:line="360"/>
        <w:ind w:hanging="0" w:start="0"/>
        <w:jc w:val="center"/>
        <w:rPr>
          <w:sz w:val="32"/>
        </w:rPr>
      </w:pPr>
      <w:r>
        <w:rPr>
          <w:sz w:val="32"/>
        </w:rPr>
        <w:t>RFQ Design Tool</w:t>
      </w:r>
    </w:p>
    <w:p>
      <w:pPr>
        <w:pStyle w:val="Normal"/>
        <w:rPr>
          <w:rFonts w:ascii="Arial" w:hAnsi="Arial" w:cs="Arial"/>
          <w:sz w:val="24"/>
        </w:rPr>
      </w:pPr>
      <w:r>
        <w:rPr>
          <w:rFonts w:cs="Arial" w:ascii="Arial" w:hAnsi="Arial"/>
          <w:sz w:val="24"/>
        </w:rPr>
      </w:r>
    </w:p>
    <w:p>
      <w:pPr>
        <w:pStyle w:val="BodyText"/>
        <w:rPr>
          <w:rFonts w:ascii="Arial" w:hAnsi="Arial" w:cs="Arial"/>
          <w:sz w:val="24"/>
        </w:rPr>
      </w:pPr>
      <w:r>
        <w:rPr>
          <w:rFonts w:cs="Arial"/>
          <w:sz w:val="24"/>
        </w:rPr>
      </w:r>
    </w:p>
    <w:p>
      <w:pPr>
        <w:pStyle w:val="BodyText"/>
        <w:rPr/>
      </w:pPr>
      <w:r>
        <w:rPr/>
        <w:t>The RFQ Design Tool enables the NMM to create user interfaces for RFQs and Business Rules, utilizing the information from the Market Design Tool.  For example, delivery time may have been designated as an attribute in the Market Definition Tool, so the RFQ Design Tool will determine how the NMM asks the end user for this information.</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b/>
          <w:bCs/>
          <w:sz w:val="24"/>
        </w:rPr>
      </w:pPr>
      <w:r>
        <w:rPr>
          <w:rFonts w:cs="Arial" w:ascii="Arial" w:hAnsi="Arial"/>
          <w:b/>
          <w:bCs/>
          <w:sz w:val="24"/>
        </w:rPr>
        <w:t>Functional Requirements</w:t>
      </w:r>
    </w:p>
    <w:p>
      <w:pPr>
        <w:pStyle w:val="BodyText"/>
        <w:rPr>
          <w:rFonts w:ascii="Arial" w:hAnsi="Arial" w:cs="Arial"/>
          <w:b/>
          <w:bCs/>
          <w:sz w:val="24"/>
        </w:rPr>
      </w:pPr>
      <w:r>
        <w:rPr>
          <w:rFonts w:cs="Arial"/>
          <w:b/>
          <w:bCs/>
          <w:sz w:val="24"/>
        </w:rPr>
      </w:r>
    </w:p>
    <w:p>
      <w:pPr>
        <w:pStyle w:val="BodyText"/>
        <w:numPr>
          <w:ilvl w:val="0"/>
          <w:numId w:val="7"/>
        </w:numPr>
        <w:rPr/>
      </w:pPr>
      <w:r>
        <w:rPr/>
        <w:t>Must map specific attributes designated by the Net Market Maker to particular end-user configurations (pull-down menus, sliders, etc.)</w:t>
      </w:r>
    </w:p>
    <w:p>
      <w:pPr>
        <w:pStyle w:val="BodyText"/>
        <w:ind w:start="360" w:end="0"/>
        <w:rPr/>
      </w:pPr>
      <w:r>
        <w:rPr/>
      </w:r>
    </w:p>
    <w:p>
      <w:pPr>
        <w:pStyle w:val="BodyText"/>
        <w:numPr>
          <w:ilvl w:val="0"/>
          <w:numId w:val="7"/>
        </w:numPr>
        <w:rPr/>
      </w:pPr>
      <w:r>
        <w:rPr/>
        <w:t xml:space="preserve">Must be able to recognize which attributes (product, supplier, deal, and RFQ) have associated business rules to be able to map them to the engine’s algorithms.  </w:t>
      </w:r>
    </w:p>
    <w:p>
      <w:pPr>
        <w:pStyle w:val="BodyText"/>
        <w:rPr/>
      </w:pPr>
      <w:r>
        <w:rPr/>
      </w:r>
    </w:p>
    <w:p>
      <w:pPr>
        <w:pStyle w:val="BodyText"/>
        <w:rPr/>
      </w:pPr>
      <w:r>
        <w:rPr/>
      </w:r>
    </w:p>
    <w:p>
      <w:pPr>
        <w:pStyle w:val="Heading5"/>
        <w:shd w:fill="FF9900" w:val="clear"/>
        <w:spacing w:lineRule="auto" w:line="360"/>
        <w:ind w:hanging="0" w:start="0"/>
        <w:jc w:val="center"/>
        <w:rPr>
          <w:sz w:val="32"/>
        </w:rPr>
      </w:pPr>
      <w:r>
        <w:rPr>
          <w:sz w:val="32"/>
        </w:rPr>
        <w:t xml:space="preserve">UI Customization Tool </w:t>
      </w:r>
    </w:p>
    <w:p>
      <w:pPr>
        <w:pStyle w:val="BodyText"/>
        <w:rPr>
          <w:sz w:val="32"/>
        </w:rPr>
      </w:pPr>
      <w:r>
        <w:rPr>
          <w:sz w:val="32"/>
        </w:rPr>
      </w:r>
    </w:p>
    <w:p>
      <w:pPr>
        <w:pStyle w:val="BodyText"/>
        <w:rPr/>
      </w:pPr>
      <w:r>
        <w:rPr/>
      </w:r>
    </w:p>
    <w:p>
      <w:pPr>
        <w:pStyle w:val="BodyText"/>
        <w:rPr/>
      </w:pPr>
      <w:r>
        <w:rPr/>
        <w:t>The UI Customization Tool defines the parameters within which the Market Design elements will be graphically represented in the browser of the end customer.  Each attribute can have restrictive values and be represented in a variety of ways (text field, slider, graph, drop down menu).  The Perfect UI is also a core competency of the Company for it allows both the process and the UI to be branded in the marketplace as a consistent and trustworthy experience.</w:t>
      </w:r>
    </w:p>
    <w:p>
      <w:pPr>
        <w:pStyle w:val="BodyText"/>
        <w:rPr>
          <w:b/>
          <w:bCs/>
        </w:rPr>
      </w:pPr>
      <w:r>
        <w:rPr>
          <w:b/>
          <w:bCs/>
        </w:rPr>
      </w:r>
    </w:p>
    <w:p>
      <w:pPr>
        <w:pStyle w:val="BodyText"/>
        <w:rPr>
          <w:b/>
          <w:bCs/>
        </w:rPr>
      </w:pPr>
      <w:r>
        <w:rPr>
          <w:b/>
          <w:bCs/>
        </w:rPr>
      </w:r>
    </w:p>
    <w:p>
      <w:pPr>
        <w:pStyle w:val="BodyText"/>
        <w:rPr>
          <w:b/>
          <w:bCs/>
        </w:rPr>
      </w:pPr>
      <w:r>
        <w:rPr>
          <w:b/>
          <w:bCs/>
        </w:rPr>
      </w:r>
    </w:p>
    <w:p>
      <w:pPr>
        <w:pStyle w:val="BodyText"/>
        <w:rPr>
          <w:b/>
          <w:bCs/>
        </w:rPr>
      </w:pPr>
      <w:r>
        <w:rPr>
          <w:b/>
          <w:bCs/>
        </w:rPr>
        <w:t>Functional Requirements</w:t>
      </w:r>
    </w:p>
    <w:p>
      <w:pPr>
        <w:pStyle w:val="BodyText"/>
        <w:rPr>
          <w:b/>
          <w:bCs/>
        </w:rPr>
      </w:pPr>
      <w:r>
        <w:rPr>
          <w:b/>
          <w:bCs/>
        </w:rPr>
      </w:r>
    </w:p>
    <w:p>
      <w:pPr>
        <w:pStyle w:val="BodyText"/>
        <w:numPr>
          <w:ilvl w:val="0"/>
          <w:numId w:val="4"/>
        </w:numPr>
        <w:rPr/>
      </w:pPr>
      <w:r>
        <w:rPr/>
        <w:t>The Tool needs to allow for advertising real estate (top banner) on the NMM Web site once it’s deployed.  This can be an option for the NMM if advertising is one of their revenue streams.</w:t>
      </w:r>
    </w:p>
    <w:p>
      <w:pPr>
        <w:pStyle w:val="BodyText"/>
        <w:ind w:start="360" w:end="0"/>
        <w:rPr/>
      </w:pPr>
      <w:r>
        <w:rPr/>
      </w:r>
    </w:p>
    <w:p>
      <w:pPr>
        <w:pStyle w:val="BodyText"/>
        <w:numPr>
          <w:ilvl w:val="0"/>
          <w:numId w:val="4"/>
        </w:numPr>
        <w:rPr/>
      </w:pPr>
      <w:r>
        <w:rPr/>
        <w:t xml:space="preserve">A portfolio of style templates will be available for selection.  Although the process (i.e. step 1,2,3) will be consistent throughout, the NMM will be able to select the design that best suits their branding needs. </w:t>
      </w:r>
    </w:p>
    <w:p>
      <w:pPr>
        <w:pStyle w:val="BodyText"/>
        <w:numPr>
          <w:ilvl w:val="0"/>
          <w:numId w:val="22"/>
        </w:numPr>
        <w:rPr/>
      </w:pPr>
      <w:r>
        <w:rPr/>
        <w:t>For Version 1, the style templates will be very simple—most likely some color or style changes depending on the initial NMMs signed up for our service.</w:t>
      </w:r>
    </w:p>
    <w:p>
      <w:pPr>
        <w:pStyle w:val="BodyText"/>
        <w:numPr>
          <w:ilvl w:val="0"/>
          <w:numId w:val="22"/>
        </w:numPr>
        <w:rPr/>
      </w:pPr>
      <w:r>
        <w:rPr/>
        <w:t>For future versions, an alternative method would allow the NMM to select elements of style (font, color scheme, etc.) that will automatically generate customized style sheets.</w:t>
      </w:r>
    </w:p>
    <w:p>
      <w:pPr>
        <w:pStyle w:val="BodyText"/>
        <w:ind w:start="360" w:end="0"/>
        <w:rPr/>
      </w:pPr>
      <w:r>
        <w:rPr/>
      </w:r>
    </w:p>
    <w:p>
      <w:pPr>
        <w:pStyle w:val="BodyText"/>
        <w:numPr>
          <w:ilvl w:val="0"/>
          <w:numId w:val="4"/>
        </w:numPr>
        <w:rPr/>
      </w:pPr>
      <w:r>
        <w:rPr/>
        <w:t xml:space="preserve">Each product attribute needs a graphical representation where the buyer can adjust the parameters (e.g. slider, check box, graph, drop down menu, text field) to meet their preferences in terms of importance.  The section on the Auction Engine will address how these preferences will map to weighted values.  </w:t>
      </w:r>
    </w:p>
    <w:p>
      <w:pPr>
        <w:pStyle w:val="BodyText"/>
        <w:ind w:start="360" w:end="0"/>
        <w:rPr/>
      </w:pPr>
      <w:r>
        <w:rPr/>
      </w:r>
    </w:p>
    <w:p>
      <w:pPr>
        <w:pStyle w:val="BodyText"/>
        <w:numPr>
          <w:ilvl w:val="0"/>
          <w:numId w:val="4"/>
        </w:numPr>
        <w:rPr/>
      </w:pPr>
      <w:r>
        <w:rPr/>
        <w:t>The UI should also allow the user to edit the attribute to add more information.  An “Edit” box should accompany each attribute.  When the user clicks on it, a “pop up” window allows him or her to enter text for further detail.  This also needs to be transmitted to the seller in the RFQ.</w:t>
      </w:r>
    </w:p>
    <w:p>
      <w:pPr>
        <w:pStyle w:val="BodyText"/>
        <w:rPr/>
      </w:pPr>
      <w:r>
        <w:rPr/>
      </w:r>
    </w:p>
    <w:p>
      <w:pPr>
        <w:pStyle w:val="BodyText"/>
        <w:numPr>
          <w:ilvl w:val="0"/>
          <w:numId w:val="4"/>
        </w:numPr>
        <w:rPr/>
      </w:pPr>
      <w:r>
        <w:rPr/>
        <w:t>The UI should also allow for an attachment box whereby jpg, PDF, Word, and Excel documents can be attached as reference material.</w:t>
      </w:r>
    </w:p>
    <w:p>
      <w:pPr>
        <w:pStyle w:val="BodyText"/>
        <w:rPr/>
      </w:pPr>
      <w:r>
        <w:rPr/>
      </w:r>
    </w:p>
    <w:p>
      <w:pPr>
        <w:pStyle w:val="BodyText"/>
        <w:numPr>
          <w:ilvl w:val="0"/>
          <w:numId w:val="4"/>
        </w:numPr>
        <w:rPr/>
      </w:pPr>
      <w:r>
        <w:rPr/>
        <w:t>Products may also have restrictions (e.g. a buyer can not buy 157 business brochures from the printer, they are only sold in denominations of 500 with a minimum of 1000 brochures).  These need to be reflected in the UI clearly as to not mislead the customer.</w:t>
      </w:r>
    </w:p>
    <w:p>
      <w:pPr>
        <w:pStyle w:val="BodyText"/>
        <w:rPr/>
      </w:pPr>
      <w:r>
        <w:rPr/>
      </w:r>
    </w:p>
    <w:p>
      <w:pPr>
        <w:pStyle w:val="BodyText"/>
        <w:numPr>
          <w:ilvl w:val="0"/>
          <w:numId w:val="4"/>
        </w:numPr>
        <w:rPr/>
      </w:pPr>
      <w:r>
        <w:rPr/>
        <w:t>The UI must clearly indicate to the user (both buyer and seller) the steps of the Perfect process.  A visual representation of the completed and remaining steps in the workflow will reassure the user.  Therefore, the data must be served up in a logical and consistent manner.</w:t>
      </w:r>
    </w:p>
    <w:p>
      <w:pPr>
        <w:pStyle w:val="BodyText"/>
        <w:rPr/>
      </w:pPr>
      <w:r>
        <w:rPr/>
      </w:r>
    </w:p>
    <w:p>
      <w:pPr>
        <w:pStyle w:val="BodyText"/>
        <w:numPr>
          <w:ilvl w:val="0"/>
          <w:numId w:val="4"/>
        </w:numPr>
        <w:rPr/>
      </w:pPr>
      <w:r>
        <w:rPr/>
        <w:t>Some thought must be given to the fact that a growing number of buyers in the B2B marketplace are using wireless devices to buy and monitor their accounts (e.g. PDAs, Cellular Phones, etc.).  Because the interface is simple and light in graphics, it could be relatively easy to have a stripped down version of the UI for these wireless appliances.  This is an undertaking for future versions of the product.</w:t>
      </w:r>
    </w:p>
    <w:p>
      <w:pPr>
        <w:pStyle w:val="BodyText"/>
        <w:rPr/>
      </w:pPr>
      <w:r>
        <w:rPr/>
      </w:r>
    </w:p>
    <w:p>
      <w:pPr>
        <w:pStyle w:val="BodyText"/>
        <w:rPr/>
      </w:pPr>
      <w:r>
        <w:rPr/>
      </w:r>
    </w:p>
    <w:p>
      <w:pPr>
        <w:pStyle w:val="Heading5"/>
        <w:shd w:fill="FF9900" w:val="clear"/>
        <w:spacing w:lineRule="auto" w:line="360"/>
        <w:ind w:hanging="0" w:start="0"/>
        <w:jc w:val="center"/>
        <w:rPr>
          <w:sz w:val="32"/>
        </w:rPr>
      </w:pPr>
      <w:r>
        <w:rPr>
          <w:sz w:val="32"/>
        </w:rPr>
        <w:t>Database Integration</w:t>
      </w:r>
    </w:p>
    <w:p>
      <w:pPr>
        <w:pStyle w:val="BodyText"/>
        <w:rPr>
          <w:sz w:val="32"/>
        </w:rPr>
      </w:pPr>
      <w:r>
        <w:rPr>
          <w:sz w:val="32"/>
        </w:rPr>
      </w:r>
    </w:p>
    <w:p>
      <w:pPr>
        <w:pStyle w:val="BodyText"/>
        <w:rPr/>
      </w:pPr>
      <w:r>
        <w:rPr/>
        <w:t>As an ASP, it is important for Perfect to have integration with the Net Market Maker’s database.  This will provide us with relevant information to properly conduct our services.  Each NMM will have different standards, and levels at which they wish to integrate; so Perfect will have a list of requirements that are absolutely necessary, and then afford the NMM flexibility on other integration line items.</w:t>
      </w:r>
    </w:p>
    <w:p>
      <w:pPr>
        <w:pStyle w:val="BodyText"/>
        <w:rPr>
          <w:b/>
          <w:bCs/>
        </w:rPr>
      </w:pPr>
      <w:r>
        <w:rPr>
          <w:b/>
          <w:bCs/>
        </w:rPr>
      </w:r>
    </w:p>
    <w:p>
      <w:pPr>
        <w:pStyle w:val="BodyText"/>
        <w:rPr>
          <w:b/>
          <w:bCs/>
        </w:rPr>
      </w:pPr>
      <w:r>
        <w:rPr>
          <w:b/>
          <w:bCs/>
        </w:rPr>
        <w:t>Functional Requirements</w:t>
      </w:r>
    </w:p>
    <w:p>
      <w:pPr>
        <w:pStyle w:val="BodyText"/>
        <w:rPr>
          <w:b/>
          <w:bCs/>
        </w:rPr>
      </w:pPr>
      <w:r>
        <w:rPr>
          <w:b/>
          <w:bCs/>
        </w:rPr>
      </w:r>
    </w:p>
    <w:p>
      <w:pPr>
        <w:pStyle w:val="BodyText"/>
        <w:numPr>
          <w:ilvl w:val="0"/>
          <w:numId w:val="5"/>
        </w:numPr>
        <w:rPr/>
      </w:pPr>
      <w:r>
        <w:rPr/>
        <w:t xml:space="preserve">Our database must store specific identifiers for each NMM to maintain separate identities in our database. </w:t>
      </w:r>
    </w:p>
    <w:p>
      <w:pPr>
        <w:pStyle w:val="BodyText"/>
        <w:numPr>
          <w:ilvl w:val="0"/>
          <w:numId w:val="5"/>
        </w:numPr>
        <w:rPr/>
      </w:pPr>
      <w:r>
        <w:rPr/>
        <w:t>Integration is necessary for buyer registration functions in the Perfect product.</w:t>
      </w:r>
    </w:p>
    <w:p>
      <w:pPr>
        <w:pStyle w:val="BodyText"/>
        <w:numPr>
          <w:ilvl w:val="1"/>
          <w:numId w:val="5"/>
        </w:numPr>
        <w:rPr/>
      </w:pPr>
      <w:r>
        <w:rPr/>
        <w:t>One level would require that the buyer register separately in the Perfect application, without regard for whether she has registered or used the NMM site.  This may be a method for NMMs who do no have a registration system or fully developed UI.  This requires a lower level of integration.</w:t>
      </w:r>
    </w:p>
    <w:p>
      <w:pPr>
        <w:pStyle w:val="BodyText"/>
        <w:numPr>
          <w:ilvl w:val="1"/>
          <w:numId w:val="5"/>
        </w:numPr>
        <w:rPr/>
      </w:pPr>
      <w:r>
        <w:rPr/>
        <w:t>Tighter integration would have the NMM transfer a unique identifier or set of identifiers to our database when a user enters our application, therefore eliminating any duplicate signup or login processes.</w:t>
      </w:r>
    </w:p>
    <w:p>
      <w:pPr>
        <w:pStyle w:val="BodyText"/>
        <w:ind w:start="1080" w:end="0"/>
        <w:rPr>
          <w:rFonts w:eastAsia="Arial"/>
        </w:rPr>
      </w:pPr>
      <w:r>
        <w:rPr>
          <w:rFonts w:eastAsia="Arial"/>
        </w:rPr>
        <w:t xml:space="preserve">  </w:t>
      </w:r>
    </w:p>
    <w:p>
      <w:pPr>
        <w:pStyle w:val="BodyText"/>
        <w:numPr>
          <w:ilvl w:val="0"/>
          <w:numId w:val="5"/>
        </w:numPr>
        <w:rPr/>
      </w:pPr>
      <w:r>
        <w:rPr/>
        <w:t>Our database must store all product attributes, categories, and subcategories, separately identifiable by NMM.</w:t>
      </w:r>
    </w:p>
    <w:p>
      <w:pPr>
        <w:pStyle w:val="BodyText"/>
        <w:ind w:start="360" w:end="0"/>
        <w:rPr/>
      </w:pPr>
      <w:r>
        <w:rPr/>
      </w:r>
    </w:p>
    <w:p>
      <w:pPr>
        <w:pStyle w:val="BodyText"/>
        <w:numPr>
          <w:ilvl w:val="0"/>
          <w:numId w:val="5"/>
        </w:numPr>
        <w:rPr/>
      </w:pPr>
      <w:r>
        <w:rPr/>
        <w:t>Our database must store RFQ attributes such as date created, expiration date, descriptions, user identification, status, RFQ number, and reserve prices (if applicable)</w:t>
      </w:r>
    </w:p>
    <w:p>
      <w:pPr>
        <w:pStyle w:val="BodyText"/>
        <w:rPr/>
      </w:pPr>
      <w:r>
        <w:rPr/>
      </w:r>
    </w:p>
    <w:p>
      <w:pPr>
        <w:pStyle w:val="BodyText"/>
        <w:numPr>
          <w:ilvl w:val="0"/>
          <w:numId w:val="5"/>
        </w:numPr>
        <w:rPr/>
      </w:pPr>
      <w:r>
        <w:rPr/>
        <w:t>Our database must accept and store multiple attachments to RFQs—these attachments could be Word files, jpgs, gifs, notepads, etc.</w:t>
      </w:r>
    </w:p>
    <w:p>
      <w:pPr>
        <w:pStyle w:val="BodyText"/>
        <w:rPr/>
      </w:pPr>
      <w:r>
        <w:rPr/>
      </w:r>
    </w:p>
    <w:p>
      <w:pPr>
        <w:pStyle w:val="BodyText"/>
        <w:numPr>
          <w:ilvl w:val="0"/>
          <w:numId w:val="5"/>
        </w:numPr>
        <w:rPr/>
      </w:pPr>
      <w:r>
        <w:rPr/>
        <w:t>Our database must also store seller business rules, attributes, and identifiers.</w:t>
      </w:r>
    </w:p>
    <w:p>
      <w:pPr>
        <w:pStyle w:val="BodyText"/>
        <w:rPr/>
      </w:pPr>
      <w:r>
        <w:rPr/>
      </w:r>
    </w:p>
    <w:p>
      <w:pPr>
        <w:pStyle w:val="BodyText"/>
        <w:numPr>
          <w:ilvl w:val="0"/>
          <w:numId w:val="5"/>
        </w:numPr>
        <w:rPr/>
      </w:pPr>
      <w:r>
        <w:rPr/>
        <w:t xml:space="preserve">All RFQ information must be compatible with XML—our system must be able to read from XML files, and serve XML files.  </w:t>
      </w:r>
    </w:p>
    <w:p>
      <w:pPr>
        <w:pStyle w:val="BodyText"/>
        <w:rPr/>
      </w:pPr>
      <w:r>
        <w:rPr/>
      </w:r>
    </w:p>
    <w:p>
      <w:pPr>
        <w:pStyle w:val="BodyText"/>
        <w:rPr/>
      </w:pPr>
      <w:r>
        <w:rPr/>
      </w:r>
    </w:p>
    <w:p>
      <w:pPr>
        <w:pStyle w:val="BodyText"/>
        <w:rPr/>
      </w:pPr>
      <w:r>
        <w:rPr/>
      </w:r>
    </w:p>
    <w:p>
      <w:pPr>
        <w:pStyle w:val="BodyText"/>
        <w:rPr/>
      </w:pPr>
      <w:r>
        <w:rPr/>
      </w:r>
    </w:p>
    <w:p>
      <w:pPr>
        <w:pStyle w:val="BodyText"/>
        <w:rPr>
          <w:b/>
          <w:bCs/>
          <w:sz w:val="36"/>
        </w:rPr>
      </w:pPr>
      <w:r>
        <w:rPr>
          <w:b/>
          <w:bCs/>
          <w:sz w:val="36"/>
        </w:rPr>
        <w:t xml:space="preserve">NET MARKET MAKER APPLICATION </w:t>
      </w:r>
    </w:p>
    <w:p>
      <w:pPr>
        <w:pStyle w:val="BodyText"/>
        <w:spacing w:lineRule="auto" w:line="240"/>
        <w:rPr>
          <w:sz w:val="36"/>
        </w:rPr>
      </w:pPr>
      <w:r>
        <w:rPr>
          <w:sz w:val="36"/>
        </w:rPr>
        <w:t>___________________________________________</w:t>
      </w:r>
    </w:p>
    <w:p>
      <w:pPr>
        <w:pStyle w:val="BodyText"/>
        <w:rPr>
          <w:sz w:val="36"/>
        </w:rPr>
      </w:pPr>
      <w:r>
        <w:rPr>
          <w:sz w:val="36"/>
        </w:rPr>
      </w:r>
    </w:p>
    <w:p>
      <w:pPr>
        <w:pStyle w:val="BodyText"/>
        <w:rPr/>
      </w:pPr>
      <w:r>
        <w:rPr/>
        <w:t>This application is used by the Net Market Maker as the primary administration tool for our system.  It allows the NMM to monitor data, update accounts, add suppliers, and conduct other administrative tasks.  Primary use will be categorized into Navigation, Administration, and Data Analysis.</w:t>
      </w:r>
    </w:p>
    <w:p>
      <w:pPr>
        <w:pStyle w:val="BodyText"/>
        <w:rPr/>
      </w:pPr>
      <w:r>
        <w:rPr/>
      </w:r>
    </w:p>
    <w:p>
      <w:pPr>
        <w:pStyle w:val="BodyText"/>
        <w:rPr/>
      </w:pPr>
      <w:r>
        <w:rPr/>
      </w:r>
    </w:p>
    <w:p>
      <w:pPr>
        <w:pStyle w:val="Heading5"/>
        <w:shd w:fill="FF9900" w:val="clear"/>
        <w:spacing w:lineRule="auto" w:line="360"/>
        <w:ind w:hanging="0" w:start="0"/>
        <w:jc w:val="center"/>
        <w:rPr>
          <w:sz w:val="32"/>
        </w:rPr>
      </w:pPr>
      <w:r>
        <w:rPr>
          <w:sz w:val="32"/>
        </w:rPr>
        <w:t>Navigation</w:t>
      </w:r>
    </w:p>
    <w:p>
      <w:pPr>
        <w:pStyle w:val="BodyText"/>
        <w:rPr>
          <w:sz w:val="32"/>
        </w:rPr>
      </w:pPr>
      <w:r>
        <w:rPr>
          <w:sz w:val="32"/>
        </w:rPr>
      </w:r>
    </w:p>
    <w:p>
      <w:pPr>
        <w:pStyle w:val="BodyText"/>
        <w:rPr/>
      </w:pPr>
      <w:r>
        <w:rPr/>
        <w:t>The Navigation features are primarily the icons that will be integral to the Navigation Bar.  Incidentally, the NavBar should be hidden not to interfere with the clean “1,2,3” look of the UI.  Perhaps, an icon could be found at the top of each page and once moused-over, a drop down menu would appear for selection.  These features are intended to provide helpful information to the Net Market Maker, and to make him or her feel at ease when interfacing with our service.</w:t>
      </w:r>
    </w:p>
    <w:p>
      <w:pPr>
        <w:pStyle w:val="BodyText"/>
        <w:rPr>
          <w:b/>
          <w:bCs/>
        </w:rPr>
      </w:pPr>
      <w:r>
        <w:rPr>
          <w:b/>
          <w:bCs/>
        </w:rPr>
      </w:r>
    </w:p>
    <w:p>
      <w:pPr>
        <w:pStyle w:val="BodyText"/>
        <w:rPr>
          <w:b/>
          <w:bCs/>
        </w:rPr>
      </w:pPr>
      <w:r>
        <w:rPr>
          <w:b/>
          <w:bCs/>
        </w:rPr>
        <w:t>Functional Requirements</w:t>
      </w:r>
    </w:p>
    <w:p>
      <w:pPr>
        <w:pStyle w:val="BodyText"/>
        <w:rPr>
          <w:b/>
          <w:bCs/>
        </w:rPr>
      </w:pPr>
      <w:r>
        <w:rPr>
          <w:b/>
          <w:bCs/>
        </w:rPr>
      </w:r>
    </w:p>
    <w:p>
      <w:pPr>
        <w:pStyle w:val="BodyText"/>
        <w:numPr>
          <w:ilvl w:val="0"/>
          <w:numId w:val="12"/>
        </w:numPr>
        <w:rPr/>
      </w:pPr>
      <w:r>
        <w:rPr/>
        <w:t xml:space="preserve">Must provide NMM FAQs.  </w:t>
      </w:r>
    </w:p>
    <w:p>
      <w:pPr>
        <w:pStyle w:val="BodyText"/>
        <w:numPr>
          <w:ilvl w:val="1"/>
          <w:numId w:val="12"/>
        </w:numPr>
        <w:rPr/>
      </w:pPr>
      <w:r>
        <w:rPr/>
        <w:t>This section may not be needed in Version 1, however, as we compile a list of questions pertinent to the NMM Application and use of our product, a dedicated FAQ area will be needed in product updates.</w:t>
      </w:r>
    </w:p>
    <w:p>
      <w:pPr>
        <w:pStyle w:val="BodyText"/>
        <w:ind w:start="1080" w:end="0"/>
        <w:rPr/>
      </w:pPr>
      <w:r>
        <w:rPr/>
      </w:r>
    </w:p>
    <w:p>
      <w:pPr>
        <w:pStyle w:val="BodyText"/>
        <w:numPr>
          <w:ilvl w:val="0"/>
          <w:numId w:val="12"/>
        </w:numPr>
        <w:rPr/>
      </w:pPr>
      <w:r>
        <w:rPr/>
        <w:t>Must provide Contact Us function.  The buyers and suppliers associated with the NMM will not contact Perfect directly.  But, the NMM needs a way to communicate directly with our company.  Email should be addressed to the NMMs account administrator, who can distribute questions he or she cannot answer to the appropriate departments.</w:t>
      </w:r>
    </w:p>
    <w:p>
      <w:pPr>
        <w:pStyle w:val="BodyText"/>
        <w:ind w:start="360" w:end="0"/>
        <w:rPr/>
      </w:pPr>
      <w:r>
        <w:rPr/>
      </w:r>
    </w:p>
    <w:p>
      <w:pPr>
        <w:pStyle w:val="BodyText"/>
        <w:numPr>
          <w:ilvl w:val="0"/>
          <w:numId w:val="12"/>
        </w:numPr>
        <w:rPr/>
      </w:pPr>
      <w:r>
        <w:rPr/>
        <w:t>Must provide access to Data Analysis area (further described in a following section).  This should merit its own button on the NavBar.</w:t>
      </w:r>
    </w:p>
    <w:p>
      <w:pPr>
        <w:pStyle w:val="BodyText"/>
        <w:ind w:start="360" w:end="0"/>
        <w:rPr/>
      </w:pPr>
      <w:r>
        <w:rPr/>
      </w:r>
    </w:p>
    <w:p>
      <w:pPr>
        <w:pStyle w:val="BodyText"/>
        <w:numPr>
          <w:ilvl w:val="0"/>
          <w:numId w:val="12"/>
        </w:numPr>
        <w:rPr/>
      </w:pPr>
      <w:r>
        <w:rPr/>
        <w:t>Must provide access to Administration area (further described in the next area).  This should also merit its own button the NavBar.</w:t>
      </w:r>
    </w:p>
    <w:p>
      <w:pPr>
        <w:pStyle w:val="BodyText"/>
        <w:ind w:start="360" w:end="0"/>
        <w:rPr/>
      </w:pPr>
      <w:r>
        <w:rPr/>
      </w:r>
    </w:p>
    <w:p>
      <w:pPr>
        <w:pStyle w:val="BodyText"/>
        <w:rPr/>
      </w:pPr>
      <w:r>
        <w:rPr/>
      </w:r>
    </w:p>
    <w:p>
      <w:pPr>
        <w:pStyle w:val="Heading5"/>
        <w:shd w:fill="FF9900" w:val="clear"/>
        <w:spacing w:lineRule="auto" w:line="360"/>
        <w:ind w:hanging="0" w:start="0"/>
        <w:jc w:val="center"/>
        <w:rPr>
          <w:sz w:val="32"/>
        </w:rPr>
      </w:pPr>
      <w:r>
        <w:rPr>
          <w:sz w:val="32"/>
        </w:rPr>
        <w:t>Administration</w:t>
      </w:r>
    </w:p>
    <w:p>
      <w:pPr>
        <w:pStyle w:val="BodyText"/>
        <w:rPr>
          <w:sz w:val="32"/>
        </w:rPr>
      </w:pPr>
      <w:r>
        <w:rPr>
          <w:sz w:val="32"/>
        </w:rPr>
      </w:r>
    </w:p>
    <w:p>
      <w:pPr>
        <w:pStyle w:val="BodyText"/>
        <w:rPr/>
      </w:pPr>
      <w:r>
        <w:rPr/>
        <w:t>The Administration area will allow the NMM to edit or monitor accounts, add suppliers, and make amendments to current service settings.</w:t>
      </w:r>
    </w:p>
    <w:p>
      <w:pPr>
        <w:pStyle w:val="BodyText"/>
        <w:rPr/>
      </w:pPr>
      <w:r>
        <w:rPr/>
      </w:r>
    </w:p>
    <w:p>
      <w:pPr>
        <w:pStyle w:val="BodyText"/>
        <w:rPr>
          <w:b/>
          <w:bCs/>
        </w:rPr>
      </w:pPr>
      <w:r>
        <w:rPr>
          <w:b/>
          <w:bCs/>
        </w:rPr>
        <w:t xml:space="preserve">Functional Requirements </w:t>
      </w:r>
    </w:p>
    <w:p>
      <w:pPr>
        <w:pStyle w:val="BodyText"/>
        <w:rPr>
          <w:b/>
          <w:bCs/>
        </w:rPr>
      </w:pPr>
      <w:r>
        <w:rPr>
          <w:b/>
          <w:bCs/>
        </w:rPr>
      </w:r>
    </w:p>
    <w:p>
      <w:pPr>
        <w:pStyle w:val="BodyText"/>
        <w:numPr>
          <w:ilvl w:val="0"/>
          <w:numId w:val="9"/>
        </w:numPr>
        <w:rPr/>
      </w:pPr>
      <w:r>
        <w:rPr/>
        <w:t>Must allow NMMs to add suppliers to the database.  This may initially be conducted with the help of a Perfect applications engineer, but should quickly be set up so that NMMs can easily add affiliates on their own.</w:t>
      </w:r>
    </w:p>
    <w:p>
      <w:pPr>
        <w:pStyle w:val="BodyText"/>
        <w:ind w:start="360" w:end="0"/>
        <w:rPr/>
      </w:pPr>
      <w:r>
        <w:rPr/>
      </w:r>
    </w:p>
    <w:p>
      <w:pPr>
        <w:pStyle w:val="BodyText"/>
        <w:numPr>
          <w:ilvl w:val="0"/>
          <w:numId w:val="9"/>
        </w:numPr>
        <w:rPr/>
      </w:pPr>
      <w:r>
        <w:rPr/>
        <w:t xml:space="preserve">Must allow NMMs ability to change out advertising or sponsorship real estate.  If the NMM utilizes space allowed in the Perfect RFQ service for advertising, then it needs to be able to update that space as necessary. </w:t>
      </w:r>
    </w:p>
    <w:p>
      <w:pPr>
        <w:pStyle w:val="BodyText"/>
        <w:rPr/>
      </w:pPr>
      <w:r>
        <w:rPr/>
      </w:r>
    </w:p>
    <w:p>
      <w:pPr>
        <w:pStyle w:val="BodyText"/>
        <w:ind w:start="360" w:end="0"/>
        <w:rPr/>
      </w:pPr>
      <w:r>
        <w:rPr/>
      </w:r>
    </w:p>
    <w:p>
      <w:pPr>
        <w:pStyle w:val="BodyText"/>
        <w:numPr>
          <w:ilvl w:val="0"/>
          <w:numId w:val="9"/>
        </w:numPr>
        <w:rPr/>
      </w:pPr>
      <w:r>
        <w:rPr/>
        <w:t>Must support updates to the NMMs account information.  Simple changes such as address and contact numbers will need to be changed at times, and should be easily accessible to the NMM.</w:t>
      </w:r>
    </w:p>
    <w:p>
      <w:pPr>
        <w:pStyle w:val="BodyText"/>
        <w:rPr/>
      </w:pPr>
      <w:r>
        <w:rPr/>
      </w:r>
    </w:p>
    <w:p>
      <w:pPr>
        <w:pStyle w:val="BodyText"/>
        <w:rPr>
          <w:rFonts w:eastAsia="Arial"/>
        </w:rPr>
      </w:pPr>
      <w:r>
        <w:rPr>
          <w:rFonts w:eastAsia="Arial"/>
        </w:rPr>
        <w:t xml:space="preserve"> </w:t>
      </w:r>
    </w:p>
    <w:p>
      <w:pPr>
        <w:pStyle w:val="Heading5"/>
        <w:shd w:fill="FF9900" w:val="clear"/>
        <w:spacing w:lineRule="auto" w:line="360"/>
        <w:ind w:hanging="0" w:start="0"/>
        <w:jc w:val="center"/>
        <w:rPr>
          <w:sz w:val="32"/>
        </w:rPr>
      </w:pPr>
      <w:r>
        <w:rPr>
          <w:sz w:val="32"/>
        </w:rPr>
        <w:t>Data Analysis</w:t>
      </w:r>
    </w:p>
    <w:p>
      <w:pPr>
        <w:pStyle w:val="BodyText"/>
        <w:rPr>
          <w:sz w:val="32"/>
        </w:rPr>
      </w:pPr>
      <w:r>
        <w:rPr>
          <w:sz w:val="32"/>
        </w:rPr>
      </w:r>
    </w:p>
    <w:p>
      <w:pPr>
        <w:pStyle w:val="BodyText"/>
        <w:rPr/>
      </w:pPr>
      <w:r>
        <w:rPr/>
        <w:t>This will be the NMM tool for viewing and analyzing data, creating simple reports, monitoring buyer purchasing behavior and supplier business rules in order to optimize site interaction and sales productivity.  Real-time market intelligence will allow the NMM to maximize its expertise to affiliates by offering certain data that would be beneficial in improving product offerings, purchasing time, etc.</w:t>
      </w:r>
    </w:p>
    <w:p>
      <w:pPr>
        <w:pStyle w:val="BodyText"/>
        <w:rPr/>
      </w:pPr>
      <w:r>
        <w:rPr/>
      </w:r>
    </w:p>
    <w:p>
      <w:pPr>
        <w:pStyle w:val="BodyText"/>
        <w:rPr>
          <w:b/>
          <w:bCs/>
        </w:rPr>
      </w:pPr>
      <w:r>
        <w:rPr>
          <w:b/>
          <w:bCs/>
        </w:rPr>
        <w:t xml:space="preserve">Functional Requirements  </w:t>
      </w:r>
    </w:p>
    <w:p>
      <w:pPr>
        <w:pStyle w:val="BodyText"/>
        <w:rPr>
          <w:b/>
          <w:bCs/>
        </w:rPr>
      </w:pPr>
      <w:r>
        <w:rPr>
          <w:b/>
          <w:bCs/>
        </w:rPr>
      </w:r>
    </w:p>
    <w:p>
      <w:pPr>
        <w:pStyle w:val="BodyText"/>
        <w:numPr>
          <w:ilvl w:val="0"/>
          <w:numId w:val="16"/>
        </w:numPr>
        <w:rPr/>
      </w:pPr>
      <w:r>
        <w:rPr/>
        <w:t xml:space="preserve">Must allow NMM to view only information in the database that is associated with their account and affiliates. </w:t>
      </w:r>
    </w:p>
    <w:p>
      <w:pPr>
        <w:pStyle w:val="BodyText"/>
        <w:rPr/>
      </w:pPr>
      <w:r>
        <w:rPr/>
      </w:r>
    </w:p>
    <w:p>
      <w:pPr>
        <w:pStyle w:val="BodyText"/>
        <w:numPr>
          <w:ilvl w:val="0"/>
          <w:numId w:val="15"/>
        </w:numPr>
        <w:rPr/>
      </w:pPr>
      <w:r>
        <w:rPr/>
        <w:t>NMM must be assured that information regarding its affiliates will not be viewed by any other NMM.  This information will be treated with utmost privacy.  (Privacy Policy)</w:t>
      </w:r>
    </w:p>
    <w:p>
      <w:pPr>
        <w:pStyle w:val="BodyText"/>
        <w:ind w:start="360" w:end="0"/>
        <w:rPr/>
      </w:pPr>
      <w:r>
        <w:rPr/>
      </w:r>
    </w:p>
    <w:p>
      <w:pPr>
        <w:pStyle w:val="BodyText"/>
        <w:numPr>
          <w:ilvl w:val="0"/>
          <w:numId w:val="16"/>
        </w:numPr>
        <w:rPr/>
      </w:pPr>
      <w:r>
        <w:rPr/>
        <w:t>Must provide an interface for formulating reports with different fields of information.</w:t>
      </w:r>
    </w:p>
    <w:p>
      <w:pPr>
        <w:pStyle w:val="BodyText"/>
        <w:numPr>
          <w:ilvl w:val="1"/>
          <w:numId w:val="16"/>
        </w:numPr>
        <w:rPr/>
      </w:pPr>
      <w:r>
        <w:rPr/>
        <w:t>In Version 1, this requirement may simply present the NMM with simple sets of raw data that they could analyze on their own, or utilize the expertise of Perfect’s economists. This data should include the following:</w:t>
      </w:r>
    </w:p>
    <w:p>
      <w:pPr>
        <w:pStyle w:val="BodyText"/>
        <w:numPr>
          <w:ilvl w:val="2"/>
          <w:numId w:val="7"/>
        </w:numPr>
        <w:rPr/>
      </w:pPr>
      <w:r>
        <w:rPr/>
        <w:t>RFQs generated</w:t>
      </w:r>
    </w:p>
    <w:p>
      <w:pPr>
        <w:pStyle w:val="BodyText"/>
        <w:numPr>
          <w:ilvl w:val="2"/>
          <w:numId w:val="7"/>
        </w:numPr>
        <w:rPr/>
      </w:pPr>
      <w:r>
        <w:rPr/>
        <w:t>Offers generated</w:t>
      </w:r>
    </w:p>
    <w:p>
      <w:pPr>
        <w:pStyle w:val="BodyText"/>
        <w:numPr>
          <w:ilvl w:val="2"/>
          <w:numId w:val="7"/>
        </w:numPr>
        <w:rPr/>
      </w:pPr>
      <w:r>
        <w:rPr/>
        <w:t>Transactions occurred</w:t>
      </w:r>
    </w:p>
    <w:p>
      <w:pPr>
        <w:pStyle w:val="BodyText"/>
        <w:numPr>
          <w:ilvl w:val="2"/>
          <w:numId w:val="7"/>
        </w:numPr>
        <w:rPr/>
      </w:pPr>
      <w:r>
        <w:rPr/>
        <w:t>Fees generated—both dollar value and percentage</w:t>
      </w:r>
    </w:p>
    <w:p>
      <w:pPr>
        <w:pStyle w:val="BodyText"/>
        <w:numPr>
          <w:ilvl w:val="2"/>
          <w:numId w:val="7"/>
        </w:numPr>
        <w:rPr/>
      </w:pPr>
      <w:r>
        <w:rPr/>
        <w:t>Advertising page views</w:t>
      </w:r>
    </w:p>
    <w:p>
      <w:pPr>
        <w:pStyle w:val="BodyText"/>
        <w:numPr>
          <w:ilvl w:val="2"/>
          <w:numId w:val="16"/>
        </w:numPr>
        <w:rPr/>
      </w:pPr>
      <w:r>
        <w:rPr/>
        <w:t>How often this data is sent to the NMM</w:t>
      </w:r>
    </w:p>
    <w:p>
      <w:pPr>
        <w:pStyle w:val="BodyText"/>
        <w:numPr>
          <w:ilvl w:val="1"/>
          <w:numId w:val="16"/>
        </w:numPr>
        <w:rPr/>
      </w:pPr>
      <w:r>
        <w:rPr/>
        <w:t>In future versions, templates with different options for report configuration would optimize the benefit of this service to the NMM.  Many possibilities for monetization and establishment of Market Intelligence accounts lie in these templates as they greatly increase the complicated nature of market data.  In addition, there is the possibility that the NMM could, for a fee, add other ASPs to this part of our service and further expand their base of relevant market intelligence.</w:t>
      </w:r>
    </w:p>
    <w:p>
      <w:pPr>
        <w:pStyle w:val="BodyText"/>
        <w:rPr/>
      </w:pPr>
      <w:r>
        <w:rPr/>
      </w:r>
    </w:p>
    <w:p>
      <w:pPr>
        <w:pStyle w:val="BodyText"/>
        <w:numPr>
          <w:ilvl w:val="0"/>
          <w:numId w:val="16"/>
        </w:numPr>
        <w:rPr/>
      </w:pPr>
      <w:r>
        <w:rPr/>
        <w:t>NMM must be allowed to choose in future versions whether to activate an ROI analysis tool for the purchaser to utilize.</w:t>
      </w:r>
    </w:p>
    <w:p>
      <w:pPr>
        <w:pStyle w:val="BodyText"/>
        <w:ind w:start="360" w:end="0"/>
        <w:rPr/>
      </w:pPr>
      <w:r>
        <w:rPr/>
      </w:r>
    </w:p>
    <w:p>
      <w:pPr>
        <w:pStyle w:val="BodyText"/>
        <w:numPr>
          <w:ilvl w:val="0"/>
          <w:numId w:val="16"/>
        </w:numPr>
        <w:rPr/>
      </w:pPr>
      <w:r>
        <w:rPr/>
        <w:t>Application should support Perfect’s access to Data Analysis as a part of a checks and balances system.</w:t>
      </w:r>
    </w:p>
    <w:p>
      <w:pPr>
        <w:pStyle w:val="BodyText"/>
        <w:rPr/>
      </w:pPr>
      <w:r>
        <w:rPr/>
      </w:r>
    </w:p>
    <w:p>
      <w:pPr>
        <w:pStyle w:val="BodyText"/>
        <w:rPr/>
      </w:pPr>
      <w:r>
        <w:rPr/>
      </w:r>
    </w:p>
    <w:p>
      <w:pPr>
        <w:pStyle w:val="BodyText"/>
        <w:ind w:start="108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rPr/>
      </w:pPr>
      <w:r>
        <w:rPr/>
      </w:r>
    </w:p>
    <w:p>
      <w:pPr>
        <w:pStyle w:val="BodyText"/>
        <w:rPr/>
      </w:pPr>
      <w:r>
        <w:rPr/>
      </w:r>
    </w:p>
    <w:p>
      <w:pPr>
        <w:pStyle w:val="BodyText"/>
        <w:rPr>
          <w:b/>
          <w:bCs/>
          <w:sz w:val="36"/>
        </w:rPr>
      </w:pPr>
      <w:r>
        <w:rPr>
          <w:b/>
          <w:bCs/>
          <w:sz w:val="36"/>
        </w:rPr>
        <w:t xml:space="preserve">SUPPLIER APPLICATION </w:t>
      </w:r>
    </w:p>
    <w:p>
      <w:pPr>
        <w:pStyle w:val="BodyText"/>
        <w:spacing w:lineRule="auto" w:line="240"/>
        <w:rPr>
          <w:sz w:val="36"/>
        </w:rPr>
      </w:pPr>
      <w:r>
        <w:rPr>
          <w:sz w:val="36"/>
        </w:rPr>
        <w:t>___________________________________________</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The Supplier Application is a suite of applications that spans the likes of the Navigation functions, the Registration process, the Business Rules Configuration Tool, and the Supplier Concierge.  All the following tools and applications are to be utilized by the seller or supplier affiliated with the NMM.  This should eventually be set up as a wizard, so that suppliers can follow instructions, set up their business rules and register without the need of external support.</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p>
    <w:p>
      <w:pPr>
        <w:pStyle w:val="Heading5"/>
        <w:shd w:fill="FF9900" w:val="clear"/>
        <w:spacing w:lineRule="auto" w:line="360"/>
        <w:ind w:hanging="0" w:start="0"/>
        <w:jc w:val="center"/>
        <w:rPr>
          <w:sz w:val="32"/>
        </w:rPr>
      </w:pPr>
      <w:r>
        <w:rPr>
          <w:sz w:val="32"/>
        </w:rPr>
        <w:t>Navigation</w:t>
      </w:r>
    </w:p>
    <w:p>
      <w:pPr>
        <w:pStyle w:val="BodyText"/>
        <w:rPr>
          <w:sz w:val="32"/>
        </w:rPr>
      </w:pPr>
      <w:r>
        <w:rPr>
          <w:sz w:val="32"/>
        </w:rPr>
      </w:r>
    </w:p>
    <w:p>
      <w:pPr>
        <w:pStyle w:val="BodyText"/>
        <w:rPr/>
      </w:pPr>
      <w:r>
        <w:rPr/>
      </w:r>
    </w:p>
    <w:p>
      <w:pPr>
        <w:pStyle w:val="BodyText"/>
        <w:rPr/>
      </w:pPr>
      <w:r>
        <w:rPr/>
        <w:t>The Navigation features are primarily the icons that will be integral to the Navigation Bar.  Incidentally, the NavBar should be hidden not to interfere with the clean “1,2,3” look of the UI.  Perhaps, an icon could be found at the top of each page and once moused-over, a drop down menu would appear for selection.  These features are intended to provide informative information to the seller and to make him or her feel at ease with the process before registering.</w:t>
      </w:r>
    </w:p>
    <w:p>
      <w:pPr>
        <w:pStyle w:val="BodyText"/>
        <w:rPr/>
      </w:pPr>
      <w:r>
        <w:rPr/>
      </w:r>
    </w:p>
    <w:p>
      <w:pPr>
        <w:pStyle w:val="BodyText"/>
        <w:rPr/>
      </w:pPr>
      <w:r>
        <w:rPr/>
        <w:t>The navigation process for the Supplier will be as follows:  1)  Supplier logs into the application  2)  The Supplier Home Page will be presented next, with options to set up Business Rules, edit Business Rules, and monitor current RFQs.  3) Depending on which option the Supplier chooses, he can then follow simple steps in each of the areas to complete his tasks.</w:t>
      </w:r>
    </w:p>
    <w:p>
      <w:pPr>
        <w:pStyle w:val="BodyText"/>
        <w:rPr/>
      </w:pPr>
      <w:r>
        <w:rPr/>
      </w:r>
    </w:p>
    <w:p>
      <w:pPr>
        <w:pStyle w:val="BodyText"/>
        <w:rPr/>
      </w:pPr>
      <w:r>
        <w:rPr/>
      </w:r>
    </w:p>
    <w:p>
      <w:pPr>
        <w:pStyle w:val="BodyText"/>
        <w:rPr/>
      </w:pPr>
      <w:r>
        <w:rPr/>
      </w:r>
    </w:p>
    <w:p>
      <w:pPr>
        <w:pStyle w:val="BodyText"/>
        <w:rPr>
          <w:b/>
          <w:bCs/>
        </w:rPr>
      </w:pPr>
      <w:r>
        <w:rPr>
          <w:b/>
          <w:bCs/>
        </w:rPr>
        <w:t>Functional Requirements</w:t>
      </w:r>
    </w:p>
    <w:p>
      <w:pPr>
        <w:pStyle w:val="BodyText"/>
        <w:rPr>
          <w:b/>
          <w:bCs/>
        </w:rPr>
      </w:pPr>
      <w:r>
        <w:rPr>
          <w:b/>
          <w:bCs/>
        </w:rPr>
      </w:r>
    </w:p>
    <w:p>
      <w:pPr>
        <w:pStyle w:val="BodyText"/>
        <w:numPr>
          <w:ilvl w:val="0"/>
          <w:numId w:val="24"/>
        </w:numPr>
        <w:rPr/>
      </w:pPr>
      <w:r>
        <w:rPr/>
        <w:t>This application must support a Supplier Demo.  The supplier may want to see how the process works and what tools are made available for monitoring the transactions.  This demo would present selected screen shots of the process in a pop-up window.</w:t>
      </w:r>
    </w:p>
    <w:p>
      <w:pPr>
        <w:pStyle w:val="BodyText"/>
        <w:rPr/>
      </w:pPr>
      <w:r>
        <w:rPr/>
      </w:r>
    </w:p>
    <w:p>
      <w:pPr>
        <w:pStyle w:val="BodyText"/>
        <w:numPr>
          <w:ilvl w:val="0"/>
          <w:numId w:val="24"/>
        </w:numPr>
        <w:rPr/>
      </w:pPr>
      <w:r>
        <w:rPr/>
        <w:t>A list of supplier FAQs is required.  Even after viewing the demo, sellers may still wish to ask a few more questions.  A Frequently Asked Questions section especially tailored for suppliers should also be provided.</w:t>
      </w:r>
    </w:p>
    <w:p>
      <w:pPr>
        <w:pStyle w:val="BodyText"/>
        <w:rPr/>
      </w:pPr>
      <w:r>
        <w:rPr/>
      </w:r>
    </w:p>
    <w:p>
      <w:pPr>
        <w:pStyle w:val="BodyText"/>
        <w:numPr>
          <w:ilvl w:val="0"/>
          <w:numId w:val="24"/>
        </w:numPr>
        <w:rPr/>
      </w:pPr>
      <w:r>
        <w:rPr/>
        <w:t>The Suggestion Box feature will allow sellers to give us recommendations from a pop-up whiteboard in text format.  Once submitted, the message should travel via e-mail to the Product Marketing Department.</w:t>
      </w:r>
    </w:p>
    <w:p>
      <w:pPr>
        <w:pStyle w:val="BodyText"/>
        <w:rPr/>
      </w:pPr>
      <w:r>
        <w:rPr/>
      </w:r>
    </w:p>
    <w:p>
      <w:pPr>
        <w:pStyle w:val="BodyText"/>
        <w:numPr>
          <w:ilvl w:val="0"/>
          <w:numId w:val="24"/>
        </w:numPr>
        <w:rPr/>
      </w:pPr>
      <w:r>
        <w:rPr/>
        <w:t>The Privacy Policy should describe the kind of information collected; how the data will be used by the Company; guarantees on how the data will not be used; the benefits one can expect from market intelligence; options to restrict certain piece of information; options to update profile information; the name of the person responsible for enforcing the policy; the parameters surrounding the binding features of the contract; and the Company’s liability for damages incurred through the collection and use of the customer data.</w:t>
      </w:r>
    </w:p>
    <w:p>
      <w:pPr>
        <w:pStyle w:val="BodyText"/>
        <w:rPr/>
      </w:pPr>
      <w:r>
        <w:rPr/>
      </w:r>
    </w:p>
    <w:p>
      <w:pPr>
        <w:pStyle w:val="BodyText"/>
        <w:numPr>
          <w:ilvl w:val="0"/>
          <w:numId w:val="24"/>
        </w:numPr>
        <w:rPr/>
      </w:pPr>
      <w:r>
        <w:rPr/>
        <w:t>Contact Us will allow the seller to reach the NMM via e-mail or by dialing the Phone Number.</w:t>
      </w:r>
    </w:p>
    <w:p>
      <w:pPr>
        <w:pStyle w:val="BodyText"/>
        <w:rPr/>
      </w:pPr>
      <w:r>
        <w:rPr/>
      </w:r>
    </w:p>
    <w:p>
      <w:pPr>
        <w:pStyle w:val="BodyText"/>
        <w:numPr>
          <w:ilvl w:val="0"/>
          <w:numId w:val="24"/>
        </w:numPr>
        <w:rPr/>
      </w:pPr>
      <w:r>
        <w:rPr/>
        <w:t xml:space="preserve">Monitoring Tools – Sellers should be able to enter into the Monitoring Tool from the NavBar.  </w:t>
      </w:r>
    </w:p>
    <w:p>
      <w:pPr>
        <w:pStyle w:val="BodyText"/>
        <w:rPr/>
      </w:pPr>
      <w:r>
        <w:rPr/>
      </w:r>
    </w:p>
    <w:p>
      <w:pPr>
        <w:pStyle w:val="BodyText"/>
        <w:rPr/>
      </w:pPr>
      <w:r>
        <w:rPr/>
      </w:r>
    </w:p>
    <w:p>
      <w:pPr>
        <w:pStyle w:val="Heading5"/>
        <w:shd w:fill="FF9900" w:val="clear"/>
        <w:spacing w:lineRule="auto" w:line="360"/>
        <w:ind w:hanging="0" w:start="0"/>
        <w:jc w:val="center"/>
        <w:rPr>
          <w:sz w:val="32"/>
        </w:rPr>
      </w:pPr>
      <w:r>
        <w:rPr>
          <w:sz w:val="32"/>
        </w:rPr>
        <w:t>Registration Wizard</w:t>
      </w:r>
    </w:p>
    <w:p>
      <w:pPr>
        <w:pStyle w:val="BodyText"/>
        <w:rPr>
          <w:sz w:val="32"/>
        </w:rPr>
      </w:pPr>
      <w:r>
        <w:rPr>
          <w:sz w:val="32"/>
        </w:rPr>
      </w:r>
    </w:p>
    <w:p>
      <w:pPr>
        <w:pStyle w:val="BodyText"/>
        <w:rPr/>
      </w:pPr>
      <w:r>
        <w:rPr/>
      </w:r>
    </w:p>
    <w:p>
      <w:pPr>
        <w:pStyle w:val="BodyText"/>
        <w:rPr/>
      </w:pPr>
      <w:r>
        <w:rPr/>
        <w:t>This application allows the supplier to self-affiliate as long as the NMM chooses to make this capability available to its affiliates.</w:t>
      </w:r>
    </w:p>
    <w:p>
      <w:pPr>
        <w:pStyle w:val="BodyText"/>
        <w:rPr>
          <w:rFonts w:eastAsia="Arial"/>
        </w:rPr>
      </w:pPr>
      <w:r>
        <w:rPr>
          <w:rFonts w:eastAsia="Arial"/>
        </w:rPr>
        <w:t xml:space="preserve"> </w:t>
      </w:r>
    </w:p>
    <w:p>
      <w:pPr>
        <w:pStyle w:val="BodyText"/>
        <w:rPr/>
      </w:pPr>
      <w:r>
        <w:rPr/>
      </w:r>
    </w:p>
    <w:p>
      <w:pPr>
        <w:pStyle w:val="BodyText"/>
        <w:rPr>
          <w:b/>
          <w:bCs/>
        </w:rPr>
      </w:pPr>
      <w:r>
        <w:rPr>
          <w:b/>
          <w:bCs/>
        </w:rPr>
        <w:t>Functional Requirements</w:t>
      </w:r>
    </w:p>
    <w:p>
      <w:pPr>
        <w:pStyle w:val="BodyText"/>
        <w:rPr>
          <w:b/>
          <w:bCs/>
        </w:rPr>
      </w:pPr>
      <w:r>
        <w:rPr>
          <w:b/>
          <w:bCs/>
        </w:rPr>
      </w:r>
    </w:p>
    <w:p>
      <w:pPr>
        <w:pStyle w:val="BodyText"/>
        <w:numPr>
          <w:ilvl w:val="0"/>
          <w:numId w:val="3"/>
        </w:numPr>
        <w:rPr/>
      </w:pPr>
      <w:r>
        <w:rPr/>
        <w:t>Registration information from the NMM needs to be leveraged in the case of tight integration with the NMM.</w:t>
      </w:r>
    </w:p>
    <w:p>
      <w:pPr>
        <w:pStyle w:val="BodyText"/>
        <w:rPr/>
      </w:pPr>
      <w:r>
        <w:rPr/>
      </w:r>
    </w:p>
    <w:p>
      <w:pPr>
        <w:pStyle w:val="BodyText"/>
        <w:numPr>
          <w:ilvl w:val="0"/>
          <w:numId w:val="3"/>
        </w:numPr>
        <w:rPr/>
      </w:pPr>
      <w:r>
        <w:rPr/>
        <w:t>If there is little or no integration with the NMM, then the application must support a true registration page with areas to enter information such as name, address, passwords, etc.</w:t>
      </w:r>
    </w:p>
    <w:p>
      <w:pPr>
        <w:pStyle w:val="BodyText"/>
        <w:rPr/>
      </w:pPr>
      <w:r>
        <w:rPr/>
      </w:r>
    </w:p>
    <w:p>
      <w:pPr>
        <w:pStyle w:val="BodyText"/>
        <w:numPr>
          <w:ilvl w:val="0"/>
          <w:numId w:val="14"/>
        </w:numPr>
        <w:rPr/>
      </w:pPr>
      <w:r>
        <w:rPr/>
        <w:t>The data can be viewed in the Supplier Profile.</w:t>
      </w:r>
    </w:p>
    <w:p>
      <w:pPr>
        <w:pStyle w:val="BodyText"/>
        <w:rPr/>
      </w:pPr>
      <w:r>
        <w:rPr/>
      </w:r>
    </w:p>
    <w:p>
      <w:pPr>
        <w:pStyle w:val="BodyText"/>
        <w:numPr>
          <w:ilvl w:val="0"/>
          <w:numId w:val="14"/>
        </w:numPr>
        <w:rPr/>
      </w:pPr>
      <w:r>
        <w:rPr/>
        <w:t>The demographic and psychographic data can be edited at any time.</w:t>
      </w:r>
    </w:p>
    <w:p>
      <w:pPr>
        <w:pStyle w:val="BodyText"/>
        <w:rPr/>
      </w:pPr>
      <w:r>
        <w:rPr/>
      </w:r>
    </w:p>
    <w:p>
      <w:pPr>
        <w:pStyle w:val="BodyText"/>
        <w:numPr>
          <w:ilvl w:val="0"/>
          <w:numId w:val="14"/>
        </w:numPr>
        <w:rPr/>
      </w:pPr>
      <w:r>
        <w:rPr/>
        <w:t>Sellers should be invited to a dynamically generated Web page to register.</w:t>
      </w:r>
    </w:p>
    <w:p>
      <w:pPr>
        <w:pStyle w:val="BodyText"/>
        <w:rPr/>
      </w:pPr>
      <w:r>
        <w:rPr/>
      </w:r>
    </w:p>
    <w:p>
      <w:pPr>
        <w:pStyle w:val="BodyText"/>
        <w:rPr/>
      </w:pPr>
      <w:r>
        <w:rPr/>
      </w:r>
    </w:p>
    <w:p>
      <w:pPr>
        <w:pStyle w:val="Heading5"/>
        <w:shd w:fill="FF9900" w:val="clear"/>
        <w:spacing w:lineRule="auto" w:line="360"/>
        <w:ind w:hanging="0" w:start="0"/>
        <w:jc w:val="center"/>
        <w:rPr>
          <w:sz w:val="32"/>
        </w:rPr>
      </w:pPr>
      <w:r>
        <w:rPr>
          <w:sz w:val="32"/>
        </w:rPr>
        <w:t>Business Rules Wizard</w:t>
      </w:r>
    </w:p>
    <w:p>
      <w:pPr>
        <w:pStyle w:val="BodyText"/>
        <w:rPr>
          <w:sz w:val="32"/>
        </w:rPr>
      </w:pPr>
      <w:r>
        <w:rPr>
          <w:sz w:val="32"/>
        </w:rPr>
      </w:r>
    </w:p>
    <w:p>
      <w:pPr>
        <w:pStyle w:val="BodyText"/>
        <w:rPr/>
      </w:pPr>
      <w:r>
        <w:rPr/>
      </w:r>
    </w:p>
    <w:p>
      <w:pPr>
        <w:pStyle w:val="BodyText"/>
        <w:rPr/>
      </w:pPr>
      <w:r>
        <w:rPr/>
        <w:t>The Business Rules Wizard allows suppliers to set up their business rules, their offer adjustments, and their offer customization features without the need for external support.  The NMM invites the members of their supplier network to join the process by going to a Web page to begin the process – the system may also invite the suppliers via an e-mail blast.</w:t>
      </w:r>
    </w:p>
    <w:p>
      <w:pPr>
        <w:pStyle w:val="BodyText"/>
        <w:rPr/>
      </w:pPr>
      <w:r>
        <w:rPr/>
      </w:r>
    </w:p>
    <w:p>
      <w:pPr>
        <w:pStyle w:val="BodyText"/>
        <w:rPr>
          <w:b/>
          <w:bCs/>
          <w:sz w:val="28"/>
        </w:rPr>
      </w:pPr>
      <w:r>
        <w:rPr>
          <w:b/>
          <w:bCs/>
          <w:sz w:val="28"/>
        </w:rPr>
        <w:t>Business Rules Console</w:t>
      </w:r>
    </w:p>
    <w:p>
      <w:pPr>
        <w:pStyle w:val="BodyText"/>
        <w:rPr>
          <w:b/>
          <w:bCs/>
          <w:sz w:val="28"/>
        </w:rPr>
      </w:pPr>
      <w:r>
        <w:rPr>
          <w:b/>
          <w:bCs/>
          <w:sz w:val="28"/>
        </w:rPr>
      </w:r>
    </w:p>
    <w:p>
      <w:pPr>
        <w:pStyle w:val="BodyText"/>
        <w:rPr/>
      </w:pPr>
      <w:r>
        <w:rPr/>
        <w:t xml:space="preserve">The Business Rules Console allows sellers to define their business rules based on the requirements of the buyer.  </w:t>
      </w:r>
    </w:p>
    <w:p>
      <w:pPr>
        <w:pStyle w:val="BodyText"/>
        <w:rPr/>
      </w:pPr>
      <w:r>
        <w:rPr/>
      </w:r>
    </w:p>
    <w:p>
      <w:pPr>
        <w:pStyle w:val="BodyText"/>
        <w:rPr>
          <w:b/>
          <w:bCs/>
        </w:rPr>
      </w:pPr>
      <w:r>
        <w:rPr>
          <w:b/>
          <w:bCs/>
        </w:rPr>
        <w:t>Functional Requirements</w:t>
      </w:r>
    </w:p>
    <w:p>
      <w:pPr>
        <w:pStyle w:val="BodyText"/>
        <w:rPr>
          <w:b/>
          <w:bCs/>
        </w:rPr>
      </w:pPr>
      <w:r>
        <w:rPr>
          <w:b/>
          <w:bCs/>
        </w:rPr>
      </w:r>
    </w:p>
    <w:p>
      <w:pPr>
        <w:pStyle w:val="BodyText"/>
        <w:numPr>
          <w:ilvl w:val="0"/>
          <w:numId w:val="19"/>
        </w:numPr>
        <w:rPr/>
      </w:pPr>
      <w:r>
        <w:rPr/>
        <w:t>Must provide a way to establish categories and groupings by product, department, etc.  Rules are then better set up for easy accessibility.</w:t>
      </w:r>
    </w:p>
    <w:p>
      <w:pPr>
        <w:pStyle w:val="BodyText"/>
        <w:rPr/>
      </w:pPr>
      <w:r>
        <w:rPr/>
      </w:r>
    </w:p>
    <w:p>
      <w:pPr>
        <w:pStyle w:val="BodyText"/>
        <w:numPr>
          <w:ilvl w:val="0"/>
          <w:numId w:val="19"/>
        </w:numPr>
        <w:rPr/>
      </w:pPr>
      <w:r>
        <w:rPr/>
        <w:t>Must provide a means to navigate through hierarchies of rules in order to streamline creating and editing rules.</w:t>
      </w:r>
    </w:p>
    <w:p>
      <w:pPr>
        <w:pStyle w:val="BodyText"/>
        <w:ind w:start="360" w:end="0"/>
        <w:rPr/>
      </w:pPr>
      <w:r>
        <w:rPr/>
      </w:r>
    </w:p>
    <w:p>
      <w:pPr>
        <w:pStyle w:val="BodyText"/>
        <w:numPr>
          <w:ilvl w:val="0"/>
          <w:numId w:val="19"/>
        </w:numPr>
        <w:rPr/>
      </w:pPr>
      <w:r>
        <w:rPr/>
        <w:t>Must provide a rule conflict catcher so as to ensure that the total set of rules is consistent.</w:t>
      </w:r>
    </w:p>
    <w:p>
      <w:pPr>
        <w:pStyle w:val="BodyText"/>
        <w:rPr/>
      </w:pPr>
      <w:r>
        <w:rPr/>
      </w:r>
    </w:p>
    <w:p>
      <w:pPr>
        <w:pStyle w:val="BodyText"/>
        <w:numPr>
          <w:ilvl w:val="0"/>
          <w:numId w:val="19"/>
        </w:numPr>
        <w:rPr/>
      </w:pPr>
      <w:r>
        <w:rPr/>
        <w:t>Must allow for a means to manipulate one particular rule at a time, or to edit or change a grouping of rules at one time.</w:t>
      </w:r>
    </w:p>
    <w:p>
      <w:pPr>
        <w:pStyle w:val="BodyText"/>
        <w:rPr/>
      </w:pPr>
      <w:r>
        <w:rPr/>
      </w:r>
    </w:p>
    <w:p>
      <w:pPr>
        <w:pStyle w:val="BodyText"/>
        <w:numPr>
          <w:ilvl w:val="0"/>
          <w:numId w:val="19"/>
        </w:numPr>
        <w:rPr/>
      </w:pPr>
      <w:r>
        <w:rPr/>
        <w:t xml:space="preserve">Must support the ability to schedule rules for a give period of time, both in the present and in the future.  </w:t>
      </w:r>
    </w:p>
    <w:p>
      <w:pPr>
        <w:pStyle w:val="BodyText"/>
        <w:rPr/>
      </w:pPr>
      <w:r>
        <w:rPr/>
      </w:r>
    </w:p>
    <w:p>
      <w:pPr>
        <w:pStyle w:val="BodyText"/>
        <w:numPr>
          <w:ilvl w:val="0"/>
          <w:numId w:val="19"/>
        </w:numPr>
        <w:rPr/>
      </w:pPr>
      <w:r>
        <w:rPr/>
        <w:t>Must allow supplier to view a schedule of pending or active rules.</w:t>
      </w:r>
    </w:p>
    <w:p>
      <w:pPr>
        <w:pStyle w:val="BodyText"/>
        <w:ind w:start="360" w:end="0"/>
        <w:rPr/>
      </w:pPr>
      <w:r>
        <w:rPr/>
      </w:r>
    </w:p>
    <w:p>
      <w:pPr>
        <w:pStyle w:val="BodyText"/>
        <w:numPr>
          <w:ilvl w:val="0"/>
          <w:numId w:val="19"/>
        </w:numPr>
        <w:rPr/>
      </w:pPr>
      <w:r>
        <w:rPr/>
        <w:t>Adjustable Supplier Variables – In addition to the product attributes the buyer requires, there will also be deal attributes sellers must define in their business rules.  These may include shipping and availability, installation, financing terms, extended service plan, tax, return policy, volume discount policy, bonus product, support, re-stocking fee, and rebates.</w:t>
      </w:r>
    </w:p>
    <w:p>
      <w:pPr>
        <w:pStyle w:val="BodyText"/>
        <w:rPr/>
      </w:pPr>
      <w:r>
        <w:rPr/>
      </w:r>
    </w:p>
    <w:p>
      <w:pPr>
        <w:pStyle w:val="BodyText"/>
        <w:numPr>
          <w:ilvl w:val="0"/>
          <w:numId w:val="19"/>
        </w:numPr>
        <w:rPr/>
      </w:pPr>
      <w:r>
        <w:rPr/>
        <w:t>Suppliers may choose to utilize our database update whereby products can be added, deleted, and edited in real-time without having the NMM involved.  The newly updated database can then be FTP’d and uploaded onto our servers.</w:t>
      </w:r>
    </w:p>
    <w:p>
      <w:pPr>
        <w:pStyle w:val="BodyText"/>
        <w:rPr/>
      </w:pPr>
      <w:r>
        <w:rPr/>
      </w:r>
    </w:p>
    <w:p>
      <w:pPr>
        <w:pStyle w:val="BodyText"/>
        <w:numPr>
          <w:ilvl w:val="0"/>
          <w:numId w:val="19"/>
        </w:numPr>
        <w:rPr/>
      </w:pPr>
      <w:r>
        <w:rPr/>
        <w:t>The buyer’s preferences and creditworthiness rating are captured and exposed in this process so that suppliers may select the most appropriate course of action.</w:t>
      </w:r>
    </w:p>
    <w:p>
      <w:pPr>
        <w:pStyle w:val="BodyText"/>
        <w:rPr/>
      </w:pPr>
      <w:r>
        <w:rPr/>
      </w:r>
    </w:p>
    <w:p>
      <w:pPr>
        <w:pStyle w:val="BodyText"/>
        <w:rPr>
          <w:b/>
          <w:bCs/>
          <w:sz w:val="28"/>
        </w:rPr>
      </w:pPr>
      <w:r>
        <w:rPr>
          <w:b/>
          <w:bCs/>
          <w:sz w:val="28"/>
        </w:rPr>
        <w:t>Offer Adjustments</w:t>
      </w:r>
    </w:p>
    <w:p>
      <w:pPr>
        <w:pStyle w:val="BodyText"/>
        <w:rPr>
          <w:b/>
          <w:bCs/>
          <w:sz w:val="28"/>
        </w:rPr>
      </w:pPr>
      <w:r>
        <w:rPr>
          <w:b/>
          <w:bCs/>
          <w:sz w:val="28"/>
        </w:rPr>
      </w:r>
    </w:p>
    <w:p>
      <w:pPr>
        <w:pStyle w:val="BodyText"/>
        <w:rPr/>
      </w:pPr>
      <w:r>
        <w:rPr/>
        <w:t>The Offer Adjustment comes into play when the buyer wants the suppliers to adjust and bring forth their best offer.  The goal of adjusted offers is to win online business by designing offers that maximize the suppliers’ objectives (e.g. revenues, margins, market share, etc.).</w:t>
      </w:r>
    </w:p>
    <w:p>
      <w:pPr>
        <w:pStyle w:val="BodyText"/>
        <w:rPr/>
      </w:pPr>
      <w:r>
        <w:rPr/>
      </w:r>
    </w:p>
    <w:p>
      <w:pPr>
        <w:pStyle w:val="BodyText"/>
        <w:rPr>
          <w:b/>
          <w:bCs/>
        </w:rPr>
      </w:pPr>
      <w:r>
        <w:rPr>
          <w:b/>
          <w:bCs/>
        </w:rPr>
        <w:t>Functional Requirements</w:t>
      </w:r>
    </w:p>
    <w:p>
      <w:pPr>
        <w:pStyle w:val="BodyText"/>
        <w:rPr>
          <w:b/>
          <w:bCs/>
        </w:rPr>
      </w:pPr>
      <w:r>
        <w:rPr>
          <w:b/>
          <w:bCs/>
        </w:rPr>
      </w:r>
    </w:p>
    <w:p>
      <w:pPr>
        <w:pStyle w:val="BodyText"/>
        <w:numPr>
          <w:ilvl w:val="0"/>
          <w:numId w:val="6"/>
        </w:numPr>
        <w:rPr/>
      </w:pPr>
      <w:r>
        <w:rPr/>
        <w:t>Supplier must be able to define specific parameters for adjustments.  For example, adjustments can be from 0 to y, between y and z, or from z to infinity if the seller wishes.</w:t>
      </w:r>
    </w:p>
    <w:p>
      <w:pPr>
        <w:pStyle w:val="BodyText"/>
        <w:ind w:start="360" w:end="0"/>
        <w:rPr>
          <w:rFonts w:eastAsia="Arial"/>
        </w:rPr>
      </w:pPr>
      <w:r>
        <w:rPr>
          <w:rFonts w:eastAsia="Arial"/>
        </w:rPr>
        <w:t xml:space="preserve"> </w:t>
      </w:r>
    </w:p>
    <w:p>
      <w:pPr>
        <w:pStyle w:val="BodyText"/>
        <w:numPr>
          <w:ilvl w:val="0"/>
          <w:numId w:val="6"/>
        </w:numPr>
        <w:rPr/>
      </w:pPr>
      <w:r>
        <w:rPr/>
        <w:t>Parameters for adjustments can also be of several different types—price, time, levels of service or quality, etc.</w:t>
      </w:r>
    </w:p>
    <w:p>
      <w:pPr>
        <w:pStyle w:val="BodyText"/>
        <w:rPr/>
      </w:pPr>
      <w:r>
        <w:rPr/>
      </w:r>
    </w:p>
    <w:p>
      <w:pPr>
        <w:pStyle w:val="BodyText"/>
        <w:rPr>
          <w:b/>
          <w:bCs/>
          <w:sz w:val="28"/>
        </w:rPr>
      </w:pPr>
      <w:r>
        <w:rPr>
          <w:b/>
          <w:bCs/>
          <w:sz w:val="28"/>
        </w:rPr>
      </w:r>
    </w:p>
    <w:p>
      <w:pPr>
        <w:pStyle w:val="BodyText"/>
        <w:rPr>
          <w:b/>
          <w:bCs/>
          <w:sz w:val="28"/>
        </w:rPr>
      </w:pPr>
      <w:r>
        <w:rPr>
          <w:b/>
          <w:bCs/>
          <w:sz w:val="28"/>
        </w:rPr>
        <w:t>Offer Customization</w:t>
      </w:r>
    </w:p>
    <w:p>
      <w:pPr>
        <w:pStyle w:val="BodyText"/>
        <w:rPr>
          <w:b/>
          <w:bCs/>
          <w:sz w:val="28"/>
        </w:rPr>
      </w:pPr>
      <w:r>
        <w:rPr>
          <w:b/>
          <w:bCs/>
          <w:sz w:val="28"/>
        </w:rPr>
      </w:r>
    </w:p>
    <w:p>
      <w:pPr>
        <w:pStyle w:val="BodyText"/>
        <w:rPr/>
      </w:pPr>
      <w:r>
        <w:rPr/>
        <w:t>The Offer Customization is the last piece of the equation the seller fills out in order to automate the matching process.  This process represents features the supplier has to his or her disposition to further customize a particular offer.</w:t>
      </w:r>
    </w:p>
    <w:p>
      <w:pPr>
        <w:pStyle w:val="BodyText"/>
        <w:rPr/>
      </w:pPr>
      <w:r>
        <w:rPr/>
      </w:r>
    </w:p>
    <w:p>
      <w:pPr>
        <w:pStyle w:val="BodyText"/>
        <w:rPr>
          <w:b/>
          <w:bCs/>
        </w:rPr>
      </w:pPr>
      <w:r>
        <w:rPr>
          <w:b/>
          <w:bCs/>
        </w:rPr>
        <w:t>Functional Requirements</w:t>
      </w:r>
    </w:p>
    <w:p>
      <w:pPr>
        <w:pStyle w:val="BodyText"/>
        <w:rPr>
          <w:b/>
          <w:bCs/>
        </w:rPr>
      </w:pPr>
      <w:r>
        <w:rPr>
          <w:b/>
          <w:bCs/>
        </w:rPr>
      </w:r>
    </w:p>
    <w:p>
      <w:pPr>
        <w:pStyle w:val="BodyText"/>
        <w:numPr>
          <w:ilvl w:val="0"/>
          <w:numId w:val="18"/>
        </w:numPr>
        <w:rPr/>
      </w:pPr>
      <w:r>
        <w:rPr/>
        <w:t>Must have the ability to designate RFQ filters in order to regulate the flow of requests coming in.</w:t>
      </w:r>
    </w:p>
    <w:p>
      <w:pPr>
        <w:pStyle w:val="BodyText"/>
        <w:ind w:start="360" w:end="0"/>
        <w:rPr/>
      </w:pPr>
      <w:r>
        <w:rPr/>
      </w:r>
    </w:p>
    <w:p>
      <w:pPr>
        <w:pStyle w:val="BodyText"/>
        <w:numPr>
          <w:ilvl w:val="0"/>
          <w:numId w:val="18"/>
        </w:numPr>
        <w:rPr/>
      </w:pPr>
      <w:r>
        <w:rPr/>
        <w:t>Indicative versus Firm Bidding -- A seller must choose the type of bid he or she is willing to make.  An indicative bid will not commit the seller to the offer but give an indication to the buyer as to where he or she stands.  A firm bid will commit the seller to the bid without having to re-visit the offer again.  If a buyer chooses to get an automatic response, only the suppliers who gave firm bids will participate in the bidding.</w:t>
      </w:r>
    </w:p>
    <w:p>
      <w:pPr>
        <w:pStyle w:val="BodyText"/>
        <w:rPr/>
      </w:pPr>
      <w:r>
        <w:rPr/>
      </w:r>
    </w:p>
    <w:p>
      <w:pPr>
        <w:pStyle w:val="BodyText"/>
        <w:numPr>
          <w:ilvl w:val="0"/>
          <w:numId w:val="18"/>
        </w:numPr>
        <w:rPr/>
      </w:pPr>
      <w:r>
        <w:rPr/>
        <w:t>Offer Expiration – Sellers have the opportunity to enter an offer expiration date for their offers.  This is an important feature for the automation of the process because offers always expire after a certain time frame.</w:t>
      </w:r>
    </w:p>
    <w:p>
      <w:pPr>
        <w:pStyle w:val="BodyText"/>
        <w:rPr/>
      </w:pPr>
      <w:r>
        <w:rPr/>
      </w:r>
    </w:p>
    <w:p>
      <w:pPr>
        <w:pStyle w:val="BodyText"/>
        <w:numPr>
          <w:ilvl w:val="0"/>
          <w:numId w:val="18"/>
        </w:numPr>
        <w:rPr/>
      </w:pPr>
      <w:r>
        <w:rPr/>
        <w:t>Strategic Customer – Sellers do not know the name of the buyer sending the RFQ because this would betray the trusted third-party relationship.  However, sellers do want to know when a strategic customer sends a RFQ.  This may not be a critical feature to version one but may entice certain suppliers to participate.  By listing the name of the customers (e.g. Company name), the system would recognize the name on the next occasion and would either red flag the supplier in the monitoring tool or apply a different business rule for these special customers.  The “A List” customers bring to bear a different set of business rules.  The supplier lists those customers who can part take in this preferred set.</w:t>
      </w:r>
    </w:p>
    <w:p>
      <w:pPr>
        <w:pStyle w:val="Heading5"/>
        <w:shd w:fill="FF9900" w:val="clear"/>
        <w:spacing w:lineRule="auto" w:line="360"/>
        <w:ind w:hanging="0" w:start="0"/>
        <w:jc w:val="center"/>
        <w:rPr>
          <w:sz w:val="32"/>
        </w:rPr>
      </w:pPr>
      <w:r>
        <w:rPr>
          <w:sz w:val="32"/>
        </w:rPr>
        <w:t>Supplier Concierge</w:t>
      </w:r>
    </w:p>
    <w:p>
      <w:pPr>
        <w:pStyle w:val="BodyText"/>
        <w:rPr>
          <w:sz w:val="32"/>
        </w:rPr>
      </w:pPr>
      <w:r>
        <w:rPr>
          <w:sz w:val="32"/>
        </w:rPr>
      </w:r>
    </w:p>
    <w:p>
      <w:pPr>
        <w:pStyle w:val="BodyText"/>
        <w:rPr/>
      </w:pPr>
      <w:r>
        <w:rPr/>
        <w:t>Sellers need to be able to monitor their account.  The Supplier Concierge serves as the area where sellers can monitor their open RFQs, their business rules, their activity level, and their profile information.</w:t>
      </w:r>
    </w:p>
    <w:p>
      <w:pPr>
        <w:pStyle w:val="BodyText"/>
        <w:rPr/>
      </w:pPr>
      <w:r>
        <w:rPr/>
      </w:r>
    </w:p>
    <w:p>
      <w:pPr>
        <w:pStyle w:val="BodyText"/>
        <w:rPr>
          <w:b/>
          <w:bCs/>
        </w:rPr>
      </w:pPr>
      <w:r>
        <w:rPr>
          <w:b/>
          <w:bCs/>
        </w:rPr>
        <w:t>Functional Requirements</w:t>
      </w:r>
    </w:p>
    <w:p>
      <w:pPr>
        <w:pStyle w:val="BodyText"/>
        <w:rPr>
          <w:b/>
          <w:bCs/>
        </w:rPr>
      </w:pPr>
      <w:r>
        <w:rPr>
          <w:b/>
          <w:bCs/>
        </w:rPr>
      </w:r>
    </w:p>
    <w:p>
      <w:pPr>
        <w:pStyle w:val="BodyText"/>
        <w:numPr>
          <w:ilvl w:val="0"/>
          <w:numId w:val="8"/>
        </w:numPr>
        <w:rPr/>
      </w:pPr>
      <w:r>
        <w:rPr/>
        <w:t>Suppliers must be able to update account information such as names, addresses, phone numbers, administrators (Version 2), passwords, and email addresses.</w:t>
      </w:r>
    </w:p>
    <w:p>
      <w:pPr>
        <w:pStyle w:val="BodyText"/>
        <w:rPr>
          <w:b/>
          <w:bCs/>
        </w:rPr>
      </w:pPr>
      <w:r>
        <w:rPr>
          <w:b/>
          <w:bCs/>
        </w:rPr>
      </w:r>
    </w:p>
    <w:p>
      <w:pPr>
        <w:pStyle w:val="BodyText"/>
        <w:numPr>
          <w:ilvl w:val="0"/>
          <w:numId w:val="17"/>
        </w:numPr>
        <w:rPr/>
      </w:pPr>
      <w:r>
        <w:rPr/>
        <w:t>View Offer Status must be supported.  Suppliers should be able to view open offers, and change the status on any of those offers by clicking on the RFQ to get the details and make changes.</w:t>
      </w:r>
    </w:p>
    <w:p>
      <w:pPr>
        <w:pStyle w:val="BodyText"/>
        <w:rPr/>
      </w:pPr>
      <w:r>
        <w:rPr/>
      </w:r>
    </w:p>
    <w:p>
      <w:pPr>
        <w:pStyle w:val="BodyText"/>
        <w:numPr>
          <w:ilvl w:val="0"/>
          <w:numId w:val="17"/>
        </w:numPr>
        <w:rPr/>
      </w:pPr>
      <w:r>
        <w:rPr/>
        <w:t>View History must be supported.  Suppliers should be able to view closed offers, and delete them if he chooses.</w:t>
      </w:r>
    </w:p>
    <w:p>
      <w:pPr>
        <w:pStyle w:val="BodyText"/>
        <w:rPr/>
      </w:pPr>
      <w:r>
        <w:rPr/>
      </w:r>
    </w:p>
    <w:p>
      <w:pPr>
        <w:pStyle w:val="BodyText"/>
        <w:numPr>
          <w:ilvl w:val="0"/>
          <w:numId w:val="17"/>
        </w:numPr>
        <w:rPr/>
      </w:pPr>
      <w:r>
        <w:rPr/>
        <w:t>For both View Offer Status and View History, the supplier should be able to sort the list by the following means:</w:t>
      </w:r>
    </w:p>
    <w:p>
      <w:pPr>
        <w:pStyle w:val="BodyText"/>
        <w:numPr>
          <w:ilvl w:val="1"/>
          <w:numId w:val="17"/>
        </w:numPr>
        <w:rPr/>
      </w:pPr>
      <w:r>
        <w:rPr/>
        <w:t>Purchased (history)</w:t>
      </w:r>
    </w:p>
    <w:p>
      <w:pPr>
        <w:pStyle w:val="BodyText"/>
        <w:numPr>
          <w:ilvl w:val="1"/>
          <w:numId w:val="17"/>
        </w:numPr>
        <w:rPr/>
      </w:pPr>
      <w:r>
        <w:rPr/>
        <w:t>Chose alternate supplier (history)</w:t>
      </w:r>
    </w:p>
    <w:p>
      <w:pPr>
        <w:pStyle w:val="BodyText"/>
        <w:numPr>
          <w:ilvl w:val="1"/>
          <w:numId w:val="17"/>
        </w:numPr>
        <w:rPr/>
      </w:pPr>
      <w:r>
        <w:rPr/>
        <w:t>Date received</w:t>
      </w:r>
    </w:p>
    <w:p>
      <w:pPr>
        <w:pStyle w:val="BodyText"/>
        <w:numPr>
          <w:ilvl w:val="1"/>
          <w:numId w:val="17"/>
        </w:numPr>
        <w:rPr/>
      </w:pPr>
      <w:r>
        <w:rPr/>
        <w:t>Department</w:t>
      </w:r>
    </w:p>
    <w:p>
      <w:pPr>
        <w:pStyle w:val="BodyText"/>
        <w:numPr>
          <w:ilvl w:val="1"/>
          <w:numId w:val="17"/>
        </w:numPr>
        <w:rPr/>
      </w:pPr>
      <w:r>
        <w:rPr/>
        <w:t>RFQ number</w:t>
      </w:r>
    </w:p>
    <w:p>
      <w:pPr>
        <w:pStyle w:val="BodyText"/>
        <w:numPr>
          <w:ilvl w:val="1"/>
          <w:numId w:val="17"/>
        </w:numPr>
        <w:rPr/>
      </w:pPr>
      <w:r>
        <w:rPr/>
        <w:t>Purchaser</w:t>
      </w:r>
    </w:p>
    <w:p>
      <w:pPr>
        <w:pStyle w:val="BodyText"/>
        <w:rPr/>
      </w:pPr>
      <w:r>
        <w:rPr/>
      </w:r>
    </w:p>
    <w:p>
      <w:pPr>
        <w:pStyle w:val="BodyText"/>
        <w:numPr>
          <w:ilvl w:val="0"/>
          <w:numId w:val="23"/>
        </w:numPr>
        <w:rPr/>
      </w:pPr>
      <w:r>
        <w:rPr/>
        <w:t>Service/Credit Ratings -- Sellers want to know whom they’re dealing with in order to structure the bid.  Because the system does not reveal the names of the buyers, another mechanism must take its place to deliver the credit worthiness rating of the buyer.  The rating can be syndicated from Dun &amp; Bradstreet put it must be updated by our system.  Every time a transaction occurs, the seller assesses the credit and the rating is then updated.  A history log will show not only previous customer ratings, but also the details of each RFQs that have been closed (e.g. products, attributes, customer rating, business rules applied, adjustments, A or normal list).  This requirement can be implemented in future versions through a partnership with a company such as Dun &amp; Bradstreet or Open Ratings.</w:t>
      </w:r>
    </w:p>
    <w:p>
      <w:pPr>
        <w:pStyle w:val="BodyText"/>
        <w:rPr/>
      </w:pPr>
      <w:r>
        <w:rPr/>
      </w:r>
    </w:p>
    <w:p>
      <w:pPr>
        <w:pStyle w:val="BodyText"/>
        <w:numPr>
          <w:ilvl w:val="0"/>
          <w:numId w:val="23"/>
        </w:numPr>
        <w:rPr/>
      </w:pPr>
      <w:r>
        <w:rPr/>
        <w:t xml:space="preserve">Red flags can be imposed on the RFQs that need immediate attention (e.g. RFQ #RT45367 has requested a firm bid – it expires in 34:51 hours, please firm up bid).  </w:t>
      </w:r>
    </w:p>
    <w:p>
      <w:pPr>
        <w:pStyle w:val="BodyText"/>
        <w:rPr/>
      </w:pPr>
      <w:r>
        <w:rPr/>
      </w:r>
    </w:p>
    <w:p>
      <w:pPr>
        <w:pStyle w:val="BodyText"/>
        <w:numPr>
          <w:ilvl w:val="0"/>
          <w:numId w:val="23"/>
        </w:numPr>
        <w:rPr/>
      </w:pPr>
      <w:r>
        <w:rPr/>
        <w:t xml:space="preserve">Pending RFQs should also be addressed.  This happens when a supplier defines a rule that is time sensitive (e.g. the following business rule will apply starting 4/06/00).  </w:t>
      </w:r>
    </w:p>
    <w:p>
      <w:pPr>
        <w:pStyle w:val="BodyText"/>
        <w:rPr/>
      </w:pPr>
      <w:r>
        <w:rPr/>
      </w:r>
    </w:p>
    <w:p>
      <w:pPr>
        <w:pStyle w:val="BodyText"/>
        <w:numPr>
          <w:ilvl w:val="0"/>
          <w:numId w:val="23"/>
        </w:numPr>
        <w:rPr/>
      </w:pPr>
      <w:r>
        <w:rPr/>
        <w:t>The monitoring tool should also have the supplier profile which includes information such as the name, address, company type, etc.</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36"/>
        </w:rPr>
      </w:pPr>
      <w:r>
        <w:rPr>
          <w:b/>
          <w:bCs/>
          <w:sz w:val="36"/>
        </w:rPr>
        <w:t>BUYER APPLICATION</w:t>
      </w:r>
    </w:p>
    <w:p>
      <w:pPr>
        <w:pStyle w:val="BodyText"/>
        <w:spacing w:lineRule="auto" w:line="240"/>
        <w:rPr>
          <w:sz w:val="36"/>
        </w:rPr>
      </w:pPr>
      <w:r>
        <w:rPr>
          <w:sz w:val="36"/>
        </w:rPr>
        <w:t>___________________________________________</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The Buyer Application is an application that is utilized by the buyer.  It consists of the Navigation, the Registration, the RFQ Configuration Tool, the Preference Tool, and the Buyer Concierge.</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p>
    <w:p>
      <w:pPr>
        <w:pStyle w:val="Heading5"/>
        <w:shd w:fill="FF9900" w:val="clear"/>
        <w:spacing w:lineRule="auto" w:line="360"/>
        <w:ind w:hanging="0" w:start="0"/>
        <w:jc w:val="center"/>
        <w:rPr>
          <w:sz w:val="32"/>
        </w:rPr>
      </w:pPr>
      <w:r>
        <w:rPr>
          <w:sz w:val="32"/>
        </w:rPr>
        <w:t>Navigation</w:t>
      </w:r>
    </w:p>
    <w:p>
      <w:pPr>
        <w:pStyle w:val="Normal"/>
        <w:spacing w:lineRule="auto" w:line="360"/>
        <w:rPr>
          <w:sz w:val="32"/>
        </w:rPr>
      </w:pPr>
      <w:r>
        <w:rPr>
          <w:sz w:val="32"/>
        </w:rPr>
      </w:r>
    </w:p>
    <w:p>
      <w:pPr>
        <w:pStyle w:val="Normal"/>
        <w:spacing w:lineRule="auto" w:line="360"/>
        <w:rPr/>
      </w:pPr>
      <w:r>
        <w:rPr/>
      </w:r>
    </w:p>
    <w:p>
      <w:pPr>
        <w:pStyle w:val="BodyText"/>
        <w:rPr/>
      </w:pPr>
      <w:r>
        <w:rPr/>
        <w:t>The Navigation features are primarily the icons that will be integral to the Navigation Bar.  Incidentally, the NavBar should be hidden not to interfere with the clean “1,2,3” look of the UI.  Perhaps, an icon could be found at the top of each page and once moused-over, a drop down menu would appear for selection.  These features are intended to provide informative information to the buyer and to make him or her feel at ease with the process before registering.</w:t>
      </w:r>
    </w:p>
    <w:p>
      <w:pPr>
        <w:pStyle w:val="BodyText"/>
        <w:rPr/>
      </w:pPr>
      <w:r>
        <w:rPr/>
      </w:r>
    </w:p>
    <w:p>
      <w:pPr>
        <w:pStyle w:val="BodyText"/>
        <w:rPr/>
      </w:pPr>
      <w:r>
        <w:rPr/>
        <w:t>The Navigation process in the Buyer Application will follow the current 1,2,3 process.  The buyer will select a product, or product grouping; then select a usage profile (or profile template in future versions); then continue in prioritizing product attributes and deal attributes.  The option to save profiles should then be available, and then the buyer will continue through the results process.  Once the buy button is hit, the order information will be passed to the NMMs system for order fulfillment.</w:t>
      </w:r>
    </w:p>
    <w:p>
      <w:pPr>
        <w:pStyle w:val="BodyText"/>
        <w:rPr/>
      </w:pPr>
      <w:r>
        <w:rPr/>
      </w:r>
    </w:p>
    <w:p>
      <w:pPr>
        <w:pStyle w:val="BodyText"/>
        <w:rPr>
          <w:b/>
          <w:bCs/>
        </w:rPr>
      </w:pPr>
      <w:r>
        <w:rPr>
          <w:b/>
          <w:bCs/>
        </w:rPr>
        <w:t>Functional Requirements</w:t>
      </w:r>
    </w:p>
    <w:p>
      <w:pPr>
        <w:pStyle w:val="BodyText"/>
        <w:rPr>
          <w:b/>
          <w:bCs/>
        </w:rPr>
      </w:pPr>
      <w:r>
        <w:rPr>
          <w:b/>
          <w:bCs/>
        </w:rPr>
      </w:r>
    </w:p>
    <w:p>
      <w:pPr>
        <w:pStyle w:val="BodyText"/>
        <w:numPr>
          <w:ilvl w:val="0"/>
          <w:numId w:val="11"/>
        </w:numPr>
        <w:rPr/>
      </w:pPr>
      <w:r>
        <w:rPr/>
        <w:t>Buyer Demo – The buyer may want to see how the process works and what tools are made available for monitoring the transactions.  A buyer demo would present selected “screen shots” of the process in a “pop up” window.</w:t>
      </w:r>
    </w:p>
    <w:p>
      <w:pPr>
        <w:pStyle w:val="BodyText"/>
        <w:rPr/>
      </w:pPr>
      <w:r>
        <w:rPr/>
      </w:r>
    </w:p>
    <w:p>
      <w:pPr>
        <w:pStyle w:val="BodyText"/>
        <w:numPr>
          <w:ilvl w:val="0"/>
          <w:numId w:val="11"/>
        </w:numPr>
        <w:rPr/>
      </w:pPr>
      <w:r>
        <w:rPr/>
        <w:t>Buyer FAQs – Even after viewing the demo, buyers may still wish to ask a few more questions.  A Frequently Asked Questions section especially tailored for suppliers should also be provided.</w:t>
      </w:r>
    </w:p>
    <w:p>
      <w:pPr>
        <w:pStyle w:val="BodyText"/>
        <w:rPr/>
      </w:pPr>
      <w:r>
        <w:rPr/>
      </w:r>
    </w:p>
    <w:p>
      <w:pPr>
        <w:pStyle w:val="BodyText"/>
        <w:numPr>
          <w:ilvl w:val="0"/>
          <w:numId w:val="11"/>
        </w:numPr>
        <w:rPr/>
      </w:pPr>
      <w:r>
        <w:rPr/>
        <w:t>Suggestion Box – The Suggestion Box feature will allow sellers to give us recommendations from a “pop up” whiteboard in text format.  Once submitted, the message should travel via e-mail to the “product Marketing” Department.</w:t>
      </w:r>
    </w:p>
    <w:p>
      <w:pPr>
        <w:pStyle w:val="BodyText"/>
        <w:rPr/>
      </w:pPr>
      <w:r>
        <w:rPr/>
      </w:r>
    </w:p>
    <w:p>
      <w:pPr>
        <w:pStyle w:val="BodyText"/>
        <w:numPr>
          <w:ilvl w:val="0"/>
          <w:numId w:val="11"/>
        </w:numPr>
        <w:rPr/>
      </w:pPr>
      <w:r>
        <w:rPr/>
        <w:t>Privacy Policy – The Privacy Policy should describe the kind of information collected; how the data will be used by the Company; guarantees on how the data will not be used; the benefits one can expect from market intelligence; options to restrict certain piece of information; options to update profile information; the name of the person responsible for enforcing the policy; the parameters surrounding the binding features of the contract; and the Company’s liability for damages incurred through the collection and use of the customer data.</w:t>
      </w:r>
    </w:p>
    <w:p>
      <w:pPr>
        <w:pStyle w:val="BodyText"/>
        <w:rPr/>
      </w:pPr>
      <w:r>
        <w:rPr/>
      </w:r>
    </w:p>
    <w:p>
      <w:pPr>
        <w:pStyle w:val="BodyText"/>
        <w:numPr>
          <w:ilvl w:val="0"/>
          <w:numId w:val="11"/>
        </w:numPr>
        <w:rPr/>
      </w:pPr>
      <w:r>
        <w:rPr/>
        <w:t>Contact Us – Contact Us will allow the buyer to reach the NMM via e-mail or by dialing the Phone Number.</w:t>
      </w:r>
    </w:p>
    <w:p>
      <w:pPr>
        <w:pStyle w:val="BodyText"/>
        <w:rPr/>
      </w:pPr>
      <w:r>
        <w:rPr/>
      </w:r>
    </w:p>
    <w:p>
      <w:pPr>
        <w:pStyle w:val="BodyText"/>
        <w:numPr>
          <w:ilvl w:val="0"/>
          <w:numId w:val="11"/>
        </w:numPr>
        <w:rPr/>
      </w:pPr>
      <w:r>
        <w:rPr/>
        <w:t xml:space="preserve">Buyer Concierge – Buyers should be able to enter into the Concierge from the NavBar.  </w:t>
      </w:r>
    </w:p>
    <w:p>
      <w:pPr>
        <w:pStyle w:val="BodyText"/>
        <w:rPr/>
      </w:pPr>
      <w:r>
        <w:rPr/>
      </w:r>
    </w:p>
    <w:p>
      <w:pPr>
        <w:pStyle w:val="BodyText"/>
        <w:numPr>
          <w:ilvl w:val="0"/>
          <w:numId w:val="11"/>
        </w:numPr>
        <w:rPr/>
      </w:pPr>
      <w:r>
        <w:rPr/>
        <w:t>ROI/ Buying Pattern Analysis Tool – This tool will generate information for the buyer regarding his or her department spending patterns, and the Return On Investment of this RFQ buying mechanism.</w:t>
      </w:r>
    </w:p>
    <w:p>
      <w:pPr>
        <w:pStyle w:val="BodyText"/>
        <w:rPr/>
      </w:pPr>
      <w:r>
        <w:rPr/>
      </w:r>
    </w:p>
    <w:p>
      <w:pPr>
        <w:pStyle w:val="Normal"/>
        <w:spacing w:lineRule="auto" w:line="360"/>
        <w:rPr/>
      </w:pPr>
      <w:r>
        <w:rPr/>
      </w:r>
    </w:p>
    <w:p>
      <w:pPr>
        <w:pStyle w:val="Heading5"/>
        <w:shd w:fill="FF9900" w:val="clear"/>
        <w:spacing w:lineRule="auto" w:line="360"/>
        <w:ind w:hanging="0" w:start="0"/>
        <w:jc w:val="center"/>
        <w:rPr>
          <w:sz w:val="32"/>
        </w:rPr>
      </w:pPr>
      <w:r>
        <w:rPr>
          <w:sz w:val="32"/>
        </w:rPr>
        <w:t>Registration</w:t>
      </w:r>
    </w:p>
    <w:p>
      <w:pPr>
        <w:pStyle w:val="Normal"/>
        <w:rPr>
          <w:sz w:val="32"/>
        </w:rPr>
      </w:pPr>
      <w:r>
        <w:rPr>
          <w:sz w:val="32"/>
        </w:rPr>
      </w:r>
    </w:p>
    <w:p>
      <w:pPr>
        <w:pStyle w:val="Normal"/>
        <w:rPr/>
      </w:pPr>
      <w:r>
        <w:rPr/>
      </w:r>
    </w:p>
    <w:p>
      <w:pPr>
        <w:pStyle w:val="BodyText"/>
        <w:rPr/>
      </w:pPr>
      <w:r>
        <w:rPr/>
      </w:r>
    </w:p>
    <w:p>
      <w:pPr>
        <w:pStyle w:val="BodyText"/>
        <w:rPr/>
      </w:pPr>
      <w:r>
        <w:rPr/>
        <w:t>A Registration Application must be available for the buyer to register.  In theory, all we need from the NMM is a unique identifier that allows Perfect to identify the buyer in the system since the NMM owns the customer profile.  However, this requires a higher level of integration than a separate registration area for the Perfect RFQ service.  Since much of the integration preferences will initially lie with the NMM, we address both routes to registration.</w:t>
      </w:r>
    </w:p>
    <w:p>
      <w:pPr>
        <w:pStyle w:val="BodyText"/>
        <w:rPr/>
      </w:pPr>
      <w:r>
        <w:rPr/>
      </w:r>
    </w:p>
    <w:p>
      <w:pPr>
        <w:pStyle w:val="BodyText"/>
        <w:rPr>
          <w:b/>
          <w:bCs/>
        </w:rPr>
      </w:pPr>
      <w:r>
        <w:rPr>
          <w:b/>
          <w:bCs/>
        </w:rPr>
        <w:t>Functional Requirements</w:t>
      </w:r>
    </w:p>
    <w:p>
      <w:pPr>
        <w:pStyle w:val="BodyText"/>
        <w:rPr>
          <w:b/>
          <w:bCs/>
        </w:rPr>
      </w:pPr>
      <w:r>
        <w:rPr>
          <w:b/>
          <w:bCs/>
        </w:rPr>
      </w:r>
    </w:p>
    <w:p>
      <w:pPr>
        <w:pStyle w:val="BodyText"/>
        <w:numPr>
          <w:ilvl w:val="0"/>
          <w:numId w:val="3"/>
        </w:numPr>
        <w:rPr/>
      </w:pPr>
      <w:r>
        <w:rPr/>
        <w:t>Registration information from the NMM needs to be leveraged in the case of tight integration with the NMM.</w:t>
      </w:r>
    </w:p>
    <w:p>
      <w:pPr>
        <w:pStyle w:val="BodyText"/>
        <w:rPr/>
      </w:pPr>
      <w:r>
        <w:rPr/>
      </w:r>
    </w:p>
    <w:p>
      <w:pPr>
        <w:pStyle w:val="BodyText"/>
        <w:numPr>
          <w:ilvl w:val="0"/>
          <w:numId w:val="3"/>
        </w:numPr>
        <w:rPr/>
      </w:pPr>
      <w:r>
        <w:rPr/>
        <w:t>If there is little or no integration with the NMM, then the application must support a true registration page with areas to enter information such as name, address, passwords, etc.</w:t>
      </w:r>
    </w:p>
    <w:p>
      <w:pPr>
        <w:pStyle w:val="BodyText"/>
        <w:rPr/>
      </w:pPr>
      <w:r>
        <w:rPr/>
      </w:r>
    </w:p>
    <w:p>
      <w:pPr>
        <w:pStyle w:val="BodyText"/>
        <w:numPr>
          <w:ilvl w:val="0"/>
          <w:numId w:val="3"/>
        </w:numPr>
        <w:rPr/>
      </w:pPr>
      <w:r>
        <w:rPr/>
        <w:t>The data can be viewed in the Buyer Profile.</w:t>
      </w:r>
    </w:p>
    <w:p>
      <w:pPr>
        <w:pStyle w:val="BodyText"/>
        <w:rPr/>
      </w:pPr>
      <w:r>
        <w:rPr/>
      </w:r>
    </w:p>
    <w:p>
      <w:pPr>
        <w:pStyle w:val="BodyText"/>
        <w:numPr>
          <w:ilvl w:val="0"/>
          <w:numId w:val="3"/>
        </w:numPr>
        <w:rPr/>
      </w:pPr>
      <w:r>
        <w:rPr/>
        <w:t>Buyers should be invited to a dynamically generated Web page to register.</w:t>
      </w:r>
    </w:p>
    <w:p>
      <w:pPr>
        <w:pStyle w:val="Normal"/>
        <w:rPr/>
      </w:pPr>
      <w:r>
        <w:rPr/>
      </w:r>
    </w:p>
    <w:p>
      <w:pPr>
        <w:pStyle w:val="Normal"/>
        <w:rPr/>
      </w:pPr>
      <w:r>
        <w:rPr/>
      </w:r>
    </w:p>
    <w:p>
      <w:pPr>
        <w:pStyle w:val="Heading5"/>
        <w:shd w:fill="FF9900" w:val="clear"/>
        <w:spacing w:lineRule="auto" w:line="360"/>
        <w:ind w:hanging="0" w:start="0"/>
        <w:jc w:val="center"/>
        <w:rPr>
          <w:sz w:val="32"/>
        </w:rPr>
      </w:pPr>
      <w:r>
        <w:rPr>
          <w:sz w:val="32"/>
        </w:rPr>
        <w:t>Perfect RFQ Tool</w:t>
      </w:r>
    </w:p>
    <w:p>
      <w:pPr>
        <w:pStyle w:val="Normal"/>
        <w:rPr>
          <w:sz w:val="32"/>
        </w:rPr>
      </w:pPr>
      <w:r>
        <w:rPr>
          <w:sz w:val="32"/>
        </w:rPr>
      </w:r>
    </w:p>
    <w:p>
      <w:pPr>
        <w:pStyle w:val="Normal"/>
        <w:rPr/>
      </w:pPr>
      <w:r>
        <w:rPr/>
      </w:r>
    </w:p>
    <w:p>
      <w:pPr>
        <w:pStyle w:val="Normal"/>
        <w:rPr/>
      </w:pPr>
      <w:r>
        <w:rPr/>
      </w:r>
    </w:p>
    <w:p>
      <w:pPr>
        <w:pStyle w:val="Normal"/>
        <w:spacing w:lineRule="auto" w:line="360"/>
        <w:rPr>
          <w:rFonts w:ascii="Arial" w:hAnsi="Arial" w:cs="Arial"/>
          <w:sz w:val="24"/>
        </w:rPr>
      </w:pPr>
      <w:r>
        <w:rPr>
          <w:rFonts w:cs="Arial" w:ascii="Arial" w:hAnsi="Arial"/>
          <w:sz w:val="24"/>
        </w:rPr>
        <w:t xml:space="preserve">The RFQ Tool enables the buyer to select parameters definitions and adjust the attributes’ preferences.  </w:t>
      </w:r>
    </w:p>
    <w:p>
      <w:pPr>
        <w:pStyle w:val="Normal"/>
        <w:spacing w:lineRule="auto" w:line="360"/>
        <w:rPr>
          <w:rFonts w:ascii="Arial" w:hAnsi="Arial" w:cs="Arial"/>
          <w:sz w:val="24"/>
        </w:rPr>
      </w:pPr>
      <w:r>
        <w:rPr>
          <w:rFonts w:cs="Arial" w:ascii="Arial" w:hAnsi="Arial"/>
          <w:sz w:val="24"/>
        </w:rPr>
      </w:r>
    </w:p>
    <w:p>
      <w:pPr>
        <w:pStyle w:val="Heading4"/>
        <w:spacing w:lineRule="auto" w:line="360"/>
        <w:ind w:hanging="0" w:start="0"/>
        <w:rPr/>
      </w:pPr>
      <w:r>
        <w:rPr/>
        <w:t xml:space="preserve">Functional Requirements  </w:t>
      </w:r>
    </w:p>
    <w:p>
      <w:pPr>
        <w:pStyle w:val="Normal"/>
        <w:spacing w:lineRule="auto" w:line="360"/>
        <w:rPr>
          <w:rFonts w:ascii="Arial" w:hAnsi="Arial" w:cs="Arial"/>
          <w:b/>
          <w:bCs/>
          <w:sz w:val="24"/>
        </w:rPr>
      </w:pPr>
      <w:r>
        <w:rPr>
          <w:rFonts w:cs="Arial" w:ascii="Arial" w:hAnsi="Arial"/>
          <w:b/>
          <w:bCs/>
          <w:sz w:val="24"/>
        </w:rPr>
      </w:r>
    </w:p>
    <w:p>
      <w:pPr>
        <w:pStyle w:val="Heading4"/>
        <w:numPr>
          <w:ilvl w:val="0"/>
          <w:numId w:val="13"/>
        </w:numPr>
        <w:spacing w:lineRule="auto" w:line="360"/>
        <w:rPr>
          <w:b w:val="false"/>
          <w:bCs w:val="false"/>
          <w:i/>
          <w:i/>
          <w:iCs/>
        </w:rPr>
      </w:pPr>
      <w:r>
        <w:rPr>
          <w:b w:val="false"/>
          <w:bCs w:val="false"/>
        </w:rPr>
        <w:t>Must have the ability to save templates of the RFQ and usage profiles for the buyer.  The buyer must be able to come back to the Perfect RFQ service and be able to streamline efforts when conducting new RFQs, or repeating RFQs from prior visits.</w:t>
      </w:r>
    </w:p>
    <w:p>
      <w:pPr>
        <w:pStyle w:val="Heading4"/>
        <w:spacing w:lineRule="auto" w:line="360"/>
        <w:ind w:hanging="0" w:start="360" w:end="0"/>
        <w:rPr>
          <w:b w:val="false"/>
          <w:bCs w:val="false"/>
          <w:i/>
          <w:i/>
          <w:iCs/>
        </w:rPr>
      </w:pPr>
      <w:r>
        <w:rPr>
          <w:b w:val="false"/>
          <w:bCs w:val="false"/>
          <w:i/>
          <w:iCs/>
        </w:rPr>
      </w:r>
    </w:p>
    <w:p>
      <w:pPr>
        <w:pStyle w:val="Normal"/>
        <w:numPr>
          <w:ilvl w:val="0"/>
          <w:numId w:val="25"/>
        </w:numPr>
        <w:spacing w:lineRule="auto" w:line="360"/>
        <w:rPr>
          <w:rFonts w:ascii="Arial" w:hAnsi="Arial" w:cs="Arial"/>
          <w:sz w:val="24"/>
        </w:rPr>
      </w:pPr>
      <w:r>
        <w:rPr>
          <w:rFonts w:cs="Arial" w:ascii="Arial" w:hAnsi="Arial"/>
          <w:sz w:val="24"/>
        </w:rPr>
        <w:t>The buyer may select to chose the default settings (attributes and slider adjustments), their preferred settings (if they had the opportunity to define them in the past for this product), or custom settings.  Custom settings will enable the buyer to define the importance of each attribute and possible select from advanced attributes found in the database.</w:t>
      </w:r>
    </w:p>
    <w:p>
      <w:pPr>
        <w:pStyle w:val="Normal"/>
        <w:spacing w:lineRule="auto" w:line="360"/>
        <w:rPr>
          <w:rFonts w:ascii="Arial" w:hAnsi="Arial" w:cs="Arial"/>
          <w:sz w:val="24"/>
        </w:rPr>
      </w:pPr>
      <w:r>
        <w:rPr>
          <w:rFonts w:cs="Arial" w:ascii="Arial" w:hAnsi="Arial"/>
          <w:sz w:val="24"/>
        </w:rPr>
      </w:r>
    </w:p>
    <w:p>
      <w:pPr>
        <w:pStyle w:val="Heading4"/>
        <w:numPr>
          <w:ilvl w:val="0"/>
          <w:numId w:val="13"/>
        </w:numPr>
        <w:spacing w:lineRule="auto" w:line="360"/>
        <w:rPr>
          <w:b w:val="false"/>
          <w:bCs w:val="false"/>
        </w:rPr>
      </w:pPr>
      <w:r>
        <w:rPr>
          <w:b w:val="false"/>
          <w:bCs w:val="false"/>
        </w:rPr>
        <w:t xml:space="preserve">Substitutes </w:t>
      </w:r>
    </w:p>
    <w:p>
      <w:pPr>
        <w:pStyle w:val="Heading9"/>
        <w:numPr>
          <w:ilvl w:val="1"/>
          <w:numId w:val="13"/>
        </w:numPr>
        <w:rPr>
          <w:i w:val="false"/>
          <w:i w:val="false"/>
          <w:iCs w:val="false"/>
        </w:rPr>
      </w:pPr>
      <w:r>
        <w:rPr>
          <w:i w:val="false"/>
          <w:iCs w:val="false"/>
        </w:rPr>
        <w:t>Sometimes, there are several products that can meet the requirements of a requisition.  Better yet, sometimes the buyer would rather have the suppliers recommend products that meet their needs more efficiently and indicate why it is so.  The product needs to allow the buyer to select “Will Accept Substitute Product” when appropriate.  The supplier needs to be aware that the buyer will accept substitutes and be given the opportunity to prove their recommendations.  The system must be able to evaluate the primary product and the substitute product separately, track the differences, and present value scores independently. In some instances, it can be argued that substitutes will be accepted simply by having the buyer select anything but “Must Have” on the slider.</w:t>
      </w:r>
    </w:p>
    <w:p>
      <w:pPr>
        <w:pStyle w:val="Heading9"/>
        <w:rPr>
          <w:i w:val="false"/>
          <w:i w:val="false"/>
          <w:iCs w:val="false"/>
        </w:rPr>
      </w:pPr>
      <w:r>
        <w:rPr>
          <w:i w:val="false"/>
          <w:iCs w:val="false"/>
        </w:rPr>
      </w:r>
    </w:p>
    <w:p>
      <w:pPr>
        <w:pStyle w:val="Normal"/>
        <w:numPr>
          <w:ilvl w:val="0"/>
          <w:numId w:val="13"/>
        </w:numPr>
        <w:rPr>
          <w:rFonts w:ascii="Arial" w:hAnsi="Arial" w:cs="Arial"/>
          <w:sz w:val="24"/>
        </w:rPr>
      </w:pPr>
      <w:r>
        <w:rPr>
          <w:rFonts w:cs="Arial" w:ascii="Arial" w:hAnsi="Arial"/>
          <w:sz w:val="24"/>
        </w:rPr>
        <w:t xml:space="preserve">Digital Signatures </w:t>
      </w:r>
    </w:p>
    <w:p>
      <w:pPr>
        <w:pStyle w:val="Normal"/>
        <w:numPr>
          <w:ilvl w:val="1"/>
          <w:numId w:val="13"/>
        </w:numPr>
        <w:spacing w:lineRule="auto" w:line="360"/>
        <w:rPr>
          <w:rFonts w:ascii="Arial" w:hAnsi="Arial" w:cs="Arial"/>
          <w:sz w:val="24"/>
        </w:rPr>
      </w:pPr>
      <w:r>
        <w:rPr>
          <w:rFonts w:cs="Arial" w:ascii="Arial" w:hAnsi="Arial"/>
          <w:sz w:val="24"/>
        </w:rPr>
        <w:t>In several industries such as government and education, the product must allow for supplier signatures to be evident in the offer for both authentication and mindedness of contract purposes.  The buyer can select the “Digital Signatures Required” option.  The supplier must be advised that a digital signature is required for this bid.  The system must be intelligent enough to identify which States accept digital signatures as binding and reply if they are not considered binding in the State where the business will be conducted.  The system must also guide the participants through the digital certificate acquisition process. Suppliers must be guided through the actual encrypting (if selected) and signing processes while the buyer must be guided through the decrypting (if selected) and administration processes.</w:t>
      </w:r>
    </w:p>
    <w:p>
      <w:pPr>
        <w:pStyle w:val="Normal"/>
        <w:spacing w:lineRule="auto" w:line="360"/>
        <w:ind w:start="72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b/>
          <w:bCs/>
          <w:sz w:val="24"/>
        </w:rPr>
      </w:pPr>
      <w:r>
        <w:rPr>
          <w:rFonts w:cs="Arial" w:ascii="Arial" w:hAnsi="Arial"/>
          <w:sz w:val="24"/>
        </w:rPr>
        <w:t>Buyer must be able to choose whether she will accept indicative bids from suppliers.</w:t>
      </w:r>
    </w:p>
    <w:p>
      <w:pPr>
        <w:pStyle w:val="Normal"/>
        <w:spacing w:lineRule="auto" w:line="360"/>
        <w:ind w:start="360" w:end="0"/>
        <w:rPr>
          <w:rFonts w:ascii="Arial" w:hAnsi="Arial" w:cs="Arial"/>
          <w:b/>
          <w:bCs/>
          <w:sz w:val="24"/>
        </w:rPr>
      </w:pPr>
      <w:r>
        <w:rPr>
          <w:rFonts w:cs="Arial" w:ascii="Arial" w:hAnsi="Arial"/>
          <w:b/>
          <w:bCs/>
          <w:sz w:val="24"/>
        </w:rPr>
      </w:r>
    </w:p>
    <w:p>
      <w:pPr>
        <w:pStyle w:val="Heading4"/>
        <w:numPr>
          <w:ilvl w:val="0"/>
          <w:numId w:val="13"/>
        </w:numPr>
        <w:spacing w:lineRule="auto" w:line="360"/>
        <w:rPr>
          <w:b w:val="false"/>
          <w:bCs w:val="false"/>
        </w:rPr>
      </w:pPr>
      <w:r>
        <w:rPr>
          <w:b w:val="false"/>
          <w:bCs w:val="false"/>
        </w:rPr>
        <w:t>RFQ Acceptance Expiration Date</w:t>
      </w:r>
    </w:p>
    <w:p>
      <w:pPr>
        <w:pStyle w:val="Normal"/>
        <w:numPr>
          <w:ilvl w:val="1"/>
          <w:numId w:val="13"/>
        </w:numPr>
        <w:spacing w:lineRule="auto" w:line="360"/>
        <w:rPr>
          <w:rFonts w:ascii="Arial" w:hAnsi="Arial" w:cs="Arial"/>
          <w:sz w:val="24"/>
        </w:rPr>
      </w:pPr>
      <w:r>
        <w:rPr>
          <w:rFonts w:cs="Arial" w:ascii="Arial" w:hAnsi="Arial"/>
          <w:sz w:val="24"/>
        </w:rPr>
        <w:t xml:space="preserve">The product must allow participants to select expiration dates for both the RFQ and the bid.  A buyer can choose to get instant offers (only the suppliers that have defined firm bids in their business rules would play) or give the suppliers some time to define their bids.  The buyer can select from a drop down menu the acceptable amount of time.  The buyer can also be advised via expert system of the pros and cons of their selection.  For example, if the buyer selects immediate response, the system informs him or her that because three suppliers selected indicative bids and two suppliers chose firm bids, there will only be two bidders.  If the buyer selects 48 hours, all five can participate.  The participative suppliers are informed of the RFQ and their need to adjust their offers at that point.  </w:t>
      </w:r>
    </w:p>
    <w:p>
      <w:pPr>
        <w:pStyle w:val="Normal"/>
        <w:spacing w:lineRule="auto" w:line="360"/>
        <w:ind w:start="720" w:end="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Ability to Invite Sellers to the Supplier Network </w:t>
      </w:r>
    </w:p>
    <w:p>
      <w:pPr>
        <w:pStyle w:val="BodyTextIndent3"/>
        <w:numPr>
          <w:ilvl w:val="1"/>
          <w:numId w:val="13"/>
        </w:numPr>
        <w:rPr/>
      </w:pPr>
      <w:r>
        <w:rPr/>
        <w:t>Buyers will want to use a procurement system if it allows them the opportunity to utilize their favorite suppliers.  Hence, if the suppliers are not in the network, the product should allow for a mechanism that enables the buyer to contact the NMM to invite a supplier to join the network.  The buyer will select the Add a supplier icon and a series of fields will be served to the buyer for him or her to fill out regarding the supplier.  The NMM can then investigate the request and decide whether or not to integrate the candidate to the network based on their criteria for selection.</w:t>
      </w:r>
    </w:p>
    <w:p>
      <w:pPr>
        <w:pStyle w:val="Normal"/>
        <w:spacing w:lineRule="auto" w:line="360"/>
        <w:ind w:start="1080" w:end="0"/>
        <w:rPr>
          <w:rFonts w:ascii="Arial" w:hAnsi="Arial" w:cs="Arial"/>
          <w:sz w:val="24"/>
        </w:rPr>
      </w:pPr>
      <w:r>
        <w:rPr>
          <w:rFonts w:cs="Arial" w:ascii="Arial" w:hAnsi="Arial"/>
          <w:sz w:val="24"/>
        </w:rPr>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Contract versus Spot Bid versus Replenishment Feature </w:t>
      </w:r>
    </w:p>
    <w:p>
      <w:pPr>
        <w:pStyle w:val="Normal"/>
        <w:numPr>
          <w:ilvl w:val="1"/>
          <w:numId w:val="13"/>
        </w:numPr>
        <w:spacing w:lineRule="auto" w:line="360"/>
        <w:rPr>
          <w:rFonts w:ascii="Arial" w:hAnsi="Arial" w:cs="Arial"/>
          <w:sz w:val="24"/>
        </w:rPr>
      </w:pPr>
      <w:r>
        <w:rPr>
          <w:rFonts w:cs="Arial" w:ascii="Arial" w:hAnsi="Arial"/>
          <w:sz w:val="24"/>
        </w:rPr>
        <w:t xml:space="preserve">The buyer must decide if the requisition is a contract, replenishment or a spot purchase.  A spot purchase is a one-time buy.  This type of purchase is where a RFQ defines the terms of a contract that will dictate the obligation of one supplier for the length of the contract.  For example, a contractor may select to work with the bidding winner for a one-year contract where he or she will supply monthly Product X.  A replenishment purchase will enable the buyer to automate his request and have the system posts it monthly (if so chosen) to the marketplace.  This method may prove to have different winners every month for the year-long term of the replenishment.  </w:t>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Geographical Restriction Feature </w:t>
      </w:r>
    </w:p>
    <w:p>
      <w:pPr>
        <w:pStyle w:val="Normal"/>
        <w:numPr>
          <w:ilvl w:val="1"/>
          <w:numId w:val="13"/>
        </w:numPr>
        <w:spacing w:lineRule="auto" w:line="360"/>
        <w:rPr>
          <w:rFonts w:ascii="Arial" w:hAnsi="Arial" w:cs="Arial"/>
          <w:sz w:val="24"/>
        </w:rPr>
      </w:pPr>
      <w:r>
        <w:rPr>
          <w:rFonts w:cs="Arial" w:ascii="Arial" w:hAnsi="Arial"/>
          <w:sz w:val="24"/>
        </w:rPr>
        <w:t>A buyer may choose to define geographical restrictions.  One may not wish to deal with the customary aggravations of international trade or does not want to buy from a supplier outside of their state.</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MSDS Feature </w:t>
      </w:r>
    </w:p>
    <w:p>
      <w:pPr>
        <w:pStyle w:val="Normal"/>
        <w:numPr>
          <w:ilvl w:val="1"/>
          <w:numId w:val="13"/>
        </w:numPr>
        <w:spacing w:lineRule="auto" w:line="360"/>
        <w:rPr>
          <w:rFonts w:ascii="Arial" w:hAnsi="Arial" w:cs="Arial"/>
          <w:sz w:val="24"/>
        </w:rPr>
      </w:pPr>
      <w:r>
        <w:rPr>
          <w:rFonts w:cs="Arial" w:ascii="Arial" w:hAnsi="Arial"/>
          <w:sz w:val="24"/>
        </w:rPr>
        <w:t>Certain industries require Manufacturer’s Safety data Sheet to accompany each purchase/sale.  If the buyer selects this option, the supplier must provide this with the offer.</w:t>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Pre-Commitment/Reserve Value </w:t>
      </w:r>
    </w:p>
    <w:p>
      <w:pPr>
        <w:pStyle w:val="Normal"/>
        <w:numPr>
          <w:ilvl w:val="1"/>
          <w:numId w:val="13"/>
        </w:numPr>
        <w:spacing w:lineRule="auto" w:line="360"/>
        <w:rPr>
          <w:rFonts w:ascii="Arial" w:hAnsi="Arial" w:cs="Arial"/>
          <w:sz w:val="24"/>
        </w:rPr>
      </w:pPr>
      <w:r>
        <w:rPr>
          <w:rFonts w:cs="Arial" w:ascii="Arial" w:hAnsi="Arial"/>
          <w:sz w:val="24"/>
        </w:rPr>
        <w:t>Suppliers may be influenced by the commitment level of the buyer.  Hence, the buyer may choose to select a reserve value (either dollar or scoring value) to represent the minimum value one must reach in order for the buyer to commit to the purchase.  Therefore, a buyer opts to pre-commit to purchase from the best supplier that meets the minimum reserve/requirement.</w:t>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Automatic RFQ Number Generation </w:t>
      </w:r>
    </w:p>
    <w:p>
      <w:pPr>
        <w:pStyle w:val="Normal"/>
        <w:numPr>
          <w:ilvl w:val="1"/>
          <w:numId w:val="13"/>
        </w:numPr>
        <w:spacing w:lineRule="auto" w:line="360"/>
        <w:rPr>
          <w:rFonts w:ascii="Arial" w:hAnsi="Arial" w:cs="Arial"/>
          <w:sz w:val="24"/>
        </w:rPr>
      </w:pPr>
      <w:r>
        <w:rPr>
          <w:rFonts w:cs="Arial" w:ascii="Arial" w:hAnsi="Arial"/>
          <w:sz w:val="24"/>
        </w:rPr>
        <w:t>The system must generate automatically a RFQ number which then becomes the RFQ tracking number for all the participants and the system.</w:t>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ISO 900X Option </w:t>
      </w:r>
    </w:p>
    <w:p>
      <w:pPr>
        <w:pStyle w:val="Normal"/>
        <w:numPr>
          <w:ilvl w:val="1"/>
          <w:numId w:val="13"/>
        </w:numPr>
        <w:spacing w:lineRule="auto" w:line="360"/>
        <w:rPr>
          <w:rFonts w:ascii="Arial" w:hAnsi="Arial" w:cs="Arial"/>
          <w:sz w:val="24"/>
        </w:rPr>
      </w:pPr>
      <w:r>
        <w:rPr>
          <w:rFonts w:cs="Arial" w:ascii="Arial" w:hAnsi="Arial"/>
          <w:sz w:val="24"/>
        </w:rPr>
        <w:t>A buyer may select to do business only with suppliers that possess a certain type of certification such as ISO 900X (drop down menu of (9001 through 9008).</w:t>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Bundling Option </w:t>
      </w:r>
    </w:p>
    <w:p>
      <w:pPr>
        <w:pStyle w:val="Normal"/>
        <w:numPr>
          <w:ilvl w:val="1"/>
          <w:numId w:val="13"/>
        </w:numPr>
        <w:spacing w:lineRule="auto" w:line="360"/>
        <w:rPr>
          <w:rFonts w:ascii="Arial" w:hAnsi="Arial" w:cs="Arial"/>
          <w:sz w:val="24"/>
        </w:rPr>
      </w:pPr>
      <w:r>
        <w:rPr>
          <w:rFonts w:cs="Arial" w:ascii="Arial" w:hAnsi="Arial"/>
          <w:sz w:val="24"/>
        </w:rPr>
        <w:t>If a buyer elects to build a bill of materials, he or she may select the bundling option.  This feature will present the result of each RFQ as a bundle.  For example, a contractor may select it so that the lumber, metal, and plastic products he wants to buy be evaluated as a bundle instead of independently (price, shipping, etc.).</w:t>
      </w:r>
    </w:p>
    <w:p>
      <w:pPr>
        <w:pStyle w:val="Normal"/>
        <w:spacing w:lineRule="auto" w:line="360"/>
        <w:ind w:start="1080" w:end="0"/>
        <w:rPr>
          <w:rFonts w:ascii="Arial" w:hAnsi="Arial" w:cs="Arial"/>
          <w:sz w:val="24"/>
        </w:rPr>
      </w:pPr>
      <w:r>
        <w:rPr>
          <w:rFonts w:cs="Arial" w:ascii="Arial" w:hAnsi="Arial"/>
          <w:sz w:val="24"/>
        </w:rPr>
      </w:r>
    </w:p>
    <w:p>
      <w:pPr>
        <w:pStyle w:val="Normal"/>
        <w:spacing w:lineRule="auto" w:line="360"/>
        <w:ind w:start="360" w:end="0"/>
        <w:rPr>
          <w:rFonts w:ascii="Arial" w:hAnsi="Arial" w:cs="Arial"/>
          <w:sz w:val="24"/>
        </w:rPr>
      </w:pPr>
      <w:r>
        <w:rPr>
          <w:rFonts w:cs="Arial" w:ascii="Arial" w:hAnsi="Arial"/>
          <w:sz w:val="24"/>
        </w:rPr>
      </w:r>
    </w:p>
    <w:p>
      <w:pPr>
        <w:pStyle w:val="Normal"/>
        <w:spacing w:lineRule="auto" w:line="360"/>
        <w:ind w:start="36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Bill of Materials versus Single Product </w:t>
      </w:r>
    </w:p>
    <w:p>
      <w:pPr>
        <w:pStyle w:val="Normal"/>
        <w:numPr>
          <w:ilvl w:val="1"/>
          <w:numId w:val="13"/>
        </w:numPr>
        <w:spacing w:lineRule="auto" w:line="360"/>
        <w:rPr>
          <w:rFonts w:ascii="Arial" w:hAnsi="Arial" w:cs="Arial"/>
          <w:sz w:val="24"/>
        </w:rPr>
      </w:pPr>
      <w:r>
        <w:rPr>
          <w:rFonts w:cs="Arial" w:ascii="Arial" w:hAnsi="Arial"/>
          <w:sz w:val="24"/>
        </w:rPr>
        <w:t>A buyer must select whether a RFQ is for a single product or multiple products.  This will affect the pages that will ensue.</w:t>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Ability to Specify Quantity </w:t>
      </w:r>
    </w:p>
    <w:p>
      <w:pPr>
        <w:pStyle w:val="Normal"/>
        <w:numPr>
          <w:ilvl w:val="1"/>
          <w:numId w:val="13"/>
        </w:numPr>
        <w:spacing w:lineRule="auto" w:line="360"/>
        <w:rPr>
          <w:rFonts w:ascii="Arial" w:hAnsi="Arial" w:cs="Arial"/>
          <w:sz w:val="24"/>
        </w:rPr>
      </w:pPr>
      <w:r>
        <w:rPr>
          <w:rFonts w:cs="Arial" w:ascii="Arial" w:hAnsi="Arial"/>
          <w:sz w:val="24"/>
        </w:rPr>
        <w:t>Each RFQ must allow the buyer to select the quantity of product one wishes to purchase.  The NMM decides on the UI representation.  For example, one may not be able to buy 400 pounds of wheat for it is only sold in bags of 500 pounds or increments of 200 thereof.  A drop down menu may be the best representation for such an industry.</w:t>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Ability to Select Shipping Address </w:t>
      </w:r>
    </w:p>
    <w:p>
      <w:pPr>
        <w:pStyle w:val="Normal"/>
        <w:numPr>
          <w:ilvl w:val="1"/>
          <w:numId w:val="13"/>
        </w:numPr>
        <w:spacing w:lineRule="auto" w:line="360"/>
        <w:rPr>
          <w:rFonts w:ascii="Arial" w:hAnsi="Arial" w:cs="Arial"/>
          <w:sz w:val="24"/>
        </w:rPr>
      </w:pPr>
      <w:r>
        <w:rPr>
          <w:rFonts w:cs="Arial" w:ascii="Arial" w:hAnsi="Arial"/>
          <w:sz w:val="24"/>
        </w:rPr>
        <w:t>The buyer may select to change the profile’s default address for the shipment of one or many shipments in the case of a replenishment or contract.</w:t>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Ability to Select Payment Method </w:t>
      </w:r>
    </w:p>
    <w:p>
      <w:pPr>
        <w:pStyle w:val="Normal"/>
        <w:numPr>
          <w:ilvl w:val="1"/>
          <w:numId w:val="13"/>
        </w:numPr>
        <w:spacing w:lineRule="auto" w:line="360"/>
        <w:rPr>
          <w:rFonts w:ascii="Arial" w:hAnsi="Arial" w:cs="Arial"/>
          <w:sz w:val="24"/>
        </w:rPr>
      </w:pPr>
      <w:r>
        <w:rPr>
          <w:rFonts w:cs="Arial" w:ascii="Arial" w:hAnsi="Arial"/>
          <w:sz w:val="24"/>
        </w:rPr>
        <w:t>The buyer may choose to alter the payment method selected in the default profile for one or many purchases to come.</w:t>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Reminder Feature  </w:t>
      </w:r>
    </w:p>
    <w:p>
      <w:pPr>
        <w:pStyle w:val="Normal"/>
        <w:numPr>
          <w:ilvl w:val="1"/>
          <w:numId w:val="13"/>
        </w:numPr>
        <w:spacing w:lineRule="auto" w:line="360"/>
        <w:rPr>
          <w:rFonts w:ascii="Arial" w:hAnsi="Arial" w:cs="Arial"/>
          <w:sz w:val="24"/>
        </w:rPr>
      </w:pPr>
      <w:r>
        <w:rPr>
          <w:rFonts w:cs="Arial" w:ascii="Arial" w:hAnsi="Arial"/>
          <w:sz w:val="24"/>
        </w:rPr>
        <w:t>The buyer may choose the select the reminder feature which will remind him or her when the time comes to service or update the product they will purchase.  This feature can only be available if the suppliers provide us with the information necessary in the business rules process.</w:t>
      </w:r>
    </w:p>
    <w:p>
      <w:pPr>
        <w:pStyle w:val="Normal"/>
        <w:spacing w:lineRule="auto" w:line="36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RFI Feature </w:t>
      </w:r>
    </w:p>
    <w:p>
      <w:pPr>
        <w:pStyle w:val="Normal"/>
        <w:numPr>
          <w:ilvl w:val="1"/>
          <w:numId w:val="13"/>
        </w:numPr>
        <w:spacing w:lineRule="auto" w:line="360"/>
        <w:rPr>
          <w:rFonts w:ascii="Arial" w:hAnsi="Arial" w:cs="Arial"/>
          <w:sz w:val="24"/>
        </w:rPr>
      </w:pPr>
      <w:r>
        <w:rPr>
          <w:rFonts w:cs="Arial" w:ascii="Arial" w:hAnsi="Arial"/>
          <w:sz w:val="24"/>
        </w:rPr>
        <w:t>The buyer may select to send a RFI (Request For Information) instead of a RFQ.  This is more prevalent in certain industries than others (e.g. construction).  This allows the buyer to build budgets based on the information received and participating suppliers get to bid of the real RFQ when the time comes.</w:t>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eastAsia="Arial" w:cs="Arial" w:ascii="Arial" w:hAnsi="Arial"/>
          <w:sz w:val="24"/>
        </w:rPr>
        <w:t xml:space="preserve"> </w:t>
      </w:r>
      <w:r>
        <w:rPr>
          <w:rFonts w:cs="Arial" w:ascii="Arial" w:hAnsi="Arial"/>
          <w:sz w:val="24"/>
        </w:rPr>
        <w:t xml:space="preserve">Aggregate Demand within the Company </w:t>
      </w:r>
    </w:p>
    <w:p>
      <w:pPr>
        <w:pStyle w:val="Normal"/>
        <w:numPr>
          <w:ilvl w:val="2"/>
          <w:numId w:val="13"/>
        </w:numPr>
        <w:spacing w:lineRule="auto" w:line="360"/>
        <w:rPr>
          <w:rFonts w:ascii="Arial" w:hAnsi="Arial" w:cs="Arial"/>
          <w:sz w:val="24"/>
        </w:rPr>
      </w:pPr>
      <w:r>
        <w:rPr>
          <w:rFonts w:cs="Arial" w:ascii="Arial" w:hAnsi="Arial"/>
          <w:sz w:val="24"/>
        </w:rPr>
        <w:t xml:space="preserve">There may be several buyers within one company using the system.  A buyer may select to aggregate the demand of several buyers/departments to leverage volume discounts and special privileges. </w:t>
      </w:r>
    </w:p>
    <w:p>
      <w:pPr>
        <w:pStyle w:val="Normal"/>
        <w:spacing w:lineRule="auto" w:line="360"/>
        <w:ind w:firstLine="363"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Multiple Approval Levels </w:t>
      </w:r>
    </w:p>
    <w:p>
      <w:pPr>
        <w:pStyle w:val="Normal"/>
        <w:numPr>
          <w:ilvl w:val="1"/>
          <w:numId w:val="13"/>
        </w:numPr>
        <w:spacing w:lineRule="auto" w:line="360"/>
        <w:rPr>
          <w:rFonts w:ascii="Arial" w:hAnsi="Arial" w:cs="Arial"/>
          <w:sz w:val="24"/>
        </w:rPr>
      </w:pPr>
      <w:r>
        <w:rPr>
          <w:rFonts w:cs="Arial" w:ascii="Arial" w:hAnsi="Arial"/>
          <w:sz w:val="24"/>
        </w:rPr>
        <w:t>A buyer may only have authority to purchase up to a certain level of dollars.  The system should allow for an authorization code text field to be filled out by the buyer if need be.  This is primarily to create an audit trail.</w:t>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Approval Delegation </w:t>
      </w:r>
    </w:p>
    <w:p>
      <w:pPr>
        <w:pStyle w:val="Normal"/>
        <w:numPr>
          <w:ilvl w:val="1"/>
          <w:numId w:val="13"/>
        </w:numPr>
        <w:spacing w:lineRule="auto" w:line="360"/>
        <w:rPr>
          <w:rFonts w:ascii="Arial" w:hAnsi="Arial" w:cs="Arial"/>
          <w:sz w:val="24"/>
        </w:rPr>
      </w:pPr>
      <w:r>
        <w:rPr>
          <w:rFonts w:cs="Arial" w:ascii="Arial" w:hAnsi="Arial"/>
          <w:sz w:val="24"/>
        </w:rPr>
        <w:t>If a registered buyer has already started a RFQ process but didn’t have the time to complete it because he or she had to leave on vacation for example, another authorized company person could complete the process during the absence without having to register and start the RFQ from the beginning.  This could also be implemented via a special temporary password.</w:t>
      </w:r>
    </w:p>
    <w:p>
      <w:pPr>
        <w:pStyle w:val="Normal"/>
        <w:spacing w:lineRule="auto" w:line="360"/>
        <w:rPr>
          <w:rFonts w:ascii="Arial" w:hAnsi="Arial" w:cs="Arial"/>
          <w:sz w:val="24"/>
        </w:rPr>
      </w:pPr>
      <w:r>
        <w:rPr>
          <w:rFonts w:cs="Arial" w:ascii="Arial" w:hAnsi="Arial"/>
          <w:sz w:val="24"/>
        </w:rPr>
      </w:r>
    </w:p>
    <w:p>
      <w:pPr>
        <w:pStyle w:val="Normal"/>
        <w:numPr>
          <w:ilvl w:val="0"/>
          <w:numId w:val="13"/>
        </w:numPr>
        <w:spacing w:lineRule="auto" w:line="360"/>
        <w:rPr>
          <w:rFonts w:ascii="Arial" w:hAnsi="Arial" w:cs="Arial"/>
          <w:sz w:val="24"/>
        </w:rPr>
      </w:pPr>
      <w:r>
        <w:rPr>
          <w:rFonts w:cs="Arial" w:ascii="Arial" w:hAnsi="Arial"/>
          <w:sz w:val="24"/>
        </w:rPr>
        <w:t xml:space="preserve">Ability to de-select suppliers from the bidding process </w:t>
      </w:r>
    </w:p>
    <w:p>
      <w:pPr>
        <w:pStyle w:val="Normal"/>
        <w:numPr>
          <w:ilvl w:val="1"/>
          <w:numId w:val="13"/>
        </w:numPr>
        <w:spacing w:lineRule="auto" w:line="360"/>
        <w:rPr>
          <w:rFonts w:ascii="Arial" w:hAnsi="Arial" w:cs="Arial"/>
          <w:sz w:val="24"/>
        </w:rPr>
      </w:pPr>
      <w:r>
        <w:rPr>
          <w:rFonts w:cs="Arial" w:ascii="Arial" w:hAnsi="Arial"/>
          <w:sz w:val="24"/>
        </w:rPr>
        <w:t>Buyers may choose to de-select suppliers with whom one does not wish to trade with.  The suppliers listed would not be permitted to participate in the bidding quotations.</w:t>
      </w:r>
    </w:p>
    <w:p>
      <w:pPr>
        <w:pStyle w:val="Normal"/>
        <w:spacing w:lineRule="auto" w:line="360"/>
        <w:ind w:start="1080" w:end="0"/>
        <w:rPr>
          <w:rFonts w:ascii="Arial" w:hAnsi="Arial" w:cs="Arial"/>
          <w:sz w:val="24"/>
        </w:rPr>
      </w:pPr>
      <w:r>
        <w:rPr>
          <w:rFonts w:cs="Arial" w:ascii="Arial" w:hAnsi="Arial"/>
          <w:sz w:val="24"/>
        </w:rPr>
      </w:r>
    </w:p>
    <w:p>
      <w:pPr>
        <w:pStyle w:val="Normal"/>
        <w:numPr>
          <w:ilvl w:val="0"/>
          <w:numId w:val="25"/>
        </w:numPr>
        <w:spacing w:lineRule="auto" w:line="360"/>
        <w:rPr>
          <w:rFonts w:ascii="Arial" w:hAnsi="Arial" w:cs="Arial"/>
          <w:sz w:val="24"/>
        </w:rPr>
      </w:pPr>
      <w:r>
        <w:rPr>
          <w:rFonts w:cs="Arial" w:ascii="Arial" w:hAnsi="Arial"/>
          <w:sz w:val="24"/>
        </w:rPr>
        <w:t>The patent-pending auction engine works as a Vickery Auction pattern with well defined parameters and attribute weight distribution.  Because buyers and industries have different requirements, the engine algorithms and the weight distribution of each attribute may not be the appropriate ones.   At the onset, the relative weight between each attribute is evenly distributed to alleviate the complexity in the evaluation methodology – the slider allows one to emphasize one over the other.  However, the application must allow the buyer the opportunity to override the relative importance of each attribute in order to calculate the appropriate weight distribution.  The engine must be able to handle such a request.</w:t>
      </w:r>
    </w:p>
    <w:p>
      <w:pPr>
        <w:pStyle w:val="Normal"/>
        <w:spacing w:lineRule="auto" w:line="360"/>
        <w:rPr>
          <w:rFonts w:ascii="Arial" w:hAnsi="Arial" w:cs="Arial"/>
          <w:sz w:val="24"/>
        </w:rPr>
      </w:pPr>
      <w:r>
        <w:rPr>
          <w:rFonts w:cs="Arial" w:ascii="Arial" w:hAnsi="Arial"/>
          <w:sz w:val="24"/>
        </w:rPr>
      </w:r>
    </w:p>
    <w:p>
      <w:pPr>
        <w:pStyle w:val="Normal"/>
        <w:spacing w:lineRule="auto" w:line="360"/>
        <w:rPr/>
      </w:pPr>
      <w:r>
        <w:rPr/>
      </w:r>
    </w:p>
    <w:p>
      <w:pPr>
        <w:pStyle w:val="Normal"/>
        <w:spacing w:lineRule="auto" w:line="360"/>
        <w:rPr/>
      </w:pPr>
      <w:r>
        <w:rPr/>
      </w:r>
    </w:p>
    <w:p>
      <w:pPr>
        <w:pStyle w:val="Heading5"/>
        <w:shd w:fill="FF9900" w:val="clear"/>
        <w:spacing w:lineRule="auto" w:line="360"/>
        <w:ind w:hanging="0" w:start="0"/>
        <w:jc w:val="center"/>
        <w:rPr>
          <w:sz w:val="32"/>
        </w:rPr>
      </w:pPr>
      <w:r>
        <w:rPr>
          <w:sz w:val="32"/>
        </w:rPr>
        <w:t>Buyer Concierge</w:t>
      </w:r>
    </w:p>
    <w:p>
      <w:pPr>
        <w:pStyle w:val="Normal"/>
        <w:rPr>
          <w:sz w:val="32"/>
        </w:rPr>
      </w:pPr>
      <w:r>
        <w:rPr>
          <w:sz w:val="32"/>
        </w:rPr>
      </w:r>
    </w:p>
    <w:p>
      <w:pPr>
        <w:pStyle w:val="Normal"/>
        <w:spacing w:lineRule="auto" w:line="360"/>
        <w:rPr/>
      </w:pPr>
      <w:r>
        <w:rPr/>
      </w:r>
    </w:p>
    <w:p>
      <w:pPr>
        <w:pStyle w:val="BodyText"/>
        <w:rPr/>
      </w:pPr>
      <w:r>
        <w:rPr/>
        <w:t>Buyers need to be able to monitor their account.  The Buyer Concierge serves as the area where buyers can monitor their open RFQs, their business rules, their activity level, and their profile information.</w:t>
      </w:r>
    </w:p>
    <w:p>
      <w:pPr>
        <w:pStyle w:val="BodyText"/>
        <w:rPr/>
      </w:pPr>
      <w:r>
        <w:rPr/>
      </w:r>
    </w:p>
    <w:p>
      <w:pPr>
        <w:pStyle w:val="BodyText"/>
        <w:rPr>
          <w:b/>
          <w:bCs/>
        </w:rPr>
      </w:pPr>
      <w:r>
        <w:rPr>
          <w:b/>
          <w:bCs/>
        </w:rPr>
        <w:t>Functional Requirements</w:t>
      </w:r>
    </w:p>
    <w:p>
      <w:pPr>
        <w:pStyle w:val="BodyText"/>
        <w:rPr>
          <w:b/>
          <w:bCs/>
        </w:rPr>
      </w:pPr>
      <w:r>
        <w:rPr>
          <w:b/>
          <w:bCs/>
        </w:rPr>
      </w:r>
    </w:p>
    <w:p>
      <w:pPr>
        <w:pStyle w:val="BodyText"/>
        <w:numPr>
          <w:ilvl w:val="0"/>
          <w:numId w:val="8"/>
        </w:numPr>
        <w:rPr/>
      </w:pPr>
      <w:r>
        <w:rPr/>
        <w:t>Buyers must be able to update account information such as names, addresses, phone numbers, administrators (Version 2), passwords, and email addresses.</w:t>
      </w:r>
    </w:p>
    <w:p>
      <w:pPr>
        <w:pStyle w:val="BodyText"/>
        <w:ind w:start="360" w:end="0"/>
        <w:rPr/>
      </w:pPr>
      <w:r>
        <w:rPr/>
      </w:r>
    </w:p>
    <w:p>
      <w:pPr>
        <w:pStyle w:val="BodyText"/>
        <w:numPr>
          <w:ilvl w:val="0"/>
          <w:numId w:val="23"/>
        </w:numPr>
        <w:rPr/>
      </w:pPr>
      <w:r>
        <w:rPr/>
        <w:t>Supplier Performance Rating – Buyers want to deal only with reputable vendors.  Because the system does not reveal the names of the sellers, another mechanism must take its place to deliver the performance record of the seller.  The rating can be syndicated from Dun &amp; Bradstreet put it must be updated by our system.  Every time a transaction occurs, the performance is assessed by the buyer and the rating is then updated.  ).  This requirement can be implemented in future versions through a partnership with a company such as Dun &amp; Bradstreet or Open Ratings.</w:t>
      </w:r>
    </w:p>
    <w:p>
      <w:pPr>
        <w:pStyle w:val="BodyText"/>
        <w:rPr/>
      </w:pPr>
      <w:r>
        <w:rPr/>
      </w:r>
    </w:p>
    <w:p>
      <w:pPr>
        <w:pStyle w:val="BodyText"/>
        <w:numPr>
          <w:ilvl w:val="0"/>
          <w:numId w:val="17"/>
        </w:numPr>
        <w:rPr/>
      </w:pPr>
      <w:r>
        <w:rPr/>
        <w:t>View Offer Status must be supported.  Buyers should be able to view open offers, and change the status on any of those offers by clicking on the RFQ to get the details and make changes.</w:t>
      </w:r>
    </w:p>
    <w:p>
      <w:pPr>
        <w:pStyle w:val="BodyText"/>
        <w:rPr/>
      </w:pPr>
      <w:r>
        <w:rPr/>
      </w:r>
    </w:p>
    <w:p>
      <w:pPr>
        <w:pStyle w:val="BodyText"/>
        <w:numPr>
          <w:ilvl w:val="0"/>
          <w:numId w:val="17"/>
        </w:numPr>
        <w:rPr/>
      </w:pPr>
      <w:r>
        <w:rPr/>
        <w:t>View History must be supported.  A buyers should be able to view closed offers, and delete them if she chooses.</w:t>
      </w:r>
    </w:p>
    <w:p>
      <w:pPr>
        <w:pStyle w:val="BodyText"/>
        <w:rPr/>
      </w:pPr>
      <w:r>
        <w:rPr/>
      </w:r>
    </w:p>
    <w:p>
      <w:pPr>
        <w:pStyle w:val="BodyText"/>
        <w:numPr>
          <w:ilvl w:val="0"/>
          <w:numId w:val="17"/>
        </w:numPr>
        <w:rPr/>
      </w:pPr>
      <w:r>
        <w:rPr/>
        <w:t>For both View Offer Status and View History, the buyer should be able to sort the list by the following means:</w:t>
      </w:r>
    </w:p>
    <w:p>
      <w:pPr>
        <w:pStyle w:val="BodyText"/>
        <w:numPr>
          <w:ilvl w:val="1"/>
          <w:numId w:val="17"/>
        </w:numPr>
        <w:rPr/>
      </w:pPr>
      <w:r>
        <w:rPr/>
        <w:t>Purchased (history)</w:t>
      </w:r>
    </w:p>
    <w:p>
      <w:pPr>
        <w:pStyle w:val="BodyText"/>
        <w:numPr>
          <w:ilvl w:val="1"/>
          <w:numId w:val="17"/>
        </w:numPr>
        <w:rPr/>
      </w:pPr>
      <w:r>
        <w:rPr/>
        <w:t>Never purchases (history)</w:t>
      </w:r>
    </w:p>
    <w:p>
      <w:pPr>
        <w:pStyle w:val="BodyText"/>
        <w:numPr>
          <w:ilvl w:val="1"/>
          <w:numId w:val="17"/>
        </w:numPr>
        <w:rPr/>
      </w:pPr>
      <w:r>
        <w:rPr/>
        <w:t>Date sent</w:t>
      </w:r>
    </w:p>
    <w:p>
      <w:pPr>
        <w:pStyle w:val="BodyText"/>
        <w:numPr>
          <w:ilvl w:val="1"/>
          <w:numId w:val="17"/>
        </w:numPr>
        <w:rPr/>
      </w:pPr>
      <w:r>
        <w:rPr/>
        <w:t>Department</w:t>
      </w:r>
    </w:p>
    <w:p>
      <w:pPr>
        <w:pStyle w:val="BodyText"/>
        <w:numPr>
          <w:ilvl w:val="1"/>
          <w:numId w:val="17"/>
        </w:numPr>
        <w:rPr/>
      </w:pPr>
      <w:r>
        <w:rPr/>
        <w:t>RFQ number</w:t>
      </w:r>
    </w:p>
    <w:p>
      <w:pPr>
        <w:pStyle w:val="BodyText"/>
        <w:numPr>
          <w:ilvl w:val="1"/>
          <w:numId w:val="17"/>
        </w:numPr>
        <w:rPr/>
      </w:pPr>
      <w:r>
        <w:rPr/>
        <w:t>Supplier</w:t>
      </w:r>
    </w:p>
    <w:p>
      <w:pPr>
        <w:pStyle w:val="BodyText"/>
        <w:numPr>
          <w:ilvl w:val="1"/>
          <w:numId w:val="17"/>
        </w:numPr>
        <w:rPr/>
      </w:pPr>
      <w:r>
        <w:rPr/>
        <w:t>Firm bid</w:t>
      </w:r>
    </w:p>
    <w:p>
      <w:pPr>
        <w:pStyle w:val="BodyText"/>
        <w:numPr>
          <w:ilvl w:val="1"/>
          <w:numId w:val="17"/>
        </w:numPr>
        <w:rPr/>
      </w:pPr>
      <w:r>
        <w:rPr/>
        <w:t xml:space="preserve">Indicative bid  </w:t>
      </w:r>
    </w:p>
    <w:p>
      <w:pPr>
        <w:pStyle w:val="BodyText"/>
        <w:rPr/>
      </w:pPr>
      <w:r>
        <w:rPr/>
      </w:r>
    </w:p>
    <w:p>
      <w:pPr>
        <w:pStyle w:val="BodyText"/>
        <w:numPr>
          <w:ilvl w:val="0"/>
          <w:numId w:val="8"/>
        </w:numPr>
        <w:rPr/>
      </w:pPr>
      <w:r>
        <w:rPr/>
        <w:t>The UI should allow the user to change his or her profile before submitting the RFQ to the marketplace.  Once the RFQ has been customized and defined, the user should be prompted to ensure that the shipping address and the payment method is still the same as in the profile.  If the user checks “no” to one of these, the “Profile” page is served up, changes are made and saved, before the system returns to the original completed RFQ page and the user is asked again to submit.</w:t>
      </w:r>
    </w:p>
    <w:p>
      <w:pPr>
        <w:pStyle w:val="BodyText"/>
        <w:rPr/>
      </w:pPr>
      <w:r>
        <w:rPr/>
      </w:r>
    </w:p>
    <w:p>
      <w:pPr>
        <w:pStyle w:val="Normal"/>
        <w:numPr>
          <w:ilvl w:val="0"/>
          <w:numId w:val="25"/>
        </w:numPr>
        <w:spacing w:lineRule="auto" w:line="360"/>
        <w:rPr>
          <w:rFonts w:ascii="Arial" w:hAnsi="Arial" w:cs="Arial"/>
          <w:sz w:val="24"/>
        </w:rPr>
      </w:pPr>
      <w:r>
        <w:rPr>
          <w:rFonts w:cs="Arial" w:ascii="Arial" w:hAnsi="Arial"/>
          <w:sz w:val="24"/>
        </w:rPr>
        <w:t>The buyer should also be allowed to recommend product, supplier, RFQ or deal attributes to the NMM via a form.  The NMM could then evaluate at their leisure the recommendations and then decide which ones to activate and map to the evaluation engine.</w:t>
      </w:r>
    </w:p>
    <w:p>
      <w:pPr>
        <w:pStyle w:val="Normal"/>
        <w:spacing w:lineRule="auto" w:line="360"/>
        <w:ind w:start="360" w:end="0"/>
        <w:rPr>
          <w:rFonts w:ascii="Arial" w:hAnsi="Arial" w:cs="Arial"/>
          <w:sz w:val="24"/>
        </w:rPr>
      </w:pPr>
      <w:r>
        <w:rPr>
          <w:rFonts w:cs="Arial" w:ascii="Arial" w:hAnsi="Arial"/>
          <w:sz w:val="24"/>
        </w:rPr>
      </w:r>
    </w:p>
    <w:p>
      <w:pPr>
        <w:pStyle w:val="Normal"/>
        <w:numPr>
          <w:ilvl w:val="0"/>
          <w:numId w:val="25"/>
        </w:numPr>
        <w:spacing w:lineRule="auto" w:line="360"/>
        <w:rPr>
          <w:rFonts w:ascii="Arial" w:hAnsi="Arial" w:cs="Arial"/>
          <w:sz w:val="24"/>
        </w:rPr>
      </w:pPr>
      <w:r>
        <w:rPr>
          <w:rFonts w:cs="Arial" w:ascii="Arial" w:hAnsi="Arial"/>
          <w:sz w:val="24"/>
        </w:rPr>
        <w:t>Future versions should support an ROI analysis tool.  This tool would show the buyer a return on investment analysis if the NMM offers another path for purchasing.</w:t>
      </w:r>
    </w:p>
    <w:p>
      <w:pPr>
        <w:pStyle w:val="BodyText"/>
        <w:ind w:start="360" w:end="0"/>
        <w:rPr>
          <w:rFonts w:ascii="Arial" w:hAnsi="Arial" w:cs="Arial"/>
          <w:sz w:val="24"/>
        </w:rPr>
      </w:pPr>
      <w:r>
        <w:rPr>
          <w:rFonts w:cs="Arial"/>
          <w:sz w:val="24"/>
        </w:rPr>
      </w:r>
    </w:p>
    <w:p>
      <w:pPr>
        <w:pStyle w:val="FootnoteText"/>
        <w:spacing w:lineRule="auto" w:line="360"/>
        <w:rPr/>
      </w:pPr>
      <w:r>
        <w:rPr/>
      </w:r>
    </w:p>
    <w:p>
      <w:pPr>
        <w:pStyle w:val="Normal"/>
        <w:spacing w:lineRule="auto" w:line="360"/>
        <w:rPr/>
      </w:pPr>
      <w:r>
        <w:rPr/>
      </w:r>
      <w:r>
        <w:br w:type="page"/>
      </w:r>
    </w:p>
    <w:p>
      <w:pPr>
        <w:pStyle w:val="BodyText"/>
        <w:rPr>
          <w:b/>
          <w:bCs/>
          <w:sz w:val="36"/>
        </w:rPr>
      </w:pPr>
      <w:r>
        <w:rPr>
          <w:b/>
          <w:bCs/>
          <w:sz w:val="36"/>
        </w:rPr>
        <w:t>THE ENGINE ROOM</w:t>
      </w:r>
    </w:p>
    <w:p>
      <w:pPr>
        <w:pStyle w:val="BodyText"/>
        <w:spacing w:lineRule="auto" w:line="240"/>
        <w:rPr>
          <w:sz w:val="36"/>
        </w:rPr>
      </w:pPr>
      <w:r>
        <w:rPr>
          <w:sz w:val="36"/>
        </w:rPr>
        <w:t>___________________________________________</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This section describes the RFQ and Auction &amp; Scoring Engines.  As a layer upon the Auction &amp; Scoring Engine, the RFQ Engine stores specific offers in the database.  All of the data is mapped and weighted, and auction algorithms are calculated in the Auction and Scoring Engine.</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p>
    <w:p>
      <w:pPr>
        <w:pStyle w:val="Heading5"/>
        <w:shd w:fill="FF9900" w:val="clear"/>
        <w:spacing w:lineRule="auto" w:line="360"/>
        <w:ind w:hanging="0" w:start="0"/>
        <w:jc w:val="center"/>
        <w:rPr>
          <w:sz w:val="32"/>
        </w:rPr>
      </w:pPr>
      <w:r>
        <w:rPr>
          <w:sz w:val="32"/>
        </w:rPr>
        <w:t>The RFQ Engine</w:t>
      </w:r>
    </w:p>
    <w:p>
      <w:pPr>
        <w:pStyle w:val="Normal"/>
        <w:rPr>
          <w:sz w:val="32"/>
        </w:rPr>
      </w:pPr>
      <w:r>
        <w:rPr>
          <w:sz w:val="32"/>
        </w:rPr>
      </w:r>
    </w:p>
    <w:p>
      <w:pPr>
        <w:pStyle w:val="Normal"/>
        <w:rPr/>
      </w:pPr>
      <w:r>
        <w:rPr/>
      </w:r>
    </w:p>
    <w:p>
      <w:pPr>
        <w:pStyle w:val="Normal"/>
        <w:rPr/>
      </w:pPr>
      <w:r>
        <w:rPr/>
      </w:r>
    </w:p>
    <w:p>
      <w:pPr>
        <w:pStyle w:val="BodyText"/>
        <w:rPr/>
      </w:pPr>
      <w:r>
        <w:rPr/>
        <w:t>The RFQ engine does not deal with the auction algorithms.  It manages the process of creating RFQs for the user, offers from the seller, and stores all RFQ information in the database.  Both the Buyer and Supplier Apps utilize the RFQ engine.  The RFQ Engine, in turn, uses the Auction and Scoring Engine to generate the listing that it presents to the end-user.</w:t>
      </w:r>
    </w:p>
    <w:p>
      <w:pPr>
        <w:pStyle w:val="BodyText"/>
        <w:rPr>
          <w:b/>
          <w:bCs/>
        </w:rPr>
      </w:pPr>
      <w:r>
        <w:rPr>
          <w:b/>
          <w:bCs/>
        </w:rPr>
      </w:r>
    </w:p>
    <w:p>
      <w:pPr>
        <w:pStyle w:val="BodyText"/>
        <w:rPr>
          <w:b/>
          <w:bCs/>
        </w:rPr>
      </w:pPr>
      <w:r>
        <w:rPr>
          <w:b/>
          <w:bCs/>
        </w:rPr>
        <w:t>Functional Requirements:</w:t>
      </w:r>
    </w:p>
    <w:p>
      <w:pPr>
        <w:pStyle w:val="BodyText"/>
        <w:rPr>
          <w:b/>
          <w:bCs/>
        </w:rPr>
      </w:pPr>
      <w:r>
        <w:rPr>
          <w:b/>
          <w:bCs/>
        </w:rPr>
      </w:r>
    </w:p>
    <w:p>
      <w:pPr>
        <w:pStyle w:val="BodyTextIndent"/>
        <w:numPr>
          <w:ilvl w:val="0"/>
          <w:numId w:val="10"/>
        </w:numPr>
        <w:rPr/>
      </w:pPr>
      <w:r>
        <w:rPr/>
        <w:t>Must support a standard API such as Java.</w:t>
      </w:r>
    </w:p>
    <w:p>
      <w:pPr>
        <w:pStyle w:val="BodyTextIndent"/>
        <w:ind w:start="360" w:end="0"/>
        <w:rPr/>
      </w:pPr>
      <w:r>
        <w:rPr/>
      </w:r>
    </w:p>
    <w:p>
      <w:pPr>
        <w:pStyle w:val="BodyTextIndent"/>
        <w:numPr>
          <w:ilvl w:val="0"/>
          <w:numId w:val="21"/>
        </w:numPr>
        <w:rPr/>
      </w:pPr>
      <w:r>
        <w:rPr/>
        <w:t>Must support indicative bidding.</w:t>
      </w:r>
    </w:p>
    <w:p>
      <w:pPr>
        <w:pStyle w:val="BodyTextIndent"/>
        <w:ind w:start="360" w:end="0"/>
        <w:rPr/>
      </w:pPr>
      <w:r>
        <w:rPr/>
      </w:r>
    </w:p>
    <w:p>
      <w:pPr>
        <w:pStyle w:val="BodyTextIndent"/>
        <w:numPr>
          <w:ilvl w:val="0"/>
          <w:numId w:val="21"/>
        </w:numPr>
        <w:rPr/>
      </w:pPr>
      <w:r>
        <w:rPr/>
        <w:t>Must support RFQ filters.</w:t>
      </w:r>
    </w:p>
    <w:p>
      <w:pPr>
        <w:pStyle w:val="BodyTextIndent"/>
        <w:ind w:start="360" w:end="0"/>
        <w:rPr/>
      </w:pPr>
      <w:r>
        <w:rPr/>
      </w:r>
    </w:p>
    <w:p>
      <w:pPr>
        <w:pStyle w:val="BodyTextIndent"/>
        <w:numPr>
          <w:ilvl w:val="0"/>
          <w:numId w:val="10"/>
        </w:numPr>
        <w:rPr/>
      </w:pPr>
      <w:r>
        <w:rPr/>
        <w:t xml:space="preserve">Must generate a list of best offers from the results of the scoring mechanism.  These offers should be presented in terms of Value Scores, from highest to lowest. </w:t>
      </w:r>
    </w:p>
    <w:p>
      <w:pPr>
        <w:pStyle w:val="BodyTextIndent"/>
        <w:ind w:start="360" w:end="0"/>
        <w:rPr/>
      </w:pPr>
      <w:r>
        <w:rPr/>
      </w:r>
    </w:p>
    <w:p>
      <w:pPr>
        <w:pStyle w:val="BodyTextIndent"/>
        <w:numPr>
          <w:ilvl w:val="0"/>
          <w:numId w:val="10"/>
        </w:numPr>
        <w:rPr/>
      </w:pPr>
      <w:r>
        <w:rPr/>
        <w:t>Must retrieve the available pending RFQs.  When given a buyer ID, the RFQ engine must return the RFQs that are currently open for that buyer.</w:t>
      </w:r>
    </w:p>
    <w:p>
      <w:pPr>
        <w:pStyle w:val="BodyTextIndent"/>
        <w:ind w:start="0" w:end="0"/>
        <w:rPr/>
      </w:pPr>
      <w:r>
        <w:rPr/>
      </w:r>
    </w:p>
    <w:p>
      <w:pPr>
        <w:pStyle w:val="BodyTextIndent"/>
        <w:numPr>
          <w:ilvl w:val="0"/>
          <w:numId w:val="10"/>
        </w:numPr>
        <w:rPr/>
      </w:pPr>
      <w:r>
        <w:rPr/>
        <w:t>Must retrieve available supplier offers that are currently open for transaction.</w:t>
      </w:r>
    </w:p>
    <w:p>
      <w:pPr>
        <w:pStyle w:val="BodyTextIndent"/>
        <w:ind w:start="0" w:end="0"/>
        <w:rPr/>
      </w:pPr>
      <w:r>
        <w:rPr/>
      </w:r>
    </w:p>
    <w:p>
      <w:pPr>
        <w:pStyle w:val="BodyTextIndent"/>
        <w:numPr>
          <w:ilvl w:val="0"/>
          <w:numId w:val="20"/>
        </w:numPr>
        <w:rPr/>
      </w:pPr>
      <w:r>
        <w:rPr/>
        <w:t>Must support the process of turning indicative bids into firm bids.</w:t>
      </w:r>
    </w:p>
    <w:p>
      <w:pPr>
        <w:pStyle w:val="BodyTextIndent"/>
        <w:ind w:firstLine="360" w:start="360" w:end="0"/>
        <w:rPr/>
      </w:pPr>
      <w:r>
        <w:rPr/>
      </w:r>
    </w:p>
    <w:p>
      <w:pPr>
        <w:pStyle w:val="BodyTextIndent"/>
        <w:numPr>
          <w:ilvl w:val="0"/>
          <w:numId w:val="10"/>
        </w:numPr>
        <w:rPr/>
      </w:pPr>
      <w:r>
        <w:rPr/>
        <w:t>Must process a buy request – when an offer is accepted, it passes the transaction over to the NMM order processing system.</w:t>
      </w:r>
    </w:p>
    <w:p>
      <w:pPr>
        <w:pStyle w:val="BodyTextIndent"/>
        <w:ind w:start="360" w:end="0"/>
        <w:rPr/>
      </w:pPr>
      <w:r>
        <w:rPr/>
      </w:r>
    </w:p>
    <w:p>
      <w:pPr>
        <w:pStyle w:val="BodyTextIndent"/>
        <w:numPr>
          <w:ilvl w:val="0"/>
          <w:numId w:val="10"/>
        </w:numPr>
        <w:rPr/>
      </w:pPr>
      <w:r>
        <w:rPr/>
        <w:t>Automatic RFQ Number generation – it must automatically assign a unique identifier to each RFQ, and then display it in the UI thereafter.</w:t>
      </w:r>
    </w:p>
    <w:p>
      <w:pPr>
        <w:pStyle w:val="BodyTextIndent"/>
        <w:ind w:start="0" w:end="0"/>
        <w:rPr/>
      </w:pPr>
      <w:r>
        <w:rPr/>
      </w:r>
    </w:p>
    <w:p>
      <w:pPr>
        <w:pStyle w:val="BodyTextIndent"/>
        <w:numPr>
          <w:ilvl w:val="0"/>
          <w:numId w:val="10"/>
        </w:numPr>
        <w:rPr/>
      </w:pPr>
      <w:r>
        <w:rPr/>
        <w:t>Automatic Offer Number generation - it must automatically assign a unique identifier to each seller offer.</w:t>
      </w:r>
    </w:p>
    <w:p>
      <w:pPr>
        <w:pStyle w:val="BodyTextIndent"/>
        <w:ind w:start="0" w:end="0"/>
        <w:rPr/>
      </w:pPr>
      <w:r>
        <w:rPr/>
      </w:r>
    </w:p>
    <w:p>
      <w:pPr>
        <w:pStyle w:val="BodyTextIndent"/>
        <w:numPr>
          <w:ilvl w:val="0"/>
          <w:numId w:val="10"/>
        </w:numPr>
        <w:rPr/>
      </w:pPr>
      <w:r>
        <w:rPr/>
        <w:t>Must support an XML interface to and from the RFQ Engine.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
    </w:p>
    <w:p>
      <w:pPr>
        <w:pStyle w:val="Normal"/>
        <w:rPr/>
      </w:pPr>
      <w:r>
        <w:rPr/>
      </w:r>
    </w:p>
    <w:p>
      <w:pPr>
        <w:pStyle w:val="Heading5"/>
        <w:shd w:fill="FF9900" w:val="clear"/>
        <w:spacing w:lineRule="auto" w:line="360"/>
        <w:ind w:hanging="0" w:start="360" w:end="0"/>
        <w:jc w:val="center"/>
        <w:rPr>
          <w:sz w:val="32"/>
        </w:rPr>
      </w:pPr>
      <w:r>
        <w:rPr>
          <w:sz w:val="32"/>
        </w:rPr>
        <w:t>The Auction and Scoring Engine</w:t>
      </w:r>
    </w:p>
    <w:p>
      <w:pPr>
        <w:pStyle w:val="Normal"/>
        <w:rPr>
          <w:sz w:val="32"/>
        </w:rPr>
      </w:pPr>
      <w:r>
        <w:rPr>
          <w:sz w:val="32"/>
        </w:rPr>
      </w:r>
    </w:p>
    <w:p>
      <w:pPr>
        <w:pStyle w:val="Normal"/>
        <w:rPr/>
      </w:pPr>
      <w:r>
        <w:rPr/>
      </w:r>
    </w:p>
    <w:p>
      <w:pPr>
        <w:pStyle w:val="Heading7"/>
        <w:ind w:start="0" w:end="0"/>
        <w:rPr>
          <w:b w:val="false"/>
          <w:bCs w:val="false"/>
        </w:rPr>
      </w:pPr>
      <w:r>
        <w:rPr>
          <w:b w:val="false"/>
          <w:bCs w:val="false"/>
        </w:rPr>
        <w:t>The Auction and Scoring takes the data from the RFQ engine, maps it to utility, cost, and budget functions, uses designated weights for attribute variables, and optimizes the list of possible supplier offers.</w:t>
      </w:r>
    </w:p>
    <w:p>
      <w:pPr>
        <w:pStyle w:val="BodyText"/>
        <w:rPr>
          <w:b/>
          <w:bCs/>
        </w:rPr>
      </w:pPr>
      <w:r>
        <w:rPr>
          <w:b/>
          <w:bCs/>
        </w:rPr>
      </w:r>
    </w:p>
    <w:p>
      <w:pPr>
        <w:pStyle w:val="BodyText"/>
        <w:rPr>
          <w:b/>
          <w:bCs/>
        </w:rPr>
      </w:pPr>
      <w:r>
        <w:rPr>
          <w:b/>
          <w:bCs/>
        </w:rPr>
        <w:t>Functional Requirements</w:t>
      </w:r>
    </w:p>
    <w:p>
      <w:pPr>
        <w:pStyle w:val="BodyText"/>
        <w:rPr>
          <w:b/>
          <w:bCs/>
        </w:rPr>
      </w:pPr>
      <w:r>
        <w:rPr>
          <w:b/>
          <w:bCs/>
        </w:rPr>
      </w:r>
    </w:p>
    <w:p>
      <w:pPr>
        <w:pStyle w:val="BodyText"/>
        <w:numPr>
          <w:ilvl w:val="0"/>
          <w:numId w:val="2"/>
        </w:numPr>
        <w:rPr/>
      </w:pPr>
      <w:r>
        <w:rPr/>
        <w:t>Must score offers based on the buyer preferences, such that a more preferable item gets a higher score.</w:t>
      </w:r>
    </w:p>
    <w:p>
      <w:pPr>
        <w:pStyle w:val="BodyText"/>
        <w:numPr>
          <w:ilvl w:val="0"/>
          <w:numId w:val="2"/>
        </w:numPr>
        <w:rPr/>
      </w:pPr>
      <w:r>
        <w:rPr/>
        <w:t>Must have the ability to accept weighting changes dependent upon buyer or NMM preference.</w:t>
      </w:r>
    </w:p>
    <w:p>
      <w:pPr>
        <w:pStyle w:val="BodyText"/>
        <w:rPr/>
      </w:pPr>
      <w:r>
        <w:rPr/>
      </w:r>
    </w:p>
    <w:p>
      <w:pPr>
        <w:pStyle w:val="BodyText"/>
        <w:numPr>
          <w:ilvl w:val="0"/>
          <w:numId w:val="2"/>
        </w:numPr>
        <w:rPr/>
      </w:pPr>
      <w:r>
        <w:rPr/>
        <w:t>Must have the ability to score on a list of default offers, in order to weed out a lengthy listing of products.</w:t>
      </w:r>
    </w:p>
    <w:p>
      <w:pPr>
        <w:pStyle w:val="BodyText"/>
        <w:rPr/>
      </w:pPr>
      <w:r>
        <w:rPr/>
      </w:r>
    </w:p>
    <w:p>
      <w:pPr>
        <w:pStyle w:val="BodyText"/>
        <w:numPr>
          <w:ilvl w:val="0"/>
          <w:numId w:val="2"/>
        </w:numPr>
        <w:rPr/>
      </w:pPr>
      <w:r>
        <w:rPr/>
        <w:t>Must support RFQ filters.</w:t>
      </w:r>
    </w:p>
    <w:p>
      <w:pPr>
        <w:pStyle w:val="BodyText"/>
        <w:rPr>
          <w:b/>
          <w:bCs/>
        </w:rPr>
      </w:pPr>
      <w:r>
        <w:rPr>
          <w:b/>
          <w:bCs/>
        </w:rPr>
      </w:r>
    </w:p>
    <w:p>
      <w:pPr>
        <w:pStyle w:val="BodyText"/>
        <w:rPr>
          <w:b/>
          <w:bCs/>
        </w:rPr>
      </w:pPr>
      <w:r>
        <w:rPr>
          <w:b/>
          <w:bCs/>
        </w:rPr>
        <w:t>Performance Requirements</w:t>
      </w:r>
    </w:p>
    <w:p>
      <w:pPr>
        <w:pStyle w:val="BodyText"/>
        <w:rPr/>
      </w:pPr>
      <w:r>
        <w:rPr/>
      </w:r>
    </w:p>
    <w:p>
      <w:pPr>
        <w:pStyle w:val="BodyText"/>
        <w:numPr>
          <w:ilvl w:val="0"/>
          <w:numId w:val="20"/>
        </w:numPr>
        <w:rPr/>
      </w:pPr>
      <w:r>
        <w:rPr/>
        <w:t xml:space="preserve">For a typical product category with 30 attributes, the scoring engine must be able to score 10000 products per second. </w:t>
      </w:r>
    </w:p>
    <w:p>
      <w:pPr>
        <w:pStyle w:val="BodyText"/>
        <w:rPr/>
      </w:pPr>
      <w:r>
        <w:rPr/>
      </w:r>
    </w:p>
    <w:p>
      <w:pPr>
        <w:pStyle w:val="BodyText"/>
        <w:numPr>
          <w:ilvl w:val="0"/>
          <w:numId w:val="20"/>
        </w:numPr>
        <w:rPr/>
      </w:pPr>
      <w:r>
        <w:rPr/>
        <w:t xml:space="preserve">It must handle a total of up to 50,000 such products. </w:t>
      </w:r>
    </w:p>
    <w:p>
      <w:pPr>
        <w:pStyle w:val="BodyText"/>
        <w:rPr/>
      </w:pPr>
      <w:r>
        <w:rPr/>
      </w:r>
    </w:p>
    <w:p>
      <w:pPr>
        <w:pStyle w:val="BodyText"/>
        <w:numPr>
          <w:ilvl w:val="0"/>
          <w:numId w:val="20"/>
        </w:numPr>
        <w:rPr/>
      </w:pPr>
      <w:r>
        <w:rPr/>
        <w:t>It must be able to sort offers that were generated by their score.</w:t>
      </w:r>
    </w:p>
    <w:p>
      <w:pPr>
        <w:pStyle w:val="BodyText"/>
        <w:rPr/>
      </w:pPr>
      <w:r>
        <w:rPr/>
      </w:r>
    </w:p>
    <w:p>
      <w:pPr>
        <w:pStyle w:val="Normal"/>
        <w:rPr/>
      </w:pPr>
      <w:r>
        <w:rPr/>
      </w:r>
    </w:p>
    <w:p>
      <w:pPr>
        <w:pStyle w:val="Normal"/>
        <w:rPr/>
      </w:pPr>
      <w:r>
        <w:rPr/>
      </w:r>
    </w:p>
    <w:p>
      <w:pPr>
        <w:pStyle w:val="Normal"/>
        <w:rPr/>
      </w:pPr>
      <w:r>
        <w:rPr/>
      </w:r>
    </w:p>
    <w:p>
      <w:pPr>
        <w:pStyle w:val="Normal"/>
        <w:rPr/>
      </w:pPr>
      <w:r>
        <w:rPr/>
      </w:r>
    </w:p>
    <w:p>
      <w:pPr>
        <w:pStyle w:val="FootnoteText"/>
        <w:rPr/>
      </w:pPr>
      <w:r>
        <w:rPr/>
      </w:r>
    </w:p>
    <w:p>
      <w:pPr>
        <w:pStyle w:val="Normal"/>
        <w:spacing w:lineRule="auto" w:line="360"/>
        <w:rPr/>
      </w:pPr>
      <w:r>
        <w:rPr/>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rPr>
          <w:rFonts w:ascii="Arial" w:hAnsi="Arial" w:cs="Arial"/>
          <w:b/>
          <w:bCs/>
          <w:sz w:val="24"/>
        </w:rPr>
      </w:pPr>
      <w:r>
        <w:rPr>
          <w:rFonts w:cs="Arial" w:ascii="Arial" w:hAnsi="Arial"/>
          <w:b/>
          <w:bCs/>
          <w:sz w:val="24"/>
        </w:rPr>
      </w:r>
    </w:p>
    <w:p>
      <w:pPr>
        <w:pStyle w:val="BodyText"/>
        <w:rPr/>
      </w:pPr>
      <w:r>
        <w:rPr>
          <w:b/>
          <w:bCs/>
          <w:sz w:val="36"/>
        </w:rPr>
        <w:t xml:space="preserve">SERVICE REQUIREMENTS </w:t>
      </w:r>
      <w:r>
        <w:rPr>
          <w:sz w:val="36"/>
        </w:rPr>
        <w:t>__________________________________________</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 xml:space="preserve">Service requirements for Version 1.0 of the product should support Internet Explorer 4.0 and above.  The next priority in service is to have the application running in Netscape Navigator 4.0 and above; this should be done in time for Version 2 of the product.  Other browsers make up less than 5 percent of the population of online users, and that percentage should certainly be an even smaller number for professional business use. </w:t>
      </w:r>
      <w:r>
        <w:br w:type="page"/>
      </w:r>
    </w:p>
    <w:p>
      <w:pPr>
        <w:pStyle w:val="Normal"/>
        <w:rPr>
          <w:rFonts w:ascii="Arial" w:hAnsi="Arial" w:cs="Arial"/>
          <w:b/>
          <w:bCs/>
          <w:sz w:val="36"/>
        </w:rPr>
      </w:pPr>
      <w:r>
        <w:rPr>
          <w:rFonts w:cs="Arial" w:ascii="Arial" w:hAnsi="Arial"/>
          <w:b/>
          <w:bCs/>
          <w:sz w:val="36"/>
        </w:rPr>
        <w:t>CONCLUSION</w:t>
      </w:r>
    </w:p>
    <w:p>
      <w:pPr>
        <w:pStyle w:val="Normal"/>
        <w:rPr>
          <w:rFonts w:ascii="Arial" w:hAnsi="Arial" w:cs="Arial"/>
          <w:sz w:val="36"/>
        </w:rPr>
      </w:pPr>
      <w:r>
        <w:rPr>
          <w:rFonts w:cs="Arial" w:ascii="Arial" w:hAnsi="Arial"/>
          <w:sz w:val="36"/>
        </w:rPr>
        <w:t>___________________________________________</w:t>
      </w:r>
    </w:p>
    <w:p>
      <w:pPr>
        <w:pStyle w:val="Normal"/>
        <w:spacing w:lineRule="auto" w:line="360"/>
        <w:rPr>
          <w:rFonts w:ascii="Arial" w:hAnsi="Arial" w:cs="Arial"/>
          <w:sz w:val="36"/>
        </w:rPr>
      </w:pPr>
      <w:r>
        <w:rPr>
          <w:rFonts w:cs="Arial" w:ascii="Arial" w:hAnsi="Arial"/>
          <w:sz w:val="36"/>
        </w:rPr>
      </w:r>
    </w:p>
    <w:p>
      <w:pPr>
        <w:pStyle w:val="BodyText"/>
        <w:rPr/>
      </w:pPr>
      <w:r>
        <w:rPr/>
        <w:t>Faced with growing competition, deregulation and globalization, companies are increasingly looking to utilize Internet technology to help build competitive            advantage.  The Internet extends the business role of technology from employee-focused productivity enhancement to customer-focused revenue generation, raising the importance and complexity of new technology deployment.  Advantages of capacity and transmission speed have improved companies' core operations enabling better coordination with suppliers, warehousing, transportation, sales and retail channels. The results have been efficient, streamlined processes lowering procurement costs, inventories, cycle times and marketing/selling costs.  The Perfect technology is well positioned to capitalize on this market opportunity.</w:t>
      </w:r>
    </w:p>
    <w:p>
      <w:pPr>
        <w:pStyle w:val="BodyText"/>
        <w:rPr/>
      </w:pPr>
      <w:r>
        <w:rPr/>
      </w:r>
    </w:p>
    <w:p>
      <w:pPr>
        <w:pStyle w:val="BodyText"/>
        <w:rPr/>
      </w:pPr>
      <w:r>
        <w:rPr/>
        <w:t>As an embedded solution, one of the challenges that emerge as one of the daunting tasks to be resolved in the product feature set is content management.  It stems from the fact that manufacturers and retailers/infomediaries are engaged in a power struggle over who owns the relationship with the customer as they go online.  The emerging trend, according to Patricia Seybold, is that manufacturers are now taking a proactive role by providing all the product data end-customers need to make buying decisions.  In essence, manufacturers are managing the electronic shelves that display their wares on hundreds or thousands of retailers’ Websites.  What manufacturers, retailers, and infomediaries have failed to notice is that the power struggle they’re engaged in is an irrelevant one.  Customers are in control.  It’s a mistake to assume that price/value is always the main determining factor in most customers’ buying decisions.  In today’s time-starved world, convenience and product availability are often the top criteria.  The player that is best able to deliver on all of the customer’s value criteria is most likely to win the business.</w:t>
      </w:r>
    </w:p>
    <w:p>
      <w:pPr>
        <w:pStyle w:val="BodyText"/>
        <w:rPr/>
      </w:pPr>
      <w:r>
        <w:rPr/>
      </w:r>
    </w:p>
    <w:p>
      <w:pPr>
        <w:pStyle w:val="BodyText"/>
        <w:rPr/>
      </w:pPr>
      <w:r>
        <w:rPr/>
        <w:t xml:space="preserve">If manufacturers want to own the customer’s branded experience with their products, they need to take responsibility for disseminating all the updated and product-related information the end-customer needs to buy and enjoy the product to all the channel partners.  The retailers/aggregators and infomediaries can now focus on determining which product attributes to display, pricing, availability, merchandising offers, and convenience.  Aggregators can now add customer reviews and comparisons with other products instead of re-keying and revising product data.  Maintaining and syndicating up-to-date product information is only the first step in the journey for manufacturers and aggregators.  Managing real-time inventory and fulfillment across all distribution channels looms as the next major challenge.  The Perfect product requires not only a highly configurable set of features, but also needs to address the issues of content management and order processing issues to become an ubiquitous platform where RFQ competency blends seamlessly with the rest of the procurement process.  </w:t>
      </w:r>
    </w:p>
    <w:p>
      <w:pPr>
        <w:pStyle w:val="BodyText"/>
        <w:rPr/>
      </w:pPr>
      <w:r>
        <w:rPr/>
      </w:r>
    </w:p>
    <w:p>
      <w:pPr>
        <w:pStyle w:val="BodyText"/>
        <w:rPr/>
      </w:pPr>
      <w:r>
        <w:rPr/>
      </w:r>
    </w:p>
    <w:p>
      <w:pPr>
        <w:pStyle w:val="BodyText"/>
        <w:rPr/>
      </w:pPr>
      <w:r>
        <w:rPr/>
      </w:r>
    </w:p>
    <w:p>
      <w:pPr>
        <w:pStyle w:val="BodyText"/>
        <w:rPr>
          <w:rFonts w:eastAsia="Arial"/>
        </w:rPr>
      </w:pPr>
      <w:r>
        <w:rPr>
          <w:rFonts w:eastAsia="Arial"/>
        </w:rPr>
        <w:t xml:space="preserve"> </w:t>
      </w:r>
    </w:p>
    <w:p>
      <w:pPr>
        <w:pStyle w:val="Normal"/>
        <w:rPr>
          <w:rFonts w:ascii="Arial" w:hAnsi="Arial" w:cs="Arial"/>
          <w:sz w:val="24"/>
        </w:rPr>
      </w:pPr>
      <w:r>
        <w:rPr>
          <w:rFonts w:cs="Arial" w:ascii="Arial" w:hAnsi="Arial"/>
          <w:sz w:val="24"/>
        </w:rPr>
      </w:r>
    </w:p>
    <w:p>
      <w:pPr>
        <w:pStyle w:val="Normal"/>
        <w:spacing w:lineRule="auto" w:line="360"/>
        <w:ind w:start="360" w:end="0"/>
        <w:rPr>
          <w:rFonts w:ascii="Arial" w:hAnsi="Arial" w:cs="Arial"/>
          <w:b/>
          <w:bCs/>
          <w:sz w:val="24"/>
        </w:rPr>
      </w:pPr>
      <w:r>
        <w:rPr>
          <w:rFonts w:cs="Arial" w:ascii="Arial" w:hAnsi="Arial"/>
          <w:b/>
          <w:bCs/>
          <w:sz w:val="24"/>
        </w:rPr>
      </w:r>
    </w:p>
    <w:p>
      <w:pPr>
        <w:pStyle w:val="Normal"/>
        <w:spacing w:lineRule="auto" w:line="360"/>
        <w:ind w:start="360" w:end="0"/>
        <w:rPr>
          <w:rFonts w:ascii="Arial" w:hAnsi="Arial" w:cs="Arial"/>
          <w:b/>
          <w:bCs/>
          <w:sz w:val="24"/>
        </w:rPr>
      </w:pPr>
      <w:r>
        <w:rPr>
          <w:rFonts w:cs="Arial" w:ascii="Arial" w:hAnsi="Arial"/>
          <w:b/>
          <w:bCs/>
          <w:sz w:val="24"/>
        </w:rPr>
      </w:r>
    </w:p>
    <w:sectPr>
      <w:footerReference w:type="default" r:id="rId3"/>
      <w:footerReference w:type="first" r:id="rId4"/>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7">
              <wp:simplePos x="0" y="0"/>
              <wp:positionH relativeFrom="margin">
                <wp:align>right</wp:align>
              </wp:positionH>
              <wp:positionV relativeFrom="paragraph">
                <wp:posOffset>635</wp:posOffset>
              </wp:positionV>
              <wp:extent cx="1276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o"/>
      <w:lvlJc w:val="start"/>
      <w:pPr>
        <w:tabs>
          <w:tab w:val="num" w:pos="1800"/>
        </w:tabs>
        <w:ind w:start="1800" w:hanging="360"/>
      </w:pPr>
      <w:rPr>
        <w:rFonts w:ascii="Courier New" w:hAnsi="Courier New" w:cs="Courier New"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abstractNum w:abstractNumId="24">
    <w:lvl w:ilvl="0">
      <w:start w:val="1"/>
      <w:numFmt w:val="bullet"/>
      <w:lvlText w:val=""/>
      <w:lvlJc w:val="start"/>
      <w:pPr>
        <w:tabs>
          <w:tab w:val="num" w:pos="720"/>
        </w:tabs>
        <w:ind w:start="720" w:hanging="360"/>
      </w:pPr>
      <w:rPr>
        <w:rFonts w:ascii="Symbol" w:hAnsi="Symbol" w:cs="Symbol" w:hint="default"/>
      </w:rPr>
    </w:lvl>
  </w:abstractNum>
  <w:abstractNum w:abstractNumId="25">
    <w:lvl w:ilvl="0">
      <w:start w:val="1"/>
      <w:numFmt w:val="bullet"/>
      <w:lvlText w:val=""/>
      <w:lvlJc w:val="start"/>
      <w:pPr>
        <w:tabs>
          <w:tab w:val="num" w:pos="720"/>
        </w:tabs>
        <w:ind w:start="720" w:hanging="360"/>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4"/>
    </w:rPr>
  </w:style>
  <w:style w:type="paragraph" w:styleId="Heading2">
    <w:name w:val="heading 2"/>
    <w:basedOn w:val="Normal"/>
    <w:next w:val="Normal"/>
    <w:qFormat/>
    <w:pPr>
      <w:keepNext w:val="true"/>
      <w:numPr>
        <w:ilvl w:val="1"/>
        <w:numId w:val="1"/>
      </w:numPr>
      <w:jc w:val="center"/>
      <w:outlineLvl w:val="1"/>
    </w:pPr>
    <w:rPr>
      <w:rFonts w:ascii="Arial" w:hAnsi="Arial" w:cs="Arial"/>
      <w:sz w:val="24"/>
    </w:rPr>
  </w:style>
  <w:style w:type="paragraph" w:styleId="Heading3">
    <w:name w:val="heading 3"/>
    <w:basedOn w:val="Normal"/>
    <w:next w:val="Normal"/>
    <w:qFormat/>
    <w:pPr>
      <w:keepNext w:val="true"/>
      <w:numPr>
        <w:ilvl w:val="2"/>
        <w:numId w:val="1"/>
      </w:numPr>
      <w:jc w:val="center"/>
      <w:outlineLvl w:val="2"/>
    </w:pPr>
    <w:rPr>
      <w:rFonts w:ascii="Arial" w:hAnsi="Arial" w:cs="Arial"/>
      <w:b/>
      <w:bCs/>
      <w:sz w:val="32"/>
    </w:rPr>
  </w:style>
  <w:style w:type="paragraph" w:styleId="Heading4">
    <w:name w:val="heading 4"/>
    <w:basedOn w:val="Normal"/>
    <w:next w:val="Normal"/>
    <w:qFormat/>
    <w:pPr>
      <w:keepNext w:val="true"/>
      <w:numPr>
        <w:ilvl w:val="3"/>
        <w:numId w:val="1"/>
      </w:numPr>
      <w:outlineLvl w:val="3"/>
    </w:pPr>
    <w:rPr>
      <w:rFonts w:ascii="Arial" w:hAnsi="Arial" w:cs="Arial"/>
      <w:b/>
      <w:bCs/>
      <w:sz w:val="24"/>
    </w:rPr>
  </w:style>
  <w:style w:type="paragraph" w:styleId="Heading5">
    <w:name w:val="heading 5"/>
    <w:basedOn w:val="Normal"/>
    <w:next w:val="Normal"/>
    <w:qFormat/>
    <w:pPr>
      <w:keepNext w:val="true"/>
      <w:numPr>
        <w:ilvl w:val="4"/>
        <w:numId w:val="1"/>
      </w:numPr>
      <w:outlineLvl w:val="4"/>
    </w:pPr>
    <w:rPr>
      <w:rFonts w:ascii="Arial" w:hAnsi="Arial" w:cs="Arial"/>
      <w:b/>
      <w:bCs/>
      <w:sz w:val="28"/>
    </w:rPr>
  </w:style>
  <w:style w:type="paragraph" w:styleId="Heading6">
    <w:name w:val="heading 6"/>
    <w:basedOn w:val="Normal"/>
    <w:next w:val="Normal"/>
    <w:qFormat/>
    <w:pPr>
      <w:keepNext w:val="true"/>
      <w:numPr>
        <w:ilvl w:val="5"/>
        <w:numId w:val="1"/>
      </w:numPr>
      <w:spacing w:lineRule="auto" w:line="360"/>
      <w:ind w:firstLine="720" w:start="0" w:end="0"/>
      <w:outlineLvl w:val="5"/>
    </w:pPr>
    <w:rPr>
      <w:rFonts w:ascii="Arial" w:hAnsi="Arial" w:cs="Arial"/>
      <w:sz w:val="24"/>
    </w:rPr>
  </w:style>
  <w:style w:type="paragraph" w:styleId="Heading7">
    <w:name w:val="heading 7"/>
    <w:basedOn w:val="Normal"/>
    <w:next w:val="Normal"/>
    <w:qFormat/>
    <w:pPr>
      <w:keepNext w:val="true"/>
      <w:numPr>
        <w:ilvl w:val="6"/>
        <w:numId w:val="1"/>
      </w:numPr>
      <w:spacing w:lineRule="auto" w:line="360"/>
      <w:ind w:hanging="0" w:start="720" w:end="0"/>
      <w:outlineLvl w:val="6"/>
    </w:pPr>
    <w:rPr>
      <w:rFonts w:ascii="Arial" w:hAnsi="Arial" w:cs="Arial"/>
      <w:b/>
      <w:bCs/>
      <w:sz w:val="24"/>
    </w:rPr>
  </w:style>
  <w:style w:type="paragraph" w:styleId="Heading8">
    <w:name w:val="heading 8"/>
    <w:basedOn w:val="Normal"/>
    <w:next w:val="Normal"/>
    <w:qFormat/>
    <w:pPr>
      <w:keepNext w:val="true"/>
      <w:numPr>
        <w:ilvl w:val="7"/>
        <w:numId w:val="1"/>
      </w:numPr>
      <w:spacing w:lineRule="auto" w:line="360"/>
      <w:ind w:hanging="0" w:start="360" w:end="0"/>
      <w:outlineLvl w:val="7"/>
    </w:pPr>
    <w:rPr>
      <w:rFonts w:ascii="Arial" w:hAnsi="Arial" w:cs="Arial"/>
      <w:b/>
      <w:bCs/>
      <w:sz w:val="24"/>
    </w:rPr>
  </w:style>
  <w:style w:type="paragraph" w:styleId="Heading9">
    <w:name w:val="heading 9"/>
    <w:basedOn w:val="Normal"/>
    <w:next w:val="Normal"/>
    <w:qFormat/>
    <w:pPr>
      <w:keepNext w:val="true"/>
      <w:numPr>
        <w:ilvl w:val="8"/>
        <w:numId w:val="1"/>
      </w:numPr>
      <w:spacing w:lineRule="auto" w:line="360"/>
      <w:ind w:hanging="0" w:start="1080" w:end="0"/>
      <w:outlineLvl w:val="8"/>
    </w:pPr>
    <w:rPr>
      <w:rFonts w:ascii="Arial" w:hAnsi="Arial" w:cs="Arial"/>
      <w:i/>
      <w:iCs/>
      <w:sz w:val="24"/>
    </w:rPr>
  </w:style>
  <w:style w:type="character" w:styleId="WW8Num2z0">
    <w:name w:val="WW8Num2z0"/>
    <w:qFormat/>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i/>
      <w:sz w:val="28"/>
    </w:rPr>
  </w:style>
  <w:style w:type="character" w:styleId="WW8Num32z0">
    <w:name w:val="WW8Num32z0"/>
    <w:qFormat/>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style>
  <w:style w:type="character" w:styleId="WW8Num36z0">
    <w:name w:val="WW8Num36z0"/>
    <w:qFormat/>
    <w:rPr/>
  </w:style>
  <w:style w:type="character" w:styleId="WW8Num38z0">
    <w:name w:val="WW8Num38z0"/>
    <w:qFormat/>
    <w:rPr>
      <w:rFonts w:ascii="Symbol" w:hAnsi="Symbol" w:cs="Symbol"/>
    </w:rPr>
  </w:style>
  <w:style w:type="character" w:styleId="WW8Num38z2">
    <w:name w:val="WW8Num38z2"/>
    <w:qFormat/>
    <w:rPr>
      <w:rFonts w:ascii="Wingdings" w:hAnsi="Wingdings" w:cs="Wingdings"/>
    </w:rPr>
  </w:style>
  <w:style w:type="character" w:styleId="WW8Num38z4">
    <w:name w:val="WW8Num38z4"/>
    <w:qFormat/>
    <w:rPr>
      <w:rFonts w:ascii="Courier New" w:hAnsi="Courier New" w:cs="Courier New"/>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6z0">
    <w:name w:val="WW8Num66z0"/>
    <w:qFormat/>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Wingdings" w:hAnsi="Wingdings" w:cs="Wingdings"/>
    </w:rPr>
  </w:style>
  <w:style w:type="character" w:styleId="WW8Num69z1">
    <w:name w:val="WW8Num69z1"/>
    <w:qFormat/>
    <w:rPr>
      <w:rFonts w:ascii="Courier New" w:hAnsi="Courier New" w:cs="Courier New"/>
    </w:rPr>
  </w:style>
  <w:style w:type="character" w:styleId="WW8Num69z3">
    <w:name w:val="WW8Num69z3"/>
    <w:qFormat/>
    <w:rPr>
      <w:rFonts w:ascii="Symbol" w:hAnsi="Symbol" w:cs="Symbol"/>
    </w:rPr>
  </w:style>
  <w:style w:type="character" w:styleId="WW8Num70z0">
    <w:name w:val="WW8Num70z0"/>
    <w:qFormat/>
    <w:rPr>
      <w:rFonts w:ascii="Wingdings" w:hAnsi="Wingdings" w:cs="Wingdings"/>
    </w:rPr>
  </w:style>
  <w:style w:type="character" w:styleId="WW8Num70z1">
    <w:name w:val="WW8Num70z1"/>
    <w:qFormat/>
    <w:rPr>
      <w:rFonts w:ascii="Courier New" w:hAnsi="Courier New" w:cs="Courier New"/>
    </w:rPr>
  </w:style>
  <w:style w:type="character" w:styleId="WW8Num70z3">
    <w:name w:val="WW8Num70z3"/>
    <w:qFormat/>
    <w:rPr>
      <w:rFonts w:ascii="Symbol" w:hAnsi="Symbol" w:cs="Symbol"/>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style>
  <w:style w:type="character" w:styleId="WW8Num72z1">
    <w:name w:val="WW8Num72z1"/>
    <w:qFormat/>
    <w:rPr>
      <w:i/>
      <w:sz w:val="28"/>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Wingdings" w:hAnsi="Wingdings" w:cs="Wingdings"/>
    </w:rPr>
  </w:style>
  <w:style w:type="character" w:styleId="WW8Num75z1">
    <w:name w:val="WW8Num75z1"/>
    <w:qFormat/>
    <w:rPr>
      <w:rFonts w:ascii="Courier New" w:hAnsi="Courier New" w:cs="Courier New"/>
    </w:rPr>
  </w:style>
  <w:style w:type="character" w:styleId="WW8Num75z3">
    <w:name w:val="WW8Num75z3"/>
    <w:qFormat/>
    <w:rPr>
      <w:rFonts w:ascii="Symbol" w:hAnsi="Symbol" w:cs="Symbol"/>
    </w:rPr>
  </w:style>
  <w:style w:type="character" w:styleId="WW8Num78z0">
    <w:name w:val="WW8Num78z0"/>
    <w:qFormat/>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Symbol"/>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style>
  <w:style w:type="character" w:styleId="WW8Num92z0">
    <w:name w:val="WW8Num92z0"/>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rPr>
  </w:style>
  <w:style w:type="character" w:styleId="WW8Num95z0">
    <w:name w:val="WW8Num95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rPr>
      <w:rFonts w:ascii="Arial" w:hAnsi="Arial" w:cs="Arial"/>
      <w:b/>
      <w:bCs/>
      <w:sz w:val="3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hanging="0" w:start="720" w:end="0"/>
    </w:pPr>
    <w:rPr>
      <w:rFonts w:ascii="Arial" w:hAnsi="Arial" w:cs="Arial"/>
      <w:sz w:val="24"/>
    </w:rPr>
  </w:style>
  <w:style w:type="paragraph" w:styleId="BodyTextIndent2">
    <w:name w:val="Body Text Indent 2"/>
    <w:basedOn w:val="Normal"/>
    <w:qFormat/>
    <w:pPr>
      <w:spacing w:lineRule="auto" w:line="360"/>
      <w:ind w:hanging="0" w:start="720" w:end="0"/>
    </w:pPr>
    <w:rPr>
      <w:rFonts w:ascii="Arial" w:hAnsi="Arial" w:cs="Arial"/>
      <w:i/>
      <w:iCs/>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spacing w:lineRule="auto" w:line="360"/>
      <w:ind w:hanging="0" w:start="1080" w:end="0"/>
    </w:pPr>
    <w:rPr>
      <w:rFonts w:ascii="Arial" w:hAnsi="Arial" w:cs="Arial"/>
      <w:sz w:val="24"/>
    </w:rPr>
  </w:style>
  <w:style w:type="paragraph" w:styleId="TOC1">
    <w:name w:val="toc 1"/>
    <w:basedOn w:val="Heading2"/>
    <w:next w:val="Normal"/>
    <w:pPr>
      <w:numPr>
        <w:ilvl w:val="0"/>
        <w:numId w:val="0"/>
      </w:numPr>
      <w:spacing w:before="360" w:after="360"/>
      <w:jc w:val="start"/>
      <w:outlineLvl w:val="9"/>
    </w:pPr>
    <w:rPr>
      <w:b/>
      <w:bCs/>
      <w:caps/>
      <w:sz w:val="32"/>
      <w:szCs w:val="26"/>
    </w:rPr>
  </w:style>
  <w:style w:type="paragraph" w:styleId="TOC2">
    <w:name w:val="toc 2"/>
    <w:basedOn w:val="Heading5"/>
    <w:next w:val="Normal"/>
    <w:pPr>
      <w:numPr>
        <w:ilvl w:val="0"/>
        <w:numId w:val="0"/>
      </w:numPr>
      <w:outlineLvl w:val="9"/>
    </w:pPr>
    <w:rPr>
      <w:bCs w:val="false"/>
      <w:smallCaps/>
      <w:szCs w:val="26"/>
    </w:rPr>
  </w:style>
  <w:style w:type="paragraph" w:styleId="TOC3">
    <w:name w:val="toc 3"/>
    <w:basedOn w:val="BodyText"/>
    <w:next w:val="Normal"/>
    <w:pPr/>
    <w:rPr>
      <w:b/>
      <w:smallCaps/>
      <w:szCs w:val="26"/>
    </w:rPr>
  </w:style>
  <w:style w:type="paragraph" w:styleId="TOC4">
    <w:name w:val="toc 4"/>
    <w:basedOn w:val="Normal"/>
    <w:next w:val="Normal"/>
    <w:pPr/>
    <w:rPr>
      <w:szCs w:val="26"/>
    </w:rPr>
  </w:style>
  <w:style w:type="paragraph" w:styleId="TOC5">
    <w:name w:val="toc 5"/>
    <w:basedOn w:val="Normal"/>
    <w:next w:val="Normal"/>
    <w:pPr/>
    <w:rPr>
      <w:szCs w:val="26"/>
    </w:rPr>
  </w:style>
  <w:style w:type="paragraph" w:styleId="TOC6">
    <w:name w:val="toc 6"/>
    <w:basedOn w:val="Normal"/>
    <w:next w:val="Normal"/>
    <w:pPr/>
    <w:rPr>
      <w:szCs w:val="26"/>
    </w:rPr>
  </w:style>
  <w:style w:type="paragraph" w:styleId="TOC7">
    <w:name w:val="toc 7"/>
    <w:basedOn w:val="Normal"/>
    <w:next w:val="Normal"/>
    <w:pPr/>
    <w:rPr>
      <w:szCs w:val="26"/>
    </w:rPr>
  </w:style>
  <w:style w:type="paragraph" w:styleId="TOC8">
    <w:name w:val="toc 8"/>
    <w:basedOn w:val="Normal"/>
    <w:next w:val="Normal"/>
    <w:pPr/>
    <w:rPr>
      <w:szCs w:val="26"/>
    </w:rPr>
  </w:style>
  <w:style w:type="paragraph" w:styleId="TOC9">
    <w:name w:val="toc 9"/>
    <w:basedOn w:val="Normal"/>
    <w:next w:val="Normal"/>
    <w:pPr/>
    <w:rPr>
      <w:szCs w:val="26"/>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szCs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2000-03-22T15:01:00Z</dcterms:created>
  <dc:creator>Louis Lalonde</dc:creator>
  <dc:description/>
  <dc:language>en-CA</dc:language>
  <cp:lastModifiedBy>cherryl</cp:lastModifiedBy>
  <cp:lastPrinted>2000-03-10T15:50:00Z</cp:lastPrinted>
  <dcterms:modified xsi:type="dcterms:W3CDTF">2000-03-23T22:45:00Z</dcterms:modified>
  <cp:revision>5</cp:revision>
  <dc:subject/>
  <dc:title> </dc:title>
</cp:coreProperties>
</file>