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PRC Meeting Ground Rules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Adopt an objective, Enron-wide focus that serves the company’s interests.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Focus on performance relative to peers.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Avoid inappropriate or irrelevant comments (i.e., personal issues).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Discuss observed behaviors only (do not provide hearsay).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Do not offer “surprise input.”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Do not discuss performance outside the current review period.  (Jan 1, 2001 to present).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committee members should participate in discussions.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Committee must support the consensus decision after the review meeting.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Committee discussion and decisions are confidential.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Committee comments may not be reported to people reviewed – except with permission.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When presenting your employees, be aware of time constraints.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Have cell phones and pagers turned off during the meeting.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2001-06-05T18:09:00Z</dcterms:created>
  <dc:creator>tbosien</dc:creator>
  <dc:description/>
  <dc:language>en-CA</dc:language>
  <cp:lastModifiedBy>wlemmon</cp:lastModifiedBy>
  <dcterms:modified xsi:type="dcterms:W3CDTF">2001-06-05T18:09:00Z</dcterms:modified>
  <cp:revision>2</cp:revision>
  <dc:subject/>
  <dc:title>PRC Meeting Ground Rules</dc:title>
</cp:coreProperties>
</file>