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7"/>
        <w:ind w:hanging="0" w:start="0"/>
        <w:rPr/>
      </w:pPr>
      <w:r>
        <w:rPr/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shd w:fill="E5E5E5" w:val="clear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shd w:fill="E5E5E5" w:val="clear"/>
        <w:jc w:val="center"/>
        <w:rPr>
          <w:b/>
          <w:sz w:val="28"/>
        </w:rPr>
      </w:pPr>
      <w:r>
        <w:rPr>
          <w:b/>
          <w:sz w:val="28"/>
        </w:rPr>
        <w:t>ENRON CORPORATION</w:t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shd w:fill="E5E5E5" w:val="clear"/>
        <w:jc w:val="center"/>
        <w:rPr>
          <w:b/>
          <w:sz w:val="28"/>
        </w:rPr>
      </w:pPr>
      <w:r>
        <w:rPr>
          <w:b/>
          <w:sz w:val="28"/>
        </w:rPr>
        <w:t>PERFORMANCE PLAN</w:t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jc w:val="both"/>
        <w:rPr/>
      </w:pPr>
      <w:r>
        <w:rPr>
          <w:b/>
        </w:rPr>
        <w:t>PLAN SPONSOR:</w:t>
      </w:r>
      <w:r>
        <w:rPr>
          <w:b/>
          <w:u w:val="single"/>
        </w:rPr>
        <w:tab/>
        <w:tab/>
        <w:tab/>
        <w:tab/>
        <w:tab/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jc w:val="both"/>
        <w:rPr>
          <w:b/>
        </w:rPr>
      </w:pPr>
      <w:r>
        <w:rPr>
          <w:b/>
        </w:rPr>
        <w:t>FOCUS AREA:</w:t>
      </w:r>
      <w:r>
        <w:rPr>
          <w:b/>
          <w:u w:val="single"/>
        </w:rPr>
        <w:tab/>
        <w:tab/>
        <w:tab/>
        <w:tab/>
        <w:tab/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jc w:val="both"/>
        <w:rPr>
          <w:b/>
        </w:rPr>
      </w:pPr>
      <w:r>
        <w:rPr>
          <w:b/>
        </w:rPr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jc w:val="both"/>
        <w:rPr/>
      </w:pPr>
      <w:r>
        <w:rPr>
          <w:b/>
        </w:rPr>
        <w:t>OVERALL OBJECTIVE:</w:t>
      </w:r>
      <w:r>
        <w:rPr>
          <w:b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jc w:val="both"/>
        <w:rPr/>
      </w:pPr>
      <w:r>
        <w:rPr>
          <w:b/>
        </w:rPr>
        <w:t>CURRENT CONDITION:</w:t>
      </w:r>
      <w:r>
        <w:rPr>
          <w:b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jc w:val="both"/>
        <w:rPr/>
      </w:pPr>
      <w:r>
        <w:rPr>
          <w:b/>
        </w:rPr>
        <w:t>DESIRED CONDITION:</w:t>
      </w:r>
      <w:r>
        <w:rPr>
          <w:b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pBdr>
          <w:top w:val="single" w:sz="12" w:space="0" w:color="000000" w:shadow="1"/>
          <w:left w:val="single" w:sz="12" w:space="0" w:color="000000" w:shadow="1"/>
          <w:bottom w:val="single" w:sz="12" w:space="0" w:color="000000" w:shadow="1"/>
          <w:right w:val="single" w:sz="12" w:space="0" w:color="000000" w:shadow="1"/>
        </w:pBdr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  <w:t>ACTION STEPS</w:t>
        <w:tab/>
        <w:tab/>
        <w:tab/>
        <w:t>PERSON(S) RESPONSIBLE</w:t>
        <w:tab/>
        <w:tab/>
        <w:t>TARGET DATE</w:t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end="-26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Management / Professional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Management / Professional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eastAsia="Arial" w:cs="Arial" w:ascii="Arial" w:hAnsi="Arial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jc w:val="start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050"/>
        <w:gridCol w:w="540"/>
        <w:gridCol w:w="1620"/>
        <w:gridCol w:w="331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EMPLOYE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312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REVIEWER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hanging="0" w:start="0" w:end="-108"/>
              <w:rPr/>
            </w:pPr>
            <w:r>
              <w:rPr/>
              <w:t>DEPARTMENT: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EPT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REVWPRD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GROUP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TITL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243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HIREDAT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0"/>
        <w:gridCol w:w="6408"/>
      </w:tblGrid>
      <w:tr>
        <w:trPr>
          <w:trHeight w:val="300" w:hRule="exac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SKILLS / BEHAVIORS</w:t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 / SPECIFIC EXAMPLES</w:t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INNOVATION / ENTREPRENEURSHIP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COMMUNICATION / SETTING DIRECTION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TEAMWORK / INTERPERSONAL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LEADERSHIP / VISION/VALUES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BUSINESS INSTINCTS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ANALYTICAL / TECHNICAL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RATING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DROPDOWN7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FFFFFF" w:val="clear"/>
              </w:rPr>
              <w:instrText xml:space="preserve"> FORMDROPDOWN </w:instrText>
            </w:r>
            <w:r>
              <w:rPr>
                <w:b/>
                <w:shd w:fill="FFFFFF" w:val="clear"/>
              </w:rPr>
              <w:fldChar w:fldCharType="separate"/>
            </w:r>
            <w:bookmarkStart w:id="0" w:name="DROPDOWN7"/>
            <w:bookmarkStart w:id="1" w:name="DROPDOWN7"/>
            <w:bookmarkEnd w:id="1"/>
            <w:r/>
            <w:r>
              <w:rPr>
                <w:b/>
                <w:shd w:fill="FFFFFF" w:val="clear"/>
              </w:rPr>
              <w:fldChar w:fldCharType="end"/>
            </w:r>
            <w:r>
              <w:rPr>
                <w:b/>
                <w:shd w:fill="FFFFFF" w:val="clear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COMMENTS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0"/>
        <w:gridCol w:w="4428"/>
      </w:tblGrid>
      <w:tr>
        <w:trPr>
          <w:trHeight w:val="300" w:hRule="exact"/>
        </w:trPr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Describe your observations of, or interactions with, the employee and their work.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employee’s major strengths in performing their role.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employee’s capabilities would further enhance their overall effectiveness.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0"/>
        <w:gridCol w:w="4428"/>
      </w:tblGrid>
      <w:tr>
        <w:trPr>
          <w:trHeight w:val="300" w:hRule="exact"/>
        </w:trPr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Goals and objectives for next review period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550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5310"/>
        <w:gridCol w:w="900"/>
        <w:gridCol w:w="2520"/>
      </w:tblGrid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/>
      </w:pPr>
      <w:r>
        <w:rPr>
          <w:rFonts w:cs="Arial" w:ascii="Arial" w:hAnsi="Arial"/>
          <w:i/>
        </w:rPr>
        <w:tab/>
        <w:t>(Signature acknowledges discussion; does not signify agreement)</w:t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drawing>
          <wp:inline distT="0" distB="0" distL="0" distR="0">
            <wp:extent cx="1096645" cy="431800"/>
            <wp:effectExtent l="0" t="0" r="0" b="0"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1458595</wp:posOffset>
                </wp:positionH>
                <wp:positionV relativeFrom="paragraph">
                  <wp:posOffset>-5715</wp:posOffset>
                </wp:positionV>
                <wp:extent cx="3940810" cy="65024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0810" cy="65024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 xml:space="preserve">Skills / Behaviors Descriptors: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Management / Professional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310.3pt;height:51.2pt;mso-wrap-distance-left:9.05pt;mso-wrap-distance-right:9.05pt;mso-wrap-distance-top:0pt;mso-wrap-distance-bottom:0pt;margin-top:-0.45pt;mso-position-vertical-relative:text;margin-left:114.8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r>
                        <w:rPr/>
                        <w:t xml:space="preserve">Skills / Behaviors Descriptors: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Management / Professional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71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90"/>
        <w:gridCol w:w="7020"/>
      </w:tblGrid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ing6"/>
              <w:spacing w:before="80" w:after="240"/>
              <w:ind w:hanging="0" w:start="0"/>
              <w:rPr/>
            </w:pPr>
            <w:r>
              <w:rPr/>
              <w:t>SKILLS/BEHAVIORS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80" w:after="240"/>
              <w:rPr>
                <w:b/>
                <w:sz w:val="18"/>
              </w:rPr>
            </w:pPr>
            <w:r>
              <w:rPr>
                <w:b/>
                <w:sz w:val="18"/>
              </w:rPr>
              <w:t>DESCRIPTORS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INNOVATION / ENTREPRENEURSHIP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before="80" w:after="0"/>
              <w:rPr/>
            </w:pPr>
            <w:r>
              <w:rPr/>
              <w:t>Receptive to information from outside the current practice and from employees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Creates a climate to support the creation and implementation of new ideas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Considers counter intuitive alternatives put forth by senior management and employees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Actively seeks efficient methods to provide customers with better products/services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80"/>
              <w:rPr/>
            </w:pPr>
            <w:r>
              <w:rPr/>
              <w:t>Able to recognize and lead opportunities for improvement and innovation.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 xml:space="preserve">COMMUNICATION / </w:t>
            </w:r>
          </w:p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SETTING DIRECTION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before="80" w:after="0"/>
              <w:rPr/>
            </w:pPr>
            <w:r>
              <w:rPr/>
              <w:t>Consistently provides clear direction and strategy</w:t>
            </w:r>
          </w:p>
          <w:p>
            <w:pPr>
              <w:pStyle w:val="Heading1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Turns goals and strategy into actions and results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Recognizes and actively participates in a shared purpose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Creates a climate for success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Utilizes skills and resources needed to form networks throughout Enron</w:t>
            </w:r>
          </w:p>
          <w:p>
            <w:pPr>
              <w:pStyle w:val="BodyText"/>
              <w:numPr>
                <w:ilvl w:val="0"/>
                <w:numId w:val="3"/>
              </w:numPr>
              <w:spacing w:before="0" w:after="8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Provides specific and frequent feedback to improve individual and team performance</w:t>
            </w:r>
          </w:p>
          <w:p>
            <w:pPr>
              <w:pStyle w:val="BodyText"/>
              <w:numPr>
                <w:ilvl w:val="0"/>
                <w:numId w:val="3"/>
              </w:numPr>
              <w:spacing w:before="0" w:after="8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Responds Appropriately to feedback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TEAMWORK /  INTERPERSONAL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before="80" w:after="0"/>
              <w:rPr/>
            </w:pPr>
            <w:r>
              <w:rPr/>
              <w:t xml:space="preserve">Supports collaborative culture by promoting cooperative goals and building trust across Enron 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Serves as a role model for others in achieving business objectives above individual, professional objectives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Motivates others through empowerment and by sharing information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80"/>
              <w:rPr/>
            </w:pPr>
            <w:r>
              <w:rPr/>
              <w:t>Supports team even during a loss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LEADERSHIP / VISION / VALUES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before="80" w:after="0"/>
              <w:rPr/>
            </w:pPr>
            <w:r>
              <w:rPr/>
              <w:t xml:space="preserve">Inspires excellence in others, by example and integrity 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Consistently creates a sense of urgency and energy in achieving both Enron and customer objectives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Leads tactical change in support of strategic direction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80"/>
              <w:rPr/>
            </w:pPr>
            <w:r>
              <w:rPr/>
              <w:t>Utilizes and supports on-going development of the talents and skills of self and employees/leverages diversity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80"/>
              <w:rPr/>
            </w:pPr>
            <w:r>
              <w:rPr/>
              <w:t>Able to articulate vision and values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BUSINESS INSTINCTS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before="80" w:after="0"/>
              <w:rPr/>
            </w:pPr>
            <w:r>
              <w:rPr/>
              <w:t>Visualizes the business through the customer’s eyes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Combines knowledge of Enron capabilities and the external market to support new business opportunities and customers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Utilizes Enron resources to negotiate and execute transactions to the ultimate satisfaction of customers and Enron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80"/>
              <w:rPr/>
            </w:pPr>
            <w:r>
              <w:rPr/>
              <w:t>Builds and maintains relationships with customers (internal and external) through individual actions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ANALYTICAL / TECHNICAL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before="80" w:after="0"/>
              <w:rPr/>
            </w:pPr>
            <w:r>
              <w:rPr/>
              <w:t>Demonstrates mastery of technical skills critical to area of responsibility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Applies relevant technical principles and standards to business decisions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 xml:space="preserve">Effectively integrates technical expertise with knowledge of Enron business to achieve objectives. 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80"/>
              <w:rPr/>
            </w:pPr>
            <w:r>
              <w:rPr/>
              <w:t xml:space="preserve">Quickly and effectively integrates technical information outside area of expertise </w:t>
            </w:r>
          </w:p>
        </w:tc>
      </w:tr>
    </w:tbl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end="-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Normal"/>
        <w:ind w:end="-260"/>
        <w:jc w:val="both"/>
        <w:rPr/>
      </w:pPr>
      <w:r>
        <w:rPr/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drawing>
          <wp:inline distT="0" distB="0" distL="0" distR="0">
            <wp:extent cx="1552575" cy="610870"/>
            <wp:effectExtent l="0" t="0" r="0" b="0"/>
            <wp:docPr id="5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6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Administration / Support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Administration / Support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eastAsia="Arial" w:cs="Arial" w:ascii="Arial" w:hAnsi="Arial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jc w:val="start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050"/>
        <w:gridCol w:w="540"/>
        <w:gridCol w:w="1620"/>
        <w:gridCol w:w="331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EMPLOYEE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312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REVIEWER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hanging="0" w:start="0" w:end="-108"/>
              <w:rPr/>
            </w:pPr>
            <w:r>
              <w:rPr/>
              <w:t>DEPARTMENT: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EP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REVWPRD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GROUP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TITLE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243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HIREDATE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0"/>
        <w:gridCol w:w="6408"/>
      </w:tblGrid>
      <w:tr>
        <w:trPr>
          <w:trHeight w:val="300" w:hRule="exac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</w:rPr>
              <w:t>SKILLS / BEHAVIORS</w:t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 / SPECIFIC EXAMPLES</w:t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INNOVATION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COMMUNICATION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TEAMWORK / INTERPERSONAL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LEADERSHIP / VISION/VALUES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BUSINESS SKILLS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ANALYTICAL / TECHNICAL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RATING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DROPDOWN9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FFFFFF" w:val="clear"/>
              </w:rPr>
              <w:instrText xml:space="preserve"> FORMDROPDOWN </w:instrText>
            </w:r>
            <w:r>
              <w:rPr>
                <w:b/>
                <w:shd w:fill="FFFFFF" w:val="clear"/>
              </w:rPr>
              <w:fldChar w:fldCharType="separate"/>
            </w:r>
            <w:bookmarkStart w:id="2" w:name="DROPDOWN9"/>
            <w:bookmarkStart w:id="3" w:name="DROPDOWN9"/>
            <w:bookmarkEnd w:id="3"/>
            <w:r/>
            <w:r>
              <w:rPr>
                <w:b/>
                <w:shd w:fill="FFFFFF" w:val="clear"/>
              </w:rPr>
              <w:fldChar w:fldCharType="end"/>
            </w:r>
            <w:r>
              <w:rPr>
                <w:b/>
                <w:shd w:fill="FFFFFF" w:val="clear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COMMENTS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0"/>
        <w:gridCol w:w="4428"/>
      </w:tblGrid>
      <w:tr>
        <w:trPr>
          <w:trHeight w:val="300" w:hRule="exact"/>
        </w:trPr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your observations of, or interactions with, the employee and their work.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Describe employee’s major strengths in performing their role.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employee’s capabilities would further enhance their overall effectiveness.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0"/>
        <w:gridCol w:w="4428"/>
      </w:tblGrid>
      <w:tr>
        <w:trPr>
          <w:trHeight w:val="300" w:hRule="exact"/>
        </w:trPr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Goals and objectives for next review period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550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5310"/>
        <w:gridCol w:w="900"/>
        <w:gridCol w:w="2520"/>
      </w:tblGrid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  <w:t>(Signature acknowledges discussion; does not signify agreement)</w:t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Heading2"/>
        <w:ind w:hanging="0" w:start="0"/>
        <w:rPr/>
      </w:pPr>
      <w:r>
        <w:rPr/>
        <w:drawing>
          <wp:inline distT="0" distB="0" distL="0" distR="0">
            <wp:extent cx="1282065" cy="505460"/>
            <wp:effectExtent l="0" t="0" r="0" b="0"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2190115</wp:posOffset>
                </wp:positionH>
                <wp:positionV relativeFrom="paragraph">
                  <wp:posOffset>-4445</wp:posOffset>
                </wp:positionV>
                <wp:extent cx="3117850" cy="740410"/>
                <wp:effectExtent l="0" t="0" r="0" b="0"/>
                <wp:wrapNone/>
                <wp:docPr id="8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 xml:space="preserve">Skills / Behaviors Descriptors: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 xml:space="preserve">Administration / Support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45.5pt;height:58.3pt;mso-wrap-distance-left:9.05pt;mso-wrap-distance-right:9.05pt;mso-wrap-distance-top:0pt;mso-wrap-distance-bottom:0pt;margin-top:-0.35pt;mso-position-vertical-relative:text;margin-left:172.4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r>
                        <w:rPr/>
                        <w:t xml:space="preserve">Skills / Behaviors Descriptors: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r>
                        <w:rPr/>
                        <w:t xml:space="preserve">Administration / Support </w:t>
                      </w:r>
                    </w:p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1367155</wp:posOffset>
                </wp:positionH>
                <wp:positionV relativeFrom="paragraph">
                  <wp:posOffset>-8077200</wp:posOffset>
                </wp:positionV>
                <wp:extent cx="5038090" cy="557530"/>
                <wp:effectExtent l="0" t="0" r="0" b="0"/>
                <wp:wrapNone/>
                <wp:docPr id="9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09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96.7pt;height:43.9pt;mso-wrap-distance-left:9.05pt;mso-wrap-distance-right:9.05pt;mso-wrap-distance-top:0pt;mso-wrap-distance-bottom:0pt;margin-top:-636pt;mso-position-vertical-relative:text;margin-left:107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71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90"/>
        <w:gridCol w:w="7020"/>
      </w:tblGrid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ing6"/>
              <w:spacing w:before="80" w:after="240"/>
              <w:ind w:hanging="0" w:start="0"/>
              <w:rPr/>
            </w:pPr>
            <w:r>
              <w:rPr/>
              <w:t>SKILLS / BEHAVIORS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80" w:after="240"/>
              <w:rPr>
                <w:b/>
                <w:sz w:val="18"/>
              </w:rPr>
            </w:pPr>
            <w:r>
              <w:rPr>
                <w:b/>
                <w:sz w:val="18"/>
              </w:rPr>
              <w:t>DESCRIPTORS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INNOVATION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Receptive to information from outside the current practice and from employees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Encourages a climate of support for the creation and implementation of new ideas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Actively seeks efficient methods to provide customers with better products/services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Able to recognize and suggest opportunities for improvement and innovation.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COMMUNICATION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Communicates effectively, concisely, and appropriately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Utilizes effective methods of written and verbal communication.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Actively participates in sharing information appropriately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Practices effective listening skills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Able to form appropriate support networks across reporting lines</w:t>
            </w:r>
          </w:p>
          <w:p>
            <w:pPr>
              <w:pStyle w:val="BodyText"/>
              <w:numPr>
                <w:ilvl w:val="0"/>
                <w:numId w:val="2"/>
              </w:numPr>
              <w:spacing w:before="0" w:after="8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Responds appropriately to feedback.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TEAMWORK / INTERPERSONAL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Supports collaborative culture by building trust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Utilizes expertise of co-workers and relevant groups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Motivates others through empowerment and by sharing information appropriately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Values the contributions of others.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LEADERSHIP / VISION / VALUES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Inspires excellence in others, by example and integrity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Consistently creates a sense of urgency and energy in achieving both Enron and customer objectives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Actively supports logistical elements of change in support of strategic direction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Actively pursues on-going development of personal talents and skills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Demonstrates respect in interacting with others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BUSINESS SKILLS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Visualizes the business through the customer’s eyes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Actively pursues increased level of knowledge about Enron’s business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Makes effective use of Enron resources to expedite work results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Builds and maintains relationships with customers (internal and external) through individual actions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ANALYTICAL / TECHNICAL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Demonstrates mastery of technical skills critical to area of responsibility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Applies relevant technical standards to business decisions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 xml:space="preserve">Effectively integrates technical expertise with knowledge of Enron business to achieve objectives. 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ind w:end="-26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  <w:color w:val="FF0000"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b/>
      <w:sz w:val="24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4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  <w:sz w:val="24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St2z0">
    <w:name w:val="WW8NumSt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both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2001-07-12T21:25:00Z</dcterms:created>
  <dc:creator>stosoni</dc:creator>
  <dc:description/>
  <dc:language>en-CA</dc:language>
  <cp:lastModifiedBy>lblair</cp:lastModifiedBy>
  <dcterms:modified xsi:type="dcterms:W3CDTF">2001-07-12T21:28:00Z</dcterms:modified>
  <cp:revision>3</cp:revision>
  <dc:subject/>
  <dc:title>Examples of Good Communication</dc:title>
</cp:coreProperties>
</file>