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Promotion Criteria for Associates and Analysts*</w:t>
      </w:r>
    </w:p>
    <w:p>
      <w:pPr>
        <w:pStyle w:val="Heading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tLeast" w:line="240"/>
        <w:rPr/>
      </w:pPr>
      <w:r>
        <w:rPr>
          <w:rFonts w:cs="Arial" w:ascii="Arial" w:hAnsi="Arial"/>
          <w:b/>
          <w:color w:val="000000"/>
          <w:sz w:val="20"/>
          <w:u w:val="single"/>
        </w:rPr>
        <w:t xml:space="preserve">Promotion criteria for current Associate promotion to Manager  </w:t>
      </w:r>
      <w:r>
        <w:rPr>
          <w:rFonts w:cs="Arial" w:ascii="Arial" w:hAnsi="Arial"/>
          <w:color w:val="000000"/>
          <w:sz w:val="20"/>
          <w:u w:val="single"/>
        </w:rPr>
        <w:t xml:space="preserve"> </w:t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0"/>
          <w:u w:val="single"/>
        </w:rPr>
      </w:pPr>
      <w:r>
        <w:rPr>
          <w:rFonts w:cs="Arial" w:ascii="Arial" w:hAnsi="Arial"/>
          <w:color w:val="000000"/>
          <w:sz w:val="20"/>
          <w:u w:val="single"/>
        </w:rPr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Arial" w:hAnsi="Arial" w:cs="Arial"/>
          <w:b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Completed 18 to 24 months in Associate Program with a rating of 1, 2 or 3.  (Must be recommended for promotion into a specific role within a business unit).</w:t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</w:rPr>
      </w:r>
    </w:p>
    <w:p>
      <w:pPr>
        <w:pStyle w:val="BodyText"/>
        <w:rPr>
          <w:b/>
        </w:rPr>
      </w:pPr>
      <w:r>
        <w:rPr/>
        <w:t xml:space="preserve">At the end of 24 months in the Associate Program, any Associate who has not been promoted to Manager and has received a rating of 4 or 5, must transfer to another position at Enron outside the Program, or terminate their employment with Enron. </w:t>
      </w:r>
    </w:p>
    <w:p>
      <w:pPr>
        <w:pStyle w:val="Normal"/>
        <w:spacing w:lineRule="atLeast" w:line="240"/>
        <w:ind w:start="360" w:end="0"/>
        <w:rPr>
          <w:rFonts w:ascii="Arial" w:hAnsi="Arial" w:cs="Arial"/>
          <w:b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</w:rPr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20"/>
          <w:u w:val="single"/>
        </w:rPr>
      </w:pPr>
      <w:r>
        <w:rPr>
          <w:rFonts w:cs="Arial" w:ascii="Arial" w:hAnsi="Arial"/>
          <w:b/>
          <w:color w:val="000000"/>
          <w:sz w:val="20"/>
          <w:u w:val="single"/>
        </w:rPr>
        <w:t xml:space="preserve">Promotion criteria for current Analyst promotion to Associate </w:t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20"/>
          <w:u w:val="single"/>
        </w:rPr>
      </w:pPr>
      <w:r>
        <w:rPr>
          <w:rFonts w:cs="Arial" w:ascii="Arial" w:hAnsi="Arial"/>
          <w:b/>
          <w:color w:val="000000"/>
          <w:sz w:val="20"/>
          <w:u w:val="single"/>
        </w:rPr>
      </w:r>
    </w:p>
    <w:p>
      <w:pPr>
        <w:pStyle w:val="Normal"/>
        <w:numPr>
          <w:ilvl w:val="0"/>
          <w:numId w:val="3"/>
        </w:numPr>
        <w:spacing w:lineRule="atLeast" w:line="240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Completed 3 years in the Analyst Program with a rating of 1, 2, or 3, and supervisor recommendation.</w:t>
      </w:r>
    </w:p>
    <w:p>
      <w:pPr>
        <w:pStyle w:val="Normal"/>
        <w:numPr>
          <w:ilvl w:val="0"/>
          <w:numId w:val="3"/>
        </w:numPr>
        <w:spacing w:lineRule="atLeast" w:line="240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Completed 2 years in the Analyst Program with a rating of 1, 2, or 3, and have either an appropriate graduate degree or 1 year of relevant commercial experience prior to joining the Program, as well as supervisor recommendation.</w:t>
      </w:r>
    </w:p>
    <w:p>
      <w:pPr>
        <w:pStyle w:val="Normal"/>
        <w:numPr>
          <w:ilvl w:val="0"/>
          <w:numId w:val="3"/>
        </w:numPr>
        <w:spacing w:lineRule="atLeast" w:line="240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Completed 1 year in Analyst Program with a rating of 1 or 2, and have at least 2 years of relevant commercial experience prior to joining the Program, as well as supervisor recommendation.</w:t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BodyText"/>
        <w:spacing w:lineRule="auto" w:line="240"/>
        <w:rPr/>
      </w:pPr>
      <w:r>
        <w:rPr/>
        <w:t>At the end of 24 months in the Analyst Program, any Analyst who has received a rating of 1,2, or 3 and has secured their next rotation may remain in the Program.  Any Analyst who has completed 24 months in the Program and has received a rating of 4 or 5 must transfer to another position at Enron outside the Program, or terminate their employment with Enron.</w:t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 xml:space="preserve">*Based on Enron’s mid-year 2001 rating criteria of 1 through 5, 1 being the top performer.  Generally speaking, a 3 rating at mid-year 2001 will be equivalent to a Strong rating at year-end 2000.  </w:t>
      </w:r>
    </w:p>
    <w:p>
      <w:pPr>
        <w:pStyle w:val="Normal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Attachment 3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>
        <w:b w:val="false"/>
      </w:rPr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jc w:val="center"/>
      <w:outlineLvl w:val="0"/>
    </w:pPr>
    <w:rPr>
      <w:rFonts w:ascii="Helv" w:hAnsi="Helv" w:cs="Helv"/>
      <w:b/>
      <w:color w:val="000000"/>
      <w:szCs w:val="20"/>
    </w:rPr>
  </w:style>
  <w:style w:type="character" w:styleId="WW8Num1z0">
    <w:name w:val="WW8Num1z0"/>
    <w:qFormat/>
    <w:rPr>
      <w:b w:val="false"/>
    </w:rPr>
  </w:style>
  <w:style w:type="character" w:styleId="WW8Num3z0">
    <w:name w:val="WW8Num3z0"/>
    <w:qFormat/>
    <w:rPr/>
  </w:style>
  <w:style w:type="character" w:styleId="WW8Num7z0">
    <w:name w:val="WW8Num7z0"/>
    <w:qFormat/>
    <w:rPr/>
  </w:style>
  <w:style w:type="character" w:styleId="WW8Num9z0">
    <w:name w:val="WW8Num9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lineRule="atLeast" w:line="240"/>
      <w:jc w:val="center"/>
    </w:pPr>
    <w:rPr>
      <w:rFonts w:ascii="Helv" w:hAnsi="Helv" w:cs="Helv"/>
      <w:b/>
      <w:color w:val="000000"/>
      <w:szCs w:val="20"/>
    </w:rPr>
  </w:style>
  <w:style w:type="paragraph" w:styleId="BodyText">
    <w:name w:val="Body Text"/>
    <w:basedOn w:val="Normal"/>
    <w:pPr>
      <w:spacing w:lineRule="atLeast" w:line="240"/>
    </w:pPr>
    <w:rPr>
      <w:rFonts w:ascii="Arial" w:hAnsi="Arial" w:cs="Arial"/>
      <w:i/>
      <w:iCs/>
      <w:color w:val="000000"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2001-05-03T18:07:00Z</dcterms:created>
  <dc:creator>tbosien</dc:creator>
  <dc:description/>
  <dc:language>en-CA</dc:language>
  <cp:lastModifiedBy>wlemmon</cp:lastModifiedBy>
  <cp:lastPrinted>2001-05-03T15:36:00Z</cp:lastPrinted>
  <dcterms:modified xsi:type="dcterms:W3CDTF">2001-05-04T12:17:00Z</dcterms:modified>
  <cp:revision>8</cp:revision>
  <dc:subject/>
  <dc:title>Promotion Criteria for Associates and Analysts</dc:title>
</cp:coreProperties>
</file>