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6"/>
                <w:szCs w:val="16"/>
              </w:rPr>
            </w:pPr>
            <w:r>
              <w:rPr>
                <w:rStyle w:val="arialblackbold121"/>
              </w:rPr>
              <w:t>POWER POINTS: PG&amp;E and So Cal Ed Left To Bleed</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By Mark Golden and Christina Cheddar</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09/01/2000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Dow Jones Energy Service</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(Copyright (c) 2000, Dow Jones &amp; Company, Inc.)</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A Dow Jones Newswires Column </w:t>
            </w:r>
          </w:p>
          <w:p>
            <w:pPr>
              <w:pStyle w:val="NormalWeb"/>
              <w:spacing w:before="100" w:after="100"/>
              <w:rPr/>
            </w:pPr>
            <w:r>
              <w:rPr>
                <w:rFonts w:cs="Arial" w:ascii="Arial" w:hAnsi="Arial"/>
                <w:color w:val="000000"/>
                <w:sz w:val="16"/>
                <w:szCs w:val="16"/>
              </w:rPr>
              <w:br/>
            </w:r>
            <w:r>
              <w:rPr>
                <w:rStyle w:val="arialblack121"/>
              </w:rPr>
              <w:t>NEW YORK -(Dow Jones)- After riding to the rescue of San Diego Gas &amp; Electric Co. and its customers this week, California's legislature adjourned at midnight Thursday leaving the state's other two big utilities on their own in the questionable business of selling $75 power for $55.</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PG&amp;E Corp.'s (PCG) Pacific Gas &amp; Electric Co. and Edison International's (SRE) Southern California Edison continue to hemorrhage cash, which could threaten their ability to pay off billions of dollars in deregulation-related debt. </w:t>
            </w:r>
          </w:p>
          <w:p>
            <w:pPr>
              <w:pStyle w:val="NormalWeb"/>
              <w:rPr>
                <w:rFonts w:ascii="Arial" w:hAnsi="Arial" w:cs="Arial"/>
                <w:sz w:val="16"/>
                <w:szCs w:val="16"/>
              </w:rPr>
            </w:pPr>
            <w:r>
              <w:rPr>
                <w:rStyle w:val="arialblack121"/>
              </w:rPr>
              <w:t xml:space="preserve">"During the month of June 2000, the utility's costs exceeded revenues provided by frozen rates by approximately $700 million, primarily as a result of high electric procurement prices," PG&amp;E said in its most recent quarterly earnings filing with the Securities &amp; Exchange Commission, though there was nothing about this in its earnings press release. </w:t>
            </w:r>
          </w:p>
          <w:p>
            <w:pPr>
              <w:pStyle w:val="NormalWeb"/>
              <w:rPr>
                <w:rFonts w:ascii="Arial" w:hAnsi="Arial" w:cs="Arial"/>
                <w:sz w:val="16"/>
                <w:szCs w:val="16"/>
              </w:rPr>
            </w:pPr>
            <w:r>
              <w:rPr>
                <w:rStyle w:val="arialblack121"/>
              </w:rPr>
              <w:t xml:space="preserve">PG&amp;E declined to give a figure on its losses in July and August, but the high electricity prices that were behind the June losses didn't decline much in July and August. </w:t>
            </w:r>
          </w:p>
          <w:p>
            <w:pPr>
              <w:pStyle w:val="NormalWeb"/>
              <w:rPr>
                <w:rFonts w:ascii="Arial" w:hAnsi="Arial" w:cs="Arial"/>
                <w:sz w:val="16"/>
                <w:szCs w:val="16"/>
              </w:rPr>
            </w:pPr>
            <w:r>
              <w:rPr>
                <w:rStyle w:val="arialblack121"/>
              </w:rPr>
              <w:t xml:space="preserve">So Cal Ed in July received $293 million less under frozen customer rates than it paid for bulk power, according to its most recent SEC filing, (again - not in the press release). </w:t>
            </w:r>
          </w:p>
          <w:p>
            <w:pPr>
              <w:pStyle w:val="NormalWeb"/>
              <w:rPr>
                <w:rFonts w:ascii="Arial" w:hAnsi="Arial" w:cs="Arial"/>
                <w:sz w:val="16"/>
                <w:szCs w:val="16"/>
              </w:rPr>
            </w:pPr>
            <w:r>
              <w:rPr>
                <w:rStyle w:val="arialblack121"/>
              </w:rPr>
              <w:t xml:space="preserve">Neither company showed the losses in second quarter earnings, nor do they intend to include current losses in third quarter results. Instead the losses were added to the billions of dollars in debt related to the transition to a deregulated electric utility industry. These debts, which are primarily from expensive-to-run nuclear power plants built in the 1980's that aren't expected to compete in a deregulated environment, are supposed to be paid off by March 2002. </w:t>
            </w:r>
          </w:p>
          <w:p>
            <w:pPr>
              <w:pStyle w:val="NormalWeb"/>
              <w:rPr>
                <w:rFonts w:ascii="Arial" w:hAnsi="Arial" w:cs="Arial"/>
                <w:sz w:val="16"/>
                <w:szCs w:val="16"/>
              </w:rPr>
            </w:pPr>
            <w:r>
              <w:rPr>
                <w:rStyle w:val="arialblack121"/>
              </w:rPr>
              <w:t xml:space="preserve">"If during the transition period events were to occur that make the recovery of any of SCE's costs no longer probable, SCE would be required to write off the unrecoverable portion as a one-time charge against earnings," So Cal Ed told the SEC. </w:t>
            </w:r>
          </w:p>
          <w:p>
            <w:pPr>
              <w:pStyle w:val="NormalWeb"/>
              <w:rPr>
                <w:rFonts w:ascii="Arial" w:hAnsi="Arial" w:cs="Arial"/>
                <w:sz w:val="16"/>
                <w:szCs w:val="16"/>
              </w:rPr>
            </w:pPr>
            <w:r>
              <w:rPr>
                <w:rStyle w:val="arialblack121"/>
              </w:rPr>
              <w:t xml:space="preserve">As of July 31, So Cal Ed's total stranded debt was about $3 billion, though that could be reduced to about $800 million by the sale of valuable non-nuclear generating stations worth more than their book value and from the profits those power plants produce in the meantime. </w:t>
            </w:r>
          </w:p>
          <w:p>
            <w:pPr>
              <w:pStyle w:val="NormalWeb"/>
              <w:rPr>
                <w:rFonts w:ascii="Arial" w:hAnsi="Arial" w:cs="Arial"/>
                <w:sz w:val="16"/>
                <w:szCs w:val="16"/>
              </w:rPr>
            </w:pPr>
            <w:r>
              <w:rPr>
                <w:rStyle w:val="arialblack121"/>
              </w:rPr>
              <w:t xml:space="preserve">As of June 30, PG&amp;E Corp.'s total stranded debt was $4 billion, though after July and August it is probably now closer to $5 billion. The stranded debt should be reduced to about $1.5 billion from the sale of hydroelectric dams and profits from its own generators. </w:t>
            </w:r>
          </w:p>
          <w:p>
            <w:pPr>
              <w:pStyle w:val="NormalWeb"/>
              <w:rPr>
                <w:rFonts w:ascii="Arial" w:hAnsi="Arial" w:cs="Arial"/>
                <w:sz w:val="16"/>
                <w:szCs w:val="16"/>
              </w:rPr>
            </w:pPr>
            <w:r>
              <w:rPr>
                <w:rStyle w:val="arialblack121"/>
              </w:rPr>
              <w:t xml:space="preserve">The remainder is supposed to be paid off by the difference between what customers pay the utilities for power bought on wholesale markets and those wholesale market purchase costs. The problem is that the prices for forward power supply contracts are now more than what the two utilities get from customers. </w:t>
            </w:r>
          </w:p>
          <w:p>
            <w:pPr>
              <w:pStyle w:val="NormalWeb"/>
              <w:rPr>
                <w:rFonts w:ascii="Arial" w:hAnsi="Arial" w:cs="Arial"/>
                <w:sz w:val="16"/>
                <w:szCs w:val="16"/>
              </w:rPr>
            </w:pPr>
            <w:r>
              <w:rPr>
                <w:rStyle w:val="arialblack121"/>
              </w:rPr>
              <w:t xml:space="preserve">Supply contracts for electricity in southern California are now about $73 a megawatt-hour for daytime hours, compared with the $60 a megawatt-hour that So Cal Ed gets paid. Between now and March 2002, So Cal Ed would add another $500 million to stranded debt based on current forward power prices. </w:t>
            </w:r>
          </w:p>
          <w:p>
            <w:pPr>
              <w:pStyle w:val="NormalWeb"/>
              <w:rPr>
                <w:rFonts w:ascii="Arial" w:hAnsi="Arial" w:cs="Arial"/>
                <w:sz w:val="16"/>
                <w:szCs w:val="16"/>
              </w:rPr>
            </w:pPr>
            <w:r>
              <w:rPr>
                <w:rStyle w:val="arialblack121"/>
              </w:rPr>
              <w:t xml:space="preserve">Supply contracts for electricity in northern California are now about $75/MWh, compared with the $50/MWh that PG&amp;E gets. PG&amp;E could see more than $1 billion in additional losses by the time its "stranded debt" becomes regular corporate debt. So it could be looking at taking over more than $2.5 billion of debt in 2002. </w:t>
            </w:r>
          </w:p>
          <w:p>
            <w:pPr>
              <w:pStyle w:val="NormalWeb"/>
              <w:rPr>
                <w:rFonts w:ascii="Arial" w:hAnsi="Arial" w:cs="Arial"/>
                <w:sz w:val="16"/>
                <w:szCs w:val="16"/>
              </w:rPr>
            </w:pPr>
            <w:r>
              <w:rPr>
                <w:rStyle w:val="arialblack121"/>
              </w:rPr>
              <w:t xml:space="preserve">Unredeemed debt, including ongoing losses, could equal earnings for a couple of years for both companies. Parent corporation Edison International's net income for 1999 was $623 million. PG&amp;E Corp.'s units together earned $853 million last year before special charges. </w:t>
            </w:r>
          </w:p>
          <w:p>
            <w:pPr>
              <w:pStyle w:val="NormalWeb"/>
              <w:rPr>
                <w:rFonts w:ascii="Arial" w:hAnsi="Arial" w:cs="Arial"/>
                <w:sz w:val="16"/>
                <w:szCs w:val="16"/>
              </w:rPr>
            </w:pPr>
            <w:r>
              <w:rPr>
                <w:rStyle w:val="arialblack121"/>
              </w:rPr>
              <w:t xml:space="preserve">Both companies' official position is that they still expect to pay off all or almost all of their stranded cost by the deadline. </w:t>
            </w:r>
          </w:p>
          <w:p>
            <w:pPr>
              <w:pStyle w:val="NormalWeb"/>
              <w:rPr>
                <w:rFonts w:ascii="Arial" w:hAnsi="Arial" w:cs="Arial"/>
                <w:sz w:val="16"/>
                <w:szCs w:val="16"/>
              </w:rPr>
            </w:pPr>
            <w:r>
              <w:rPr>
                <w:rStyle w:val="arialblack121"/>
              </w:rPr>
              <w:t xml:space="preserve">"Prices have been high, but it could be that we see prices go in the other direction," PG&amp;E Corp. spokesman Gregory Pruett said in an interview. </w:t>
            </w:r>
          </w:p>
          <w:p>
            <w:pPr>
              <w:pStyle w:val="NormalWeb"/>
              <w:rPr>
                <w:rFonts w:ascii="Arial" w:hAnsi="Arial" w:cs="Arial"/>
                <w:sz w:val="16"/>
                <w:szCs w:val="16"/>
              </w:rPr>
            </w:pPr>
            <w:r>
              <w:rPr>
                <w:rStyle w:val="arialblack121"/>
              </w:rPr>
              <w:t xml:space="preserve">Prices could go down, but they could go up as well. Current forward prices are much lower than where they were a week ago, and many electricity traders think that the hype has already come out of the market. This summer in California has only been somewhat hotter that normal, and the fundamental imbalance between growing electricity demand and static generating capacity is expected to be worse next year. Improvement is expected in 2002 at the earliest. </w:t>
            </w:r>
          </w:p>
          <w:p>
            <w:pPr>
              <w:pStyle w:val="NormalWeb"/>
              <w:rPr>
                <w:rFonts w:ascii="Arial" w:hAnsi="Arial" w:cs="Arial"/>
                <w:sz w:val="16"/>
                <w:szCs w:val="16"/>
              </w:rPr>
            </w:pPr>
            <w:r>
              <w:rPr>
                <w:rStyle w:val="arialblack121"/>
              </w:rPr>
              <w:t xml:space="preserve">However analysts aren't cutting third quarter earnings estimates yet. Michael Worms, an analyst at Gerard Klauer Mattison, said this is because the balancing accounts give the utilities headroom to pass along the higher costs for later. In which direction those accounts move is the big question to watch because ultimately the utilities could get stuck with those costs. </w:t>
            </w:r>
          </w:p>
          <w:p>
            <w:pPr>
              <w:pStyle w:val="NormalWeb"/>
              <w:rPr>
                <w:rFonts w:ascii="Arial" w:hAnsi="Arial" w:cs="Arial"/>
                <w:sz w:val="16"/>
                <w:szCs w:val="16"/>
              </w:rPr>
            </w:pPr>
            <w:r>
              <w:rPr>
                <w:rStyle w:val="arialblack121"/>
              </w:rPr>
              <w:t xml:space="preserve">At this point, Worms said, "I'm concerned a little bit, but not overly so. It's something I'm going to be watching very closely." </w:t>
            </w:r>
          </w:p>
          <w:p>
            <w:pPr>
              <w:pStyle w:val="NormalWeb"/>
              <w:rPr>
                <w:rFonts w:ascii="Arial" w:hAnsi="Arial" w:cs="Arial"/>
                <w:sz w:val="16"/>
                <w:szCs w:val="16"/>
              </w:rPr>
            </w:pPr>
            <w:r>
              <w:rPr>
                <w:rStyle w:val="arialblack121"/>
              </w:rPr>
              <w:t xml:space="preserve">"The forward prices don't necessary reflect what the market will be," one utility consultant said. "They are based upon the expectation of what prices are going to be. What you see is the fear of the buyer and the greed of the seller. The lesson over the past year has been that if you're short you're dead." </w:t>
            </w:r>
          </w:p>
          <w:p>
            <w:pPr>
              <w:pStyle w:val="NormalWeb"/>
              <w:rPr>
                <w:rFonts w:ascii="Arial" w:hAnsi="Arial" w:cs="Arial"/>
                <w:sz w:val="16"/>
                <w:szCs w:val="16"/>
              </w:rPr>
            </w:pPr>
            <w:r>
              <w:rPr>
                <w:rStyle w:val="arialblack121"/>
              </w:rPr>
              <w:t xml:space="preserve">For now, the utilities are preaching the faith to Wall Street. </w:t>
            </w:r>
          </w:p>
          <w:p>
            <w:pPr>
              <w:pStyle w:val="NormalWeb"/>
              <w:rPr>
                <w:rFonts w:ascii="Arial" w:hAnsi="Arial" w:cs="Arial"/>
                <w:sz w:val="16"/>
                <w:szCs w:val="16"/>
              </w:rPr>
            </w:pPr>
            <w:r>
              <w:rPr>
                <w:rStyle w:val="arialblack121"/>
              </w:rPr>
              <w:t xml:space="preserve">"Our belief is that we will significantly reduce or eliminate the (stranded debt) based on the calculations we've done. I know that's what our chairman told analysts last week," Pruett said. </w:t>
            </w:r>
          </w:p>
          <w:p>
            <w:pPr>
              <w:pStyle w:val="NormalWeb"/>
              <w:rPr>
                <w:rFonts w:ascii="Arial" w:hAnsi="Arial" w:cs="Arial"/>
                <w:sz w:val="16"/>
                <w:szCs w:val="16"/>
              </w:rPr>
            </w:pPr>
            <w:r>
              <w:rPr>
                <w:rStyle w:val="arialblack121"/>
              </w:rPr>
              <w:t xml:space="preserve">Both companies declined to go through the numbers specifically. But, according to Dow Jones Newswires calculations, for PG&amp;E to pay its debts completely whole actual prices paid for power would have to decline about 66% from what the forward market indicates now. </w:t>
            </w:r>
          </w:p>
          <w:p>
            <w:pPr>
              <w:pStyle w:val="NormalWeb"/>
              <w:tabs>
                <w:tab w:val="clear" w:pos="720"/>
                <w:tab w:val="left" w:pos="7448" w:leader="none"/>
              </w:tabs>
              <w:ind w:start="23" w:end="0"/>
              <w:rPr>
                <w:rFonts w:ascii="Arial" w:hAnsi="Arial" w:cs="Arial"/>
                <w:sz w:val="16"/>
                <w:szCs w:val="16"/>
              </w:rPr>
            </w:pPr>
            <w:r>
              <w:rPr>
                <w:rStyle w:val="arialblack121"/>
              </w:rPr>
              <w:t xml:space="preserve">If PG&amp;E really believes that forward prices are now three times power's actual value, it should be selling contracts like mad in its unregulated trading arm.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2000-09-01T19:43:00Z</dcterms:created>
  <dc:creator>g dillin</dc:creator>
  <dc:description/>
  <dc:language>en-CA</dc:language>
  <cp:lastModifiedBy>g dillin</cp:lastModifiedBy>
  <dcterms:modified xsi:type="dcterms:W3CDTF">2000-09-01T19:44:00Z</dcterms:modified>
  <cp:revision>1</cp:revision>
  <dc:subject/>
  <dc:title>POWER POINTS: PG&amp;E and So Cal Ed Left To Bleed </dc:title>
</cp:coreProperties>
</file>