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(Note:  This is a retyped version of the copy sent to the Prime Minister.)</w:t>
      </w:r>
    </w:p>
    <w:p>
      <w:pPr>
        <w:pStyle w:val="Normal"/>
        <w:rPr>
          <w:lang w:val="en-GB"/>
        </w:rPr>
      </w:pPr>
      <w:r>
        <w:rPr>
          <w:lang w:val="en-GB"/>
        </w:rPr>
      </w:r>
    </w:p>
    <w:p>
      <w:pPr>
        <w:pStyle w:val="Normal"/>
        <w:rPr>
          <w:lang w:val="en-GB"/>
        </w:rPr>
      </w:pPr>
      <w:r>
        <w:rPr>
          <w:lang w:val="en-GB"/>
        </w:rPr>
        <w:t>November 23, 2000</w:t>
      </w:r>
    </w:p>
    <w:p>
      <w:pPr>
        <w:pStyle w:val="Normal"/>
        <w:rPr>
          <w:lang w:val="en-GB"/>
        </w:rPr>
      </w:pPr>
      <w:r>
        <w:rPr>
          <w:lang w:val="en-GB"/>
        </w:rPr>
      </w:r>
    </w:p>
    <w:p>
      <w:pPr>
        <w:pStyle w:val="Normal"/>
        <w:rPr>
          <w:lang w:val="en-GB"/>
        </w:rPr>
      </w:pPr>
      <w:r>
        <w:rPr>
          <w:lang w:val="en-GB"/>
        </w:rPr>
        <w:t>The Right Honourable Jean Chretien, P.C., M.P.</w:t>
      </w:r>
    </w:p>
    <w:p>
      <w:pPr>
        <w:pStyle w:val="Normal"/>
        <w:jc w:val="both"/>
        <w:rPr>
          <w:lang w:val="en-GB"/>
        </w:rPr>
      </w:pPr>
      <w:r>
        <w:rPr>
          <w:lang w:val="en-GB"/>
        </w:rPr>
        <w:t>Prime Minister of Canada</w:t>
      </w:r>
    </w:p>
    <w:p>
      <w:pPr>
        <w:pStyle w:val="Normal"/>
        <w:jc w:val="both"/>
        <w:rPr>
          <w:lang w:val="en-GB"/>
        </w:rPr>
      </w:pPr>
      <w:r>
        <w:rPr>
          <w:lang w:val="en-GB"/>
        </w:rPr>
        <w:t>Government of Canada</w:t>
      </w:r>
    </w:p>
    <w:p>
      <w:pPr>
        <w:pStyle w:val="Normal"/>
        <w:jc w:val="both"/>
        <w:rPr>
          <w:lang w:val="en-GB"/>
        </w:rPr>
      </w:pPr>
      <w:r>
        <w:rPr>
          <w:lang w:val="en-GB"/>
        </w:rPr>
        <w:t>111 Wellington Street</w:t>
      </w:r>
    </w:p>
    <w:p>
      <w:pPr>
        <w:pStyle w:val="Normal"/>
        <w:jc w:val="both"/>
        <w:rPr>
          <w:lang w:val="en-GB"/>
        </w:rPr>
      </w:pPr>
      <w:r>
        <w:rPr>
          <w:lang w:val="en-GB"/>
        </w:rPr>
        <w:t>Ottawa, ON K1A 0A6</w:t>
      </w:r>
    </w:p>
    <w:p>
      <w:pPr>
        <w:pStyle w:val="Normal"/>
        <w:jc w:val="both"/>
        <w:rPr>
          <w:lang w:val="en-GB"/>
        </w:rPr>
      </w:pPr>
      <w:r>
        <w:rPr>
          <w:lang w:val="en-GB"/>
        </w:rPr>
      </w:r>
    </w:p>
    <w:p>
      <w:pPr>
        <w:pStyle w:val="Normal"/>
        <w:jc w:val="both"/>
        <w:rPr>
          <w:lang w:val="en-GB"/>
        </w:rPr>
      </w:pPr>
      <w:r>
        <w:rPr>
          <w:lang w:val="en-GB"/>
        </w:rPr>
        <w:t>Dear Prime Minister Chretien:</w:t>
      </w:r>
    </w:p>
    <w:p>
      <w:pPr>
        <w:pStyle w:val="Normal"/>
        <w:jc w:val="both"/>
        <w:rPr>
          <w:lang w:val="en-GB"/>
        </w:rPr>
      </w:pPr>
      <w:r>
        <w:rPr>
          <w:lang w:val="en-GB"/>
        </w:rPr>
        <w:br/>
        <w:t>I have reviewed with my Cabinet Ministers the transcript of your pipeline related comments (attached) as recorded by the CBC North in Whitehorse, November 16, 2000.  Those comments continue to lead the Northwest Territories and Yukon public to believe that you have endorsed the Alaska Highway Pipeline route as proposed by Foothills Pipeline in the late 1970s.  My Principal Secretary, John Bayly, has spoken to your Chief of Staff, Jean Pelletier, with a request to have you clarify what you said in Whitehorse.</w:t>
      </w:r>
    </w:p>
    <w:p>
      <w:pPr>
        <w:pStyle w:val="Normal"/>
        <w:jc w:val="both"/>
        <w:rPr>
          <w:lang w:val="en-GB"/>
        </w:rPr>
      </w:pPr>
      <w:r>
        <w:rPr>
          <w:lang w:val="en-GB"/>
        </w:rPr>
      </w:r>
    </w:p>
    <w:p>
      <w:pPr>
        <w:pStyle w:val="Normal"/>
        <w:jc w:val="both"/>
        <w:rPr>
          <w:lang w:val="en-GB"/>
        </w:rPr>
      </w:pPr>
      <w:r>
        <w:rPr>
          <w:lang w:val="en-GB"/>
        </w:rPr>
        <w:t>The Honourable Ethel Blondin-Andrew has made it public in a press release that she spoke to you and that you support a Mackenzie Valley pipeline to transport Canadian Frontier gas to markets in Canada and the United States.  If her clarification of your remarks were confirmed by your office, that would help to clear up the understanding.  As it stands, your Whitehorse statement continues to be quoted and interpreted to mean that you support the Alaskan Highway routing of a pipeline to ship Alaskan gas to continental markets.  Since that is only one of the Alaskan gas transportation options, the inference being drawn is that Canada will not support an offshore Beaufort Sea/Mackenzie valley option.</w:t>
      </w:r>
    </w:p>
    <w:p>
      <w:pPr>
        <w:pStyle w:val="Normal"/>
        <w:jc w:val="both"/>
        <w:rPr>
          <w:lang w:val="en-GB"/>
        </w:rPr>
      </w:pPr>
      <w:r>
        <w:rPr>
          <w:lang w:val="en-GB"/>
        </w:rPr>
      </w:r>
    </w:p>
    <w:p>
      <w:pPr>
        <w:pStyle w:val="Normal"/>
        <w:jc w:val="both"/>
        <w:rPr>
          <w:lang w:val="en-GB"/>
        </w:rPr>
      </w:pPr>
      <w:r>
        <w:rPr>
          <w:lang w:val="en-GB"/>
        </w:rPr>
        <w:t>As you know, our government has shaped its policies around the obvious encouragement you government has given to the gas industry by opening for explorations and development, large tracts of public lands in the Mackenzie Valley and the Mackenzie Delta.  Private industry has paid for the exploration rights they hold in cash (for rights to explore on private lands) and in work commitments made to Canada for exploration rights on Crown Lands.  For those reasons, the petroleum corporations share our concerns.  They have committed almost a billion dollars for exploration rights in the Mackenzie Basin to be spent over the next five years.  The have been lead to believe that the Government of Canada would not try to predetermine or insist on pipeline routing.</w:t>
      </w:r>
    </w:p>
    <w:p>
      <w:pPr>
        <w:pStyle w:val="Normal"/>
        <w:jc w:val="both"/>
        <w:rPr>
          <w:lang w:val="en-GB"/>
        </w:rPr>
      </w:pPr>
      <w:r>
        <w:rPr>
          <w:lang w:val="en-GB"/>
        </w:rPr>
      </w:r>
    </w:p>
    <w:p>
      <w:pPr>
        <w:pStyle w:val="Normal"/>
        <w:jc w:val="both"/>
        <w:rPr>
          <w:lang w:val="en-GB"/>
        </w:rPr>
      </w:pPr>
      <w:r>
        <w:rPr>
          <w:lang w:val="en-GB"/>
        </w:rPr>
        <w:t>The stakes are high for all of the interested parties including Canada.  I believe it is, therefore, in our mutual interests that you clarify the remarks you made in Whitehorse.  This can be done by releasing and widely circulating the backgrounder of November 17, 2000 which was attached to Minister Blondin-Andrew’s letter of November 20. We understand this document was distributed to the press in Regina on November 19 and that it reflects the position of the Government of Canada on the Arctic pipeline issues.  A copy of that backgrounder document is attached.</w:t>
      </w:r>
    </w:p>
    <w:p>
      <w:pPr>
        <w:pStyle w:val="Normal"/>
        <w:rPr>
          <w:lang w:val="en-GB"/>
        </w:rPr>
      </w:pPr>
      <w:r>
        <w:rPr>
          <w:lang w:val="en-GB"/>
        </w:rPr>
        <w:t>Sincerely,</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Stephen Kakfwi</w:t>
      </w:r>
    </w:p>
    <w:p>
      <w:pPr>
        <w:pStyle w:val="Normal"/>
        <w:rPr>
          <w:lang w:val="en-GB"/>
        </w:rPr>
      </w:pPr>
      <w:r>
        <w:rPr>
          <w:lang w:val="en-GB"/>
        </w:rPr>
      </w:r>
    </w:p>
    <w:p>
      <w:pPr>
        <w:pStyle w:val="Normal"/>
        <w:rPr>
          <w:lang w:val="en-GB"/>
        </w:rPr>
      </w:pPr>
      <w:r>
        <w:rPr>
          <w:lang w:val="en-GB"/>
        </w:rPr>
        <w:t>c. Jean Pelletier</w:t>
      </w:r>
    </w:p>
    <w:p>
      <w:pPr>
        <w:pStyle w:val="Normal"/>
        <w:rPr>
          <w:lang w:val="en-GB"/>
        </w:rPr>
      </w:pPr>
      <w:r>
        <w:rPr>
          <w:lang w:val="en-GB"/>
        </w:rPr>
        <w:t>Chief of Staff, Prime Minister’s Office</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pPr>
      <w:r>
        <w:rPr/>
      </w:r>
    </w:p>
    <w:p>
      <w:pPr>
        <w:pStyle w:val="Normal"/>
        <w:rPr/>
      </w:pPr>
      <w:r>
        <w:rPr/>
        <w:t>(Note:  This a retyped version of the copy sent to the Prime Minister.)</w:t>
      </w:r>
    </w:p>
    <w:p>
      <w:pPr>
        <w:pStyle w:val="Normal"/>
        <w:rPr/>
      </w:pPr>
      <w:r>
        <w:rPr/>
      </w:r>
    </w:p>
    <w:p>
      <w:pPr>
        <w:pStyle w:val="Normal"/>
        <w:rPr/>
      </w:pPr>
      <w:r>
        <w:rPr>
          <w:b/>
          <w:bCs/>
        </w:rPr>
        <w:t>Prime Minister Chretien’s comments made yesterday (Nov 16</w:t>
      </w:r>
      <w:r>
        <w:rPr>
          <w:b/>
          <w:bCs/>
          <w:vertAlign w:val="superscript"/>
        </w:rPr>
        <w:t>th</w:t>
      </w:r>
      <w:r>
        <w:rPr>
          <w:b/>
          <w:bCs/>
        </w:rPr>
        <w:t>) in Whitehorse:</w:t>
      </w:r>
    </w:p>
    <w:p>
      <w:pPr>
        <w:pStyle w:val="Normal"/>
        <w:rPr>
          <w:b/>
          <w:bCs/>
        </w:rPr>
      </w:pPr>
      <w:r>
        <w:rPr>
          <w:b/>
          <w:bCs/>
        </w:rPr>
      </w:r>
    </w:p>
    <w:p>
      <w:pPr>
        <w:pStyle w:val="Normal"/>
        <w:rPr/>
      </w:pPr>
      <w:r>
        <w:rPr/>
        <w:t>“</w:t>
      </w:r>
      <w:r>
        <w:rPr/>
        <w:t>Pat (Yukon Premier Pat Duncan) was meeting this afternoon I guess with Wally Hickle, you remember Wally Hickle, who was the governor, who was a good friend of mine…..and…..but, when we signed this agreement, they cannot use their gas elsewhere than to use a Canadian pipeline to go to the American market.</w:t>
      </w:r>
    </w:p>
    <w:p>
      <w:pPr>
        <w:pStyle w:val="Normal"/>
        <w:rPr/>
      </w:pPr>
      <w:r>
        <w:rPr/>
        <w:t xml:space="preserve">Years ago they wanted to take the gas to Valdez and liquidify that and we said “no”, you have to go through the Yukon, so that is, I mean it’s a long time that we negotiated that, but we have made it in such a way that they have virtually no choice but to take the gas of the Yuk….of the Alaska through the Yukon to the market and everybody along the line will benefit from that”.  (applause) </w:t>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Heading"/>
        <w:jc w:val="start"/>
        <w:rPr>
          <w:b w:val="false"/>
          <w:bCs w:val="false"/>
          <w:sz w:val="24"/>
          <w:lang w:val="en-GB"/>
        </w:rPr>
      </w:pPr>
      <w:r>
        <w:rPr>
          <w:b w:val="false"/>
          <w:bCs w:val="false"/>
          <w:sz w:val="24"/>
          <w:lang w:val="en-GB"/>
        </w:rPr>
      </w:r>
    </w:p>
    <w:p>
      <w:pPr>
        <w:pStyle w:val="Heading"/>
        <w:jc w:val="start"/>
        <w:rPr>
          <w:b w:val="false"/>
          <w:bCs w:val="false"/>
          <w:sz w:val="24"/>
          <w:lang w:val="en-GB"/>
        </w:rPr>
      </w:pPr>
      <w:r>
        <w:rPr>
          <w:b w:val="false"/>
          <w:bCs w:val="false"/>
          <w:sz w:val="24"/>
          <w:lang w:val="en-GB"/>
        </w:rPr>
        <w:t>(Note:  This is the same version as the copy sent to the Prime Minister.)</w:t>
      </w:r>
    </w:p>
    <w:p>
      <w:pPr>
        <w:pStyle w:val="Heading"/>
        <w:jc w:val="start"/>
        <w:rPr>
          <w:b w:val="false"/>
          <w:bCs w:val="false"/>
          <w:sz w:val="24"/>
          <w:lang w:val="en-GB"/>
        </w:rPr>
      </w:pPr>
      <w:r>
        <w:rPr>
          <w:b w:val="false"/>
          <w:bCs w:val="false"/>
          <w:sz w:val="24"/>
          <w:lang w:val="en-GB"/>
        </w:rPr>
      </w:r>
    </w:p>
    <w:p>
      <w:pPr>
        <w:pStyle w:val="Heading"/>
        <w:jc w:val="start"/>
        <w:rPr/>
      </w:pPr>
      <w:r>
        <w:rPr/>
        <w:t>BACKGROUNDER</w:t>
      </w:r>
    </w:p>
    <w:p>
      <w:pPr>
        <w:pStyle w:val="Normal"/>
        <w:jc w:val="center"/>
        <w:rPr>
          <w:b/>
          <w:bCs/>
          <w:sz w:val="32"/>
        </w:rPr>
      </w:pPr>
      <w:r>
        <w:rPr>
          <w:b/>
          <w:bCs/>
          <w:sz w:val="32"/>
        </w:rPr>
      </w:r>
    </w:p>
    <w:p>
      <w:pPr>
        <w:pStyle w:val="Normal"/>
        <w:rPr/>
      </w:pPr>
      <w:r>
        <w:rPr/>
        <w:t>The government has adopted a non-interventionist approach in creating a viable natural gas market in North America.  The expansion in production and export of natural gas has created the very climate for the current debate on “how” rather than “whether” to develop Arctic gas resources in both Canada and the United States.</w:t>
      </w:r>
    </w:p>
    <w:p>
      <w:pPr>
        <w:pStyle w:val="Normal"/>
        <w:rPr/>
      </w:pPr>
      <w:r>
        <w:rPr/>
      </w:r>
    </w:p>
    <w:p>
      <w:pPr>
        <w:pStyle w:val="Normal"/>
        <w:rPr/>
      </w:pPr>
      <w:r>
        <w:rPr/>
        <w:t>One of the government’s primary roles is to ensure that regulatory mechanisms for environmental assessment and land and water permitting for pipeline projects are efficient and timely in both Yukon and NWT.</w:t>
      </w:r>
    </w:p>
    <w:p>
      <w:pPr>
        <w:pStyle w:val="Normal"/>
        <w:rPr/>
      </w:pPr>
      <w:r>
        <w:rPr/>
      </w:r>
    </w:p>
    <w:p>
      <w:pPr>
        <w:pStyle w:val="Normal"/>
        <w:rPr/>
      </w:pPr>
      <w:r>
        <w:rPr/>
        <w:t>The Canadian government will not pre-judge the decisions that producers will take.  It is working to facilitate a smooth regulatory process whatever the route.</w:t>
      </w:r>
    </w:p>
    <w:p>
      <w:pPr>
        <w:pStyle w:val="Normal"/>
        <w:rPr/>
      </w:pPr>
      <w:r>
        <w:rPr/>
      </w:r>
    </w:p>
    <w:p>
      <w:pPr>
        <w:pStyle w:val="Normal"/>
        <w:rPr/>
      </w:pPr>
      <w:r>
        <w:rPr/>
        <w:t>We will be working with both territories, Aboriginals, and industry to determine the most efficient solution to developing Arctic gas.</w:t>
      </w:r>
    </w:p>
    <w:p>
      <w:pPr>
        <w:pStyle w:val="Normal"/>
        <w:rPr/>
      </w:pPr>
      <w:r>
        <w:rPr/>
      </w:r>
    </w:p>
    <w:p>
      <w:pPr>
        <w:pStyle w:val="Normal"/>
        <w:rPr/>
      </w:pPr>
      <w:r>
        <w:rPr/>
        <w:t>What is important is that Canadian northerners must and will benefit from the development of northern oil and gas.</w:t>
      </w:r>
    </w:p>
    <w:p>
      <w:pPr>
        <w:pStyle w:val="Normal"/>
        <w:rPr/>
      </w:pPr>
      <w:r>
        <w:rPr/>
      </w:r>
    </w:p>
    <w:p>
      <w:pPr>
        <w:pStyle w:val="Normal"/>
        <w:rPr/>
      </w:pPr>
      <w:r>
        <w:rPr/>
        <w:t xml:space="preserve">The Alaska Natural Gas Transportation System (ANGTS) project </w:t>
      </w:r>
      <w:r>
        <w:rPr>
          <w:u w:val="single"/>
        </w:rPr>
        <w:t>is a viable option</w:t>
      </w:r>
      <w:r>
        <w:rPr/>
        <w:t xml:space="preserve"> to transport Alaskan gas, </w:t>
      </w:r>
      <w:r>
        <w:rPr>
          <w:u w:val="single"/>
        </w:rPr>
        <w:t>if</w:t>
      </w:r>
      <w:r>
        <w:rPr/>
        <w:t xml:space="preserve"> gas producers choose this route for commercializing their gas resources.</w:t>
      </w:r>
    </w:p>
    <w:p>
      <w:pPr>
        <w:pStyle w:val="Normal"/>
        <w:rPr/>
      </w:pPr>
      <w:r>
        <w:rPr/>
      </w:r>
    </w:p>
    <w:p>
      <w:pPr>
        <w:pStyle w:val="Normal"/>
        <w:rPr/>
      </w:pPr>
      <w:r>
        <w:rPr/>
        <w:t xml:space="preserve">The Canada – US Agreement on ANGTS </w:t>
      </w:r>
      <w:r>
        <w:rPr>
          <w:u w:val="single"/>
        </w:rPr>
        <w:t>does not preclude the possibility of alternative</w:t>
      </w:r>
      <w:r>
        <w:rPr/>
        <w:t xml:space="preserve"> </w:t>
      </w:r>
      <w:r>
        <w:rPr>
          <w:u w:val="single"/>
        </w:rPr>
        <w:t>projects</w:t>
      </w:r>
      <w:r>
        <w:rPr/>
        <w:t xml:space="preserve"> being developed.</w:t>
      </w:r>
    </w:p>
    <w:p>
      <w:pPr>
        <w:pStyle w:val="Normal"/>
        <w:rPr/>
      </w:pPr>
      <w:r>
        <w:rPr/>
      </w:r>
    </w:p>
    <w:p>
      <w:pPr>
        <w:pStyle w:val="Normal"/>
        <w:rPr/>
      </w:pPr>
      <w:r>
        <w:rPr/>
        <w:t>Whatever final route or routes are chosen, we will ensure the chief beneficiaries of this initiative will be northerners, with an environmentally sound development and the return of maximum economic benefits across the north.</w:t>
      </w:r>
    </w:p>
    <w:p>
      <w:pPr>
        <w:pStyle w:val="Normal"/>
        <w:rPr/>
      </w:pPr>
      <w:r>
        <w:rPr/>
      </w:r>
    </w:p>
    <w:p>
      <w:pPr>
        <w:pStyle w:val="Normal"/>
        <w:rPr/>
      </w:pPr>
      <w:r>
        <w:rPr/>
        <w:t xml:space="preserve">(Note:  GNWT IGA in Ottawa was advised on Tuesday, November 21, 2000 that this Backgrounder was provided to the Prime Minister in Regina on Monday, November 20, 2000 to assist in answering questions on northern gas development.  The Backgrounder has also been circulated to the media and governments.) </w:t>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2000-11-27T18:13:00Z</dcterms:created>
  <dc:creator>Northwest Territories</dc:creator>
  <dc:description/>
  <dc:language>en-CA</dc:language>
  <cp:lastModifiedBy>Sandi Briscoe</cp:lastModifiedBy>
  <cp:lastPrinted>2000-11-27T14:49:00Z</cp:lastPrinted>
  <dcterms:modified xsi:type="dcterms:W3CDTF">2000-11-27T18:13:00Z</dcterms:modified>
  <cp:revision>2</cp:revision>
  <dc:subject/>
  <dc:title>The Right Honourable Jean Chretien, P</dc:title>
</cp:coreProperties>
</file>