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November __, 2000</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To the Person(s) Named</w:t>
      </w:r>
    </w:p>
    <w:p>
      <w:pPr>
        <w:pStyle w:val="Normal"/>
        <w:jc w:val="both"/>
        <w:rPr>
          <w:rFonts w:ascii="Times New Roman" w:hAnsi="Times New Roman" w:cs="Times New Roman"/>
          <w:sz w:val="22"/>
        </w:rPr>
      </w:pPr>
      <w:r>
        <w:rPr>
          <w:rFonts w:cs="Times New Roman" w:ascii="Times New Roman" w:hAnsi="Times New Roman"/>
          <w:sz w:val="22"/>
        </w:rPr>
        <w:t>on the Signature Page</w:t>
      </w:r>
    </w:p>
    <w:p>
      <w:pPr>
        <w:pStyle w:val="Normal"/>
        <w:jc w:val="both"/>
        <w:rPr>
          <w:rFonts w:ascii="Times New Roman" w:hAnsi="Times New Roman" w:cs="Times New Roman"/>
          <w:sz w:val="22"/>
        </w:rPr>
      </w:pPr>
      <w:r>
        <w:rPr>
          <w:rFonts w:cs="Times New Roman" w:ascii="Times New Roman" w:hAnsi="Times New Roman"/>
          <w:sz w:val="22"/>
        </w:rPr>
        <w:t>Hereto</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Re:</w:t>
        <w:tab/>
        <w:t>Exclusivity Agreement</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Net Works LLC and certain of its affiliates (collectively, "Enron") are developing an internet-based system for the online trading of primary natural gas pipeline capacity products (the "System").  You have indicated an interest in using the System and have agreed to enter into this Exclusivity Agreement (this "Agreement") with respect to your future use of the System and similar systems in order to induce Enron to continue development of the System.</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Accordingly, you hereby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Definitions</w:t>
      </w:r>
      <w:r>
        <w:rPr>
          <w:rFonts w:cs="Times New Roman" w:ascii="Times New Roman" w:hAnsi="Times New Roman"/>
          <w:sz w:val="22"/>
        </w:rPr>
        <w:t>.  As used herein:</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 xml:space="preserve">"Affiliate," as applied to any specified Person, means any other Person directly or indirectly Controlling, Controlled by, or under direct or indirect common Control with such specified Person.  </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sz w:val="22"/>
        </w:rPr>
        <w:t>"Commencement Date" means May 1,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"Competing System" means any system providing for the fully or partially electronic or internet-based trading of pipeline capacity products, but does not include (i) the System or (ii) any system (including a bulletin board) for the electronic or internet-based trading of pipeline capacity products that you are required by applicable law or regulation to operate or maintain.</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"Confidential Information" means all information that is furnished to you or your Representatives by Enron that concerns Enron, its affiliates or subsidiaries, and that is either confidential, proprietary or otherwise not generally available to the public.  Any information furnished to you or your Representatives by a director, officer, employee or representative of Enron shall be deemed to have been furnished by Enron.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Enron, or (c) information that becomes available to you on a nonconfidential basis from a source other than Enron if such source was not subject to any prohibition against transmitting the information to you.</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"Control" (including, with correlative meanings, the terms "Controlling," "Controlled by," and "under common Control with"), as applied to any Person, means the possession, directly or indirectly, of 50% or more of the voting power (or in the case of a Person which is not a corporation, 50% or more of the ownership interest, beneficial or otherwise) of such Person, or the power otherwise to direct or cause the direction of the management and policies of that Person, whether through voting power, by contract or otherwise.</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"Exclusivity Period" means a period of two (2) years from the Commencement Date.</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 xml:space="preserve">"Person" as used in this Agreement shall be broadly interpreted to include, without limitation, any corporation, company, partnership, individual or other entity. </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"Representatives" means directors, officers, employees, lenders, counsel, representatives and affiliates, if any.</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 xml:space="preserve">"Termination Event" means that the System shall not be operational on or before the Commencement Date. </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Exclusivity Agreement</w:t>
      </w:r>
      <w:r>
        <w:rPr>
          <w:rFonts w:cs="Times New Roman" w:ascii="Times New Roman" w:hAnsi="Times New Roman"/>
          <w:sz w:val="22"/>
        </w:rPr>
        <w:t>.  In consideration of the efforts to be expended by Enron in developing the System, unless a Termination Event shall have occurred, you agree that, during the Exclusivity Period, you will not (and you will cause your Affiliates to not):</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(a)</w:t>
        <w:tab/>
        <w:t>develop, sponsor or assist (technically, financially or otherwise) in the development of, participate in the development of, acquire any ownership or membership interest in, or advise any persons in connection with the development of, any Competing System;</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(b)</w:t>
        <w:tab/>
        <w:t>advertise or post your (or any of your Affiliates') pipeline capacity products on any Competing System;</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(c)</w:t>
        <w:tab/>
        <w:t>enter into any transactions with respect to your (or your Affiliates') pipeline capacity products on any Competing System;</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(d)</w:t>
        <w:tab/>
        <w:t>provide any content with respect to pipeline capacity products or the trading thereof to any Competing System.</w:t>
      </w:r>
    </w:p>
    <w:p>
      <w:pPr>
        <w:pStyle w:val="Normal"/>
        <w:jc w:val="both"/>
        <w:rPr>
          <w:rFonts w:ascii="Times New Roman" w:hAnsi="Times New Roman" w:cs="Times New Roman"/>
          <w:sz w:val="22"/>
        </w:rPr>
      </w:pPr>
      <w:r>
        <w:rPr>
          <w:rFonts w:cs="Times New Roman" w:ascii="Times New Roman" w:hAnsi="Times New Roman"/>
          <w:sz w:val="22"/>
        </w:rPr>
        <w:t xml:space="preserve">  </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Access to System; Fees</w:t>
      </w:r>
      <w:r>
        <w:rPr>
          <w:rFonts w:cs="Times New Roman" w:ascii="Times New Roman" w:hAnsi="Times New Roman"/>
          <w:sz w:val="22"/>
        </w:rPr>
        <w:t xml:space="preserve">.  In consideration for your agreement in </w:t>
      </w:r>
      <w:r>
        <w:rPr>
          <w:rFonts w:cs="Times New Roman" w:ascii="Times New Roman" w:hAnsi="Times New Roman"/>
          <w:sz w:val="22"/>
          <w:u w:val="single"/>
        </w:rPr>
        <w:t>Section 2</w:t>
      </w:r>
      <w:r>
        <w:rPr>
          <w:rFonts w:cs="Times New Roman" w:ascii="Times New Roman" w:hAnsi="Times New Roman"/>
          <w:sz w:val="22"/>
        </w:rPr>
        <w:t xml:space="preserve"> above, Enron shall make the System available to you free of charge, and otherwise on and subject to terms and conditions generally applicable to other users of the System.  You acknowledge that, as a condition to participating on the System, you will be required to enter into such access or other agreements with Enron and/or the System  as Enron shall reasonably require and as shall be generally applicable to other users of the System.</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(a)</w:t>
        <w:tab/>
        <w:t xml:space="preserve">In connection with the development of the System, Enron may furnish you with certain information which is either confidential, proprietary or otherwise not generally available to the public.  Notwithstanding the termination of this Exclusivity Agreement for any reason, for a period of five (5) years from the date of this Agreement, you shall use the Confidential Information solely in connection with your evaluation of, participation in the development of, and your participation on and use of, the System, and you shall not disclose the Confidential Information to any person other than those of your Representatives who need to know the Confidential Information in connection with your evaluation of, participation in the development of, and your participation on and use of, the System.  You agree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(b)</w:t>
        <w:tab/>
        <w:t>If you or your Representatives are requested or required (by oral question, interrogatories, requests for information or documents, subpoena, civil investigative demand or similar process) to disclose any Confidential Information, you will promptly notify Enron of such request or requirement so that Enron may seek an appropriate protective order or waiver in compliance with provisions of this Agreement.  If, in the absence of a protective order or the receipt of a waiver hereunder, you or your Representatives are, in the written opinion of your counsel addressed to Enron,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(c)</w:t>
        <w:tab/>
        <w:t>The written Confidential Information, except for that portion of the Confidential Information that may be found in analyses, compilations, studies or other documents prepared by or for you, will be returned to Enron immediately upon Enron’s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Representations or Warranties; Nature of Contractual Relationship</w:t>
      </w:r>
      <w:r>
        <w:rPr>
          <w:rFonts w:cs="Times New Roman" w:ascii="Times New Roman" w:hAnsi="Times New Roman"/>
          <w:sz w:val="22"/>
        </w:rPr>
        <w:t>.</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(a)</w:t>
        <w:tab/>
        <w:t>This Agreement does not create an employment, consulting, agency, joint venture, partnership or fiduciary relationship.</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(b)</w:t>
        <w:tab/>
        <w:t>Enron shall have no obligation to develop the System, or to ensure that the System incorporates any particular features or functions.</w:t>
      </w:r>
    </w:p>
    <w:p>
      <w:pPr>
        <w:pStyle w:val="Normal"/>
        <w:ind w:firstLine="720" w:end="0"/>
        <w:jc w:val="both"/>
        <w:rPr>
          <w:rFonts w:ascii="Times New Roman" w:hAnsi="Times New Roman" w:cs="Times New Roman"/>
          <w:sz w:val="22"/>
        </w:rPr>
      </w:pPr>
      <w:r>
        <w:rPr>
          <w:rFonts w:cs="Times New Roman" w:ascii="Times New Roman" w:hAnsi="Times New Roman"/>
          <w:sz w:val="22"/>
        </w:rPr>
        <w:t xml:space="preserve"> </w:t>
      </w:r>
    </w:p>
    <w:p>
      <w:pPr>
        <w:pStyle w:val="Normal"/>
        <w:ind w:firstLine="720" w:end="0"/>
        <w:jc w:val="both"/>
        <w:rPr>
          <w:rFonts w:ascii="Times New Roman" w:hAnsi="Times New Roman" w:cs="Times New Roman"/>
          <w:sz w:val="22"/>
        </w:rPr>
      </w:pPr>
      <w:r>
        <w:rPr>
          <w:rFonts w:cs="Times New Roman" w:ascii="Times New Roman" w:hAnsi="Times New Roman"/>
          <w:sz w:val="22"/>
        </w:rPr>
        <w:t>(c)</w:t>
        <w:tab/>
        <w:t>Enron makes no representations or warranties as to (i) Enron's ability to successfully develop the System; (ii) the content or functionality of the System; (iii) the likelihood for operational or commercial  success of the System; (iv) the degree to which you will be invited to participate in the development of the System.</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In reliance upon your agreements herein, Enron will expend substantial funds, efforts and proprietary information to develop the System.  Accordingly, money damages would not be a sufficient remedy for any breach of this Agreement by you or your Representatives, and Enron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to Enron at law or in equity.  You consent to personal jurisdiction in any action brought in any court, federal or state, within the State of Texas having subject matter jurisdiction arising under this Agreement. Enron shall have the right to apply to a court to enjoin any breach of this Agreement.  Excepting the right of Enron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 This Agreement shall be governed and construed in accordance with the laws of the State of Texas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_______________________________________</w:t>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[Printed name]</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267"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/mnt/main-storage/datasets/enron-docs/doc/PLCapExclusivity2.doc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4"/>
      </w:rPr>
    </w:pPr>
    <w:r>
      <w:rPr>
        <w:rFonts w:cs="Times New Roman" w:ascii="Times New Roman" w:hAnsi="Times New Roman"/>
        <w:sz w:val="24"/>
      </w:rPr>
      <w:t>Addressee</w:t>
    </w:r>
  </w:p>
  <w:p>
    <w:pPr>
      <w:pStyle w:val="Header"/>
      <w:rPr>
        <w:rFonts w:ascii="Times New Roman" w:hAnsi="Times New Roman" w:cs="Times New Roman"/>
        <w:sz w:val="24"/>
      </w:rPr>
    </w:pPr>
    <w:r>
      <w:rPr>
        <w:rFonts w:cs="Times New Roman" w:ascii="Times New Roman" w:hAnsi="Times New Roman"/>
        <w:sz w:val="24"/>
      </w:rPr>
      <w:t>_______________ __, 199_</w:t>
    </w:r>
  </w:p>
  <w:p>
    <w:pPr>
      <w:pStyle w:val="Header"/>
      <w:rPr/>
    </w:pPr>
    <w:r>
      <w:rPr>
        <w:rFonts w:cs="Times New Roman" w:ascii="Times New Roman" w:hAnsi="Times New Roman"/>
        <w:sz w:val="24"/>
      </w:rPr>
      <w:t xml:space="preserve">Page -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4</w:t>
    </w:r>
    <w:r>
      <w:rPr>
        <w:sz w:val="24"/>
        <w:rFonts w:cs="Times New Roman" w:ascii="Times New Roman" w:hAnsi="Times New Roman"/>
      </w:rPr>
      <w:fldChar w:fldCharType="end"/>
    </w:r>
    <w:r>
      <w:rPr>
        <w:rFonts w:cs="Times New Roman" w:ascii="Times New Roman" w:hAnsi="Times New Roman"/>
        <w:sz w:val="24"/>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2000-11-28T14:02:00Z</dcterms:created>
  <dc:creator>ECT</dc:creator>
  <dc:description/>
  <dc:language>en-CA</dc:language>
  <cp:lastModifiedBy>jgomez</cp:lastModifiedBy>
  <cp:lastPrinted>2000-11-28T10:31:00Z</cp:lastPrinted>
  <dcterms:modified xsi:type="dcterms:W3CDTF">2000-11-28T14:02:00Z</dcterms:modified>
  <cp:revision>2</cp:revision>
  <dc:subject/>
  <dc:title>Long Form Confidentiality Agreement</dc:title>
</cp:coreProperties>
</file>