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Arial Narrow" w:hAnsi="Frutiger 45 Light;Arial Narrow" w:cs="Frutiger 45 Light;Arial Narrow"/>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Arial Narrow" w:ascii="Frutiger 45 Light;Arial Narrow" w:hAnsi="Frutiger 45 Light;Arial Narrow"/>
          <w:caps w:val="false"/>
          <w:smallCaps w:val="false"/>
        </w:rPr>
        <w:t>Performance Improvement Plan</w:t>
      </w:r>
    </w:p>
    <w:p>
      <w:pPr>
        <w:pStyle w:val="Normal"/>
        <w:ind w:start="-90" w:end="0"/>
        <w:jc w:val="center"/>
        <w:rPr>
          <w:rFonts w:ascii="Frutiger 55 Roman;Arial Narrow" w:hAnsi="Frutiger 55 Roman;Arial Narrow" w:cs="Frutiger 55 Roman;Arial Narrow"/>
          <w:sz w:val="24"/>
        </w:rPr>
      </w:pPr>
      <w:r>
        <w:rPr>
          <w:rFonts w:cs="Frutiger 55 Roman;Arial Narrow" w:ascii="Frutiger 55 Roman;Arial Narrow" w:hAnsi="Frutiger 55 Roman;Arial Narrow"/>
          <w:bCs/>
          <w:sz w:val="24"/>
        </w:rPr>
        <w:t>Exempt Employees</w:t>
      </w:r>
    </w:p>
    <w:p>
      <w:pPr>
        <w:pStyle w:val="Normal"/>
        <w:rPr>
          <w:rFonts w:ascii="Frutiger 55 Roman;Arial Narrow" w:hAnsi="Frutiger 55 Roman;Arial Narrow" w:cs="Frutiger 55 Roman;Arial Narrow"/>
          <w:sz w:val="24"/>
        </w:rPr>
      </w:pPr>
      <w:r>
        <w:rPr>
          <w:rFonts w:cs="Frutiger 55 Roman;Arial Narrow" w:ascii="Frutiger 55 Roman;Arial Narrow" w:hAnsi="Frutiger 55 Roman;Arial Narrow"/>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Arial Narrow" w:hAnsi="Frutiger 55 Roman;Arial Narrow"/>
                <w:b/>
                <w:bCs/>
                <w:smallCaps/>
                <w:spacing w:val="10"/>
                <w:sz w:val="18"/>
              </w:rPr>
              <w:t>Employee Name</w:t>
            </w:r>
            <w:r>
              <w:rPr>
                <w:rFonts w:cs="Frutiger 55 Roman;Arial Narrow" w:ascii="Frutiger 55 Roman;Arial Narrow" w:hAnsi="Frutiger 55 Roman;Arial Narrow"/>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870"/>
        <w:gridCol w:w="144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Performance/Development Area</w:t>
            </w:r>
          </w:p>
        </w:tc>
        <w:tc>
          <w:tcPr>
            <w:tcW w:w="387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Specific Action Required</w:t>
            </w:r>
          </w:p>
        </w:tc>
        <w:tc>
          <w:tcPr>
            <w:tcW w:w="144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Arial Narrow" w:hAnsi="Frutiger 55 Roman;Arial Narrow" w:cs="Arial"/>
                <w:bCs/>
                <w:smallCaps/>
                <w:spacing w:val="10"/>
                <w:sz w:val="18"/>
              </w:rPr>
            </w:pPr>
            <w:r>
              <w:rPr>
                <w:rFonts w:cs="Arial" w:ascii="Frutiger 55 Roman;Arial Narrow" w:hAnsi="Frutiger 55 Roman;Arial Narrow"/>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insert specific area(s) for development; common descriptors are provided on the following page(s)</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doub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1"/>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Unnamed Copy 1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12"/>
            <w:bookmarkStart w:id="5" w:name="Unnamed_Copy_12"/>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Arial Narrow" w:hAnsi="Frutiger 55 Roman;Arial Narrow" w:cs="Arial"/>
                <w:smallCaps/>
                <w:spacing w:val="10"/>
                <w:sz w:val="18"/>
              </w:rPr>
            </w:pPr>
            <w:r>
              <w:rPr>
                <w:rFonts w:cs="Arial" w:ascii="Frutiger 55 Roman;Arial Narrow" w:hAnsi="Frutiger 55 Roman;Arial Narrow"/>
                <w:smallCaps/>
                <w:spacing w:val="10"/>
                <w:sz w:val="18"/>
              </w:rPr>
              <w:t xml:space="preserve">Employee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 xml:space="preserve">Date:  </w:t>
            </w:r>
            <w:r>
              <w:rPr>
                <w:rFonts w:cs="Arial" w:ascii="Frutiger 55 Roman;Arial Narrow" w:hAnsi="Frutiger 55 Roman;Arial Narrow"/>
                <w:smallCaps/>
                <w:spacing w:val="10"/>
                <w:sz w:val="18"/>
                <w:u w:val="single"/>
              </w:rPr>
              <w:tab/>
            </w:r>
          </w:p>
          <w:p>
            <w:pPr>
              <w:pStyle w:val="Heading1"/>
              <w:ind w:hanging="0" w:start="0"/>
              <w:rPr>
                <w:rFonts w:ascii="Frutiger 55 Roman;Arial Narrow" w:hAnsi="Frutiger 55 Roman;Arial Narrow" w:cs="Arial"/>
                <w:b w:val="false"/>
                <w:smallCaps/>
                <w:spacing w:val="10"/>
                <w:sz w:val="16"/>
              </w:rPr>
            </w:pPr>
            <w:r>
              <w:rPr>
                <w:rFonts w:cs="Arial" w:ascii="Frutiger 55 Roman;Arial Narrow" w:hAnsi="Frutiger 55 Roman;Arial Narrow"/>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Arial Narrow" w:hAnsi="Frutiger 55 Roman;Arial Narrow"/>
                <w:smallCaps/>
                <w:spacing w:val="10"/>
                <w:sz w:val="18"/>
              </w:rPr>
              <w:t xml:space="preserve">Supervisor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Business Skills/Organization Skills</w:t>
      </w:r>
    </w:p>
    <w:p>
      <w:pPr>
        <w:pStyle w:val="Normal"/>
        <w:numPr>
          <w:ilvl w:val="1"/>
          <w:numId w:val="7"/>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Is not flexible in times of change, and/or does not amend objectives and project plans to accommodate new timelines and situations.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a willingness to change business strategies and activities to accommodate other’s appropriate business needs.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Inconsistent in balancing company, group, and personal objectives.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actively pursuing increased knowledge of Enron's businesses.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fully use Enron’s capabilities and the current market condition to create business opportunities.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Is not a successful part of deal team/deal closure.</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follow schedules.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knowledge of current projects.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Unsuccessful in keeping projects to pre-determined timelines.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set clear and deliverable objectives.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sufficiently emphasize priorities and provide support to achieve them.</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consistency in work product.</w:t>
      </w:r>
      <w:r>
        <w:rPr>
          <w:rFonts w:cs="Garamond" w:ascii="Garamond" w:hAnsi="Garamond"/>
          <w:b/>
          <w:sz w:val="22"/>
        </w:rPr>
        <w:t xml:space="preserve">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make effective use of Enron's resources to expedite and maximize work results.</w:t>
      </w:r>
    </w:p>
    <w:p>
      <w:pPr>
        <w:pStyle w:val="Normal"/>
        <w:numPr>
          <w:ilvl w:val="1"/>
          <w:numId w:val="7"/>
        </w:numPr>
        <w:tabs>
          <w:tab w:val="clear" w:pos="720"/>
          <w:tab w:val="left" w:pos="1080" w:leader="none"/>
        </w:tabs>
        <w:ind w:hanging="270" w:start="1080" w:end="0"/>
        <w:rPr>
          <w:rFonts w:ascii="Garamond" w:hAnsi="Garamond" w:cs="Garamond"/>
          <w:sz w:val="22"/>
        </w:rPr>
      </w:pPr>
      <w:r>
        <w:rPr>
          <w:rFonts w:cs="Garamond" w:ascii="Garamond" w:hAnsi="Garamond"/>
          <w:sz w:val="22"/>
        </w:rPr>
        <w:t>Does not demonstrate the development of broad skill sets that are transferable across Enron.</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respond to customer’s needs.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improve time management skills or improve in meeting individual deadlines.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increase project management skills.</w:t>
      </w:r>
    </w:p>
    <w:p>
      <w:pPr>
        <w:pStyle w:val="Normal"/>
        <w:rPr>
          <w:rFonts w:ascii="Garamond" w:hAnsi="Garamond" w:cs="Garamond"/>
          <w:bCs/>
          <w:sz w:val="22"/>
        </w:rPr>
      </w:pPr>
      <w:r>
        <w:rPr>
          <w:rFonts w:cs="Garamond" w:ascii="Garamond" w:hAnsi="Garamond"/>
          <w:bCs/>
          <w:sz w:val="22"/>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Innovation</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employ efficient methods to accomplish tasks.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consistently demonstrate ability to act upon or support new initiatives</w:t>
      </w:r>
      <w:r>
        <w:rPr>
          <w:rFonts w:cs="Garamond" w:ascii="Garamond" w:hAnsi="Garamond"/>
          <w:b/>
          <w:sz w:val="22"/>
        </w:rPr>
        <w:t>.</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generate solutions to perform tasks or overcome obstacles.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fully identify profitable opportunities.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 xml:space="preserve">Does not sufficiently expend time and resources.  </w:t>
      </w:r>
    </w:p>
    <w:p>
      <w:pPr>
        <w:pStyle w:val="Normal"/>
        <w:numPr>
          <w:ilvl w:val="0"/>
          <w:numId w:val="2"/>
        </w:numPr>
        <w:ind w:hanging="270" w:start="1080" w:end="0"/>
        <w:rPr>
          <w:rFonts w:ascii="Garamond" w:hAnsi="Garamond" w:cs="Garamond"/>
          <w:bCs/>
          <w:sz w:val="22"/>
        </w:rPr>
      </w:pPr>
      <w:r>
        <w:rPr>
          <w:rFonts w:cs="Garamond" w:ascii="Garamond" w:hAnsi="Garamond"/>
          <w:bCs/>
          <w:sz w:val="22"/>
        </w:rPr>
        <w:t>Unsuccessful in developing cohesive solutions.</w:t>
      </w:r>
    </w:p>
    <w:p>
      <w:pPr>
        <w:pStyle w:val="Normal"/>
        <w:numPr>
          <w:ilvl w:val="0"/>
          <w:numId w:val="2"/>
        </w:numPr>
        <w:ind w:hanging="270" w:start="1080" w:end="0"/>
        <w:rPr>
          <w:rFonts w:ascii="Garamond" w:hAnsi="Garamond" w:cs="Garamond"/>
          <w:b/>
          <w:sz w:val="22"/>
        </w:rPr>
      </w:pPr>
      <w:r>
        <w:rPr>
          <w:rFonts w:cs="Garamond" w:ascii="Garamond" w:hAnsi="Garamond"/>
          <w:bCs/>
          <w:sz w:val="22"/>
        </w:rPr>
        <w:t>Does not effectively utilize available technologies.</w:t>
      </w:r>
    </w:p>
    <w:p>
      <w:pPr>
        <w:pStyle w:val="Normal"/>
        <w:numPr>
          <w:ilvl w:val="0"/>
          <w:numId w:val="2"/>
        </w:numPr>
        <w:ind w:hanging="270" w:start="1080" w:end="0"/>
        <w:rPr>
          <w:rFonts w:ascii="Garamond" w:hAnsi="Garamond" w:cs="Garamond"/>
          <w:bCs/>
          <w:sz w:val="22"/>
        </w:rPr>
      </w:pPr>
      <w:r>
        <w:rPr>
          <w:rFonts w:cs="Garamond" w:ascii="Garamond" w:hAnsi="Garamond"/>
          <w:bCs/>
          <w:sz w:val="22"/>
        </w:rPr>
        <w:t>Has not demonstrated ability to design or improve upon processes.</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increase initiative or become more proactive.</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take on more ownership or be more assertive in a productive work environment.</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Communication/Vision and Values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effectively communicate company and team objectives.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Fails to express ideas so that others understand the message.</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communicate expectations.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 formal or informal gatherings, does not bring focus to the discussion.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encouraging others to provide information.</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give appropriate attention or respect to what others have to say.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take sufficient action to assist in resolving disputes and reaching consensus when necessary.  </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consistently inspire excellence in others by example.</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demonstrate integrity in professional activities.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Unsuccessful in demonstrating respect in interacting with others.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fully support and leverage diversity in the workforce.</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effectively communicate to supervisor, peers, or subordinates.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increase or improve quality of communication to customers or clients.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Needs to improve customer service. </w:t>
      </w:r>
      <w:r>
        <w:br w:type="page"/>
      </w:r>
    </w:p>
    <w:p>
      <w:pPr>
        <w:pStyle w:val="Header"/>
        <w:tabs>
          <w:tab w:val="clear" w:pos="4320"/>
          <w:tab w:val="clear" w:pos="8640"/>
        </w:tabs>
        <w:rPr>
          <w:rFonts w:ascii="Garamond" w:hAnsi="Garamond" w:cs="Garamond"/>
          <w:bCs/>
          <w:sz w:val="22"/>
        </w:rPr>
      </w:pPr>
      <w:r>
        <w:rPr>
          <w:rFonts w:cs="Garamond" w:ascii="Garamond" w:hAnsi="Garamond"/>
          <w:bCs/>
          <w:sz w:val="22"/>
        </w:rPr>
      </w:r>
    </w:p>
    <w:p>
      <w:pPr>
        <w:pStyle w:val="Header"/>
        <w:tabs>
          <w:tab w:val="clear" w:pos="4320"/>
          <w:tab w:val="clear" w:pos="8640"/>
        </w:tabs>
        <w:rPr>
          <w:bCs/>
        </w:rPr>
      </w:pPr>
      <w:r>
        <w:rPr>
          <w:bCs/>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 xml:space="preserve">Teamwork/Interpersonal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Needs to maximize resources through appropriate delegation.</w:t>
      </w:r>
      <w:r>
        <w:rPr>
          <w:rFonts w:cs="Garamond" w:ascii="Garamond" w:hAnsi="Garamond"/>
          <w:b/>
          <w:sz w:val="22"/>
        </w:rPr>
        <w:t xml:space="preserv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consistently allow</w:t>
      </w:r>
      <w:r>
        <w:rPr>
          <w:rFonts w:cs="Garamond" w:ascii="Garamond" w:hAnsi="Garamond"/>
          <w:sz w:val="22"/>
        </w:rPr>
        <w:t xml:space="preserve"> others to handle tasks within their capabilities.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permit others to assume responsibility for planning and executing tasks.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Should improve in assisting others in developing and improving their capabilities and skills.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consistently look for ways to help other people learn and develop.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adequately coach or share knowledge with others.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provide others with sufficient feedback about their performance.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Inappropriately encourages “silo mentality”.</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adequately</w:t>
      </w:r>
      <w:r>
        <w:rPr>
          <w:rFonts w:cs="Garamond" w:ascii="Garamond" w:hAnsi="Garamond"/>
          <w:sz w:val="22"/>
        </w:rPr>
        <w:t xml:space="preserve"> empower others by sharing authority and information.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successfully serve as visionary, catalyst and manager for strategic change.</w:t>
      </w:r>
    </w:p>
    <w:p>
      <w:pPr>
        <w:pStyle w:val="Normal"/>
        <w:numPr>
          <w:ilvl w:val="0"/>
          <w:numId w:val="3"/>
        </w:numPr>
        <w:tabs>
          <w:tab w:val="clear" w:pos="720"/>
          <w:tab w:val="left" w:pos="1080" w:leader="none"/>
        </w:tabs>
        <w:ind w:hanging="270" w:start="1080" w:end="0"/>
        <w:rPr>
          <w:rFonts w:ascii="Garamond" w:hAnsi="Garamond" w:cs="Garamond"/>
          <w:b/>
          <w:sz w:val="22"/>
        </w:rPr>
      </w:pPr>
      <w:r>
        <w:rPr>
          <w:rFonts w:cs="Garamond" w:ascii="Garamond" w:hAnsi="Garamond"/>
          <w:bCs/>
          <w:sz w:val="22"/>
        </w:rPr>
        <w:t>Needs to provide</w:t>
      </w:r>
      <w:r>
        <w:rPr>
          <w:rFonts w:cs="Garamond" w:ascii="Garamond" w:hAnsi="Garamond"/>
          <w:sz w:val="22"/>
        </w:rPr>
        <w:t xml:space="preserve"> more of the foundation for the team to meet goals.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Fails to consistently resolve conflicts or teamwork issues.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develop working relationships.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build a network that allows the employee to leverage appropriate company resources.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strengthen leadership competencies.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effectively maintain a leadership role in a group environment when needed.</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better train, develop, and motivate the employee’s subordinates.</w:t>
      </w:r>
    </w:p>
    <w:p>
      <w:pPr>
        <w:pStyle w:val="Normal"/>
        <w:rPr>
          <w:rFonts w:ascii="Garamond" w:hAnsi="Garamond" w:cs="Garamond"/>
          <w:b/>
          <w:bCs/>
          <w:sz w:val="22"/>
        </w:rPr>
      </w:pPr>
      <w:r>
        <w:rPr>
          <w:rFont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Analytical/Technical</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technical skills critical to area of responsibility (e.g. office management, accurate and efficient retrieval of information, data accuracy, etc.).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Fails to successfully integrate technical expertise with knowledge of Enron business to achieve objectives.</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knowledge of patterns and assimilating information.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adequately identify problems before they occur.  </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eastAsia="Arial Unicode MS" w:cs="Frutiger 55 Roman;Arial Narrow"/>
          <w:b/>
        </w:rPr>
      </w:pPr>
      <w:r>
        <w:rPr>
          <w:rFonts w:eastAsia="Arial Unicode MS" w:cs="Frutiger 55 Roman;Arial Narrow" w:ascii="Frutiger 55 Roman;Arial Narrow" w:hAnsi="Frutiger 55 Roman;Arial Narrow"/>
          <w:b/>
        </w:rPr>
        <w:t>Professional/Career Development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continue to seek ongoing development opportunities to enhance professional talents and skills. </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sufficient interest and openness to learning and improvement.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Has not demonstrated ability to make well-reasoned decisions in high intensity situations.</w:t>
      </w:r>
    </w:p>
    <w:p>
      <w:pPr>
        <w:pStyle w:val="Normal"/>
        <w:numPr>
          <w:ilvl w:val="0"/>
          <w:numId w:val="5"/>
        </w:numPr>
        <w:tabs>
          <w:tab w:val="clear" w:pos="720"/>
          <w:tab w:val="left" w:pos="1080" w:leader="none"/>
        </w:tabs>
        <w:ind w:hanging="270" w:start="1080" w:end="0"/>
        <w:rPr>
          <w:rFonts w:ascii="Garamond" w:hAnsi="Garamond" w:cs="Garamond"/>
          <w:sz w:val="22"/>
        </w:rPr>
      </w:pPr>
      <w:r>
        <w:rPr>
          <w:rFonts w:cs="Garamond" w:ascii="Garamond" w:hAnsi="Garamond"/>
          <w:sz w:val="22"/>
        </w:rPr>
        <w:t>Does not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cs="Frutiger 55 Roman;Arial Narrow"/>
          <w:b/>
          <w:bCs/>
        </w:rPr>
      </w:pPr>
      <w:r>
        <w:rPr>
          <w:rFonts w:eastAsia="Arial Unicode MS" w:cs="Frutiger 55 Roman;Arial Narrow" w:ascii="Frutiger 55 Roman;Arial Narrow" w:hAnsi="Frutiger 55 Roman;Arial Narrow"/>
          <w:b/>
        </w:rPr>
        <w:t>Job Performance</w:t>
      </w:r>
    </w:p>
    <w:p>
      <w:pPr>
        <w:pStyle w:val="Normal"/>
        <w:numPr>
          <w:ilvl w:val="0"/>
          <w:numId w:val="8"/>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 xml:space="preserve">Fails to execute duties and responsibilities of the position effectively.   </w:t>
      </w:r>
    </w:p>
    <w:p>
      <w:pPr>
        <w:pStyle w:val="Normal"/>
        <w:numPr>
          <w:ilvl w:val="0"/>
          <w:numId w:val="8"/>
        </w:numPr>
        <w:tabs>
          <w:tab w:val="clear" w:pos="720"/>
          <w:tab w:val="left" w:pos="1080" w:leader="none"/>
        </w:tabs>
        <w:ind w:hanging="270" w:start="1080" w:end="0"/>
        <w:rPr>
          <w:rFonts w:ascii="Garamond" w:hAnsi="Garamond" w:eastAsia="Arial Unicode MS" w:cs="Garamond"/>
          <w:bCs/>
          <w:sz w:val="22"/>
        </w:rPr>
      </w:pPr>
      <w:r>
        <w:rPr>
          <w:rFonts w:cs="Garamond" w:ascii="Garamond" w:hAnsi="Garamond"/>
          <w:bCs/>
          <w:sz w:val="22"/>
        </w:rPr>
        <w:t>Does not effectively provide accuracy and the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altName w:val="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Arial Narrow" w:hAnsi="Frutiger 55 Roman;Arial Narrow"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Arial Narrow" w:hAnsi="Frutiger 55 Roman;Arial Narrow" w:cs="Arial"/>
      <w:b/>
      <w:bCs/>
      <w:smallCaps/>
      <w:spacing w:val="20"/>
      <w:sz w:val="3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2001-07-13T15:20:00Z</dcterms:created>
  <dc:creator>Marla E. Hernandez</dc:creator>
  <dc:description/>
  <dc:language>en-CA</dc:language>
  <cp:lastModifiedBy>ffagan</cp:lastModifiedBy>
  <cp:lastPrinted>2001-07-13T12:49:00Z</cp:lastPrinted>
  <dcterms:modified xsi:type="dcterms:W3CDTF">2001-07-13T15:20:00Z</dcterms:modified>
  <cp:revision>2</cp:revision>
  <dc:subject/>
  <dc:title>ECT COMMERCIAL SUPPORT INTERNAL CUSTOMER FEEDBACK</dc:title>
</cp:coreProperties>
</file>