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PG&amp;E, SoCal Ed To File With PUC, End Rate Freeze -Source</w:t>
      </w:r>
      <w:r>
        <w:rPr/>
        <w:br/>
        <w:t xml:space="preserve">  </w:t>
        <w:br/>
        <w:t xml:space="preserve">10/25/2000 </w:t>
        <w:br/>
        <w:t xml:space="preserve">Dow Jones Energy Service </w:t>
        <w:br/>
        <w:t xml:space="preserve">(Copyright (c) 2000, Dow Jones &amp; Company, Inc.) </w:t>
      </w:r>
    </w:p>
    <w:p>
      <w:pPr>
        <w:pStyle w:val="NormalWeb"/>
        <w:rPr/>
      </w:pPr>
      <w:r>
        <w:rPr/>
        <w:t>LOS ANGELES -(Dow Jones)- Pacific Gas &amp; Electric</w:t>
      </w:r>
      <w:r>
        <w:rPr>
          <w:b/>
          <w:bCs/>
        </w:rPr>
        <w:t xml:space="preserve"> </w:t>
      </w:r>
      <w:r>
        <w:rPr/>
        <w:t>Co. and Southern California</w:t>
      </w:r>
      <w:r>
        <w:rPr>
          <w:b/>
          <w:bCs/>
        </w:rPr>
        <w:t xml:space="preserve"> </w:t>
      </w:r>
      <w:r>
        <w:rPr/>
        <w:t xml:space="preserve">Edison plan to file a petition with state regulators Wednesday presenting evidence that the utilities state mandated rate freeze ended in August and the company's should be allowed to pass on wholesale energy costs to its ratepayers, according to a source familiar with the issue. </w:t>
      </w:r>
    </w:p>
    <w:p>
      <w:pPr>
        <w:pStyle w:val="NormalWeb"/>
        <w:rPr/>
      </w:pPr>
      <w:r>
        <w:rPr/>
        <w:t>A California</w:t>
      </w:r>
      <w:r>
        <w:rPr>
          <w:b/>
          <w:bCs/>
        </w:rPr>
        <w:t xml:space="preserve"> </w:t>
      </w:r>
      <w:r>
        <w:rPr/>
        <w:t xml:space="preserve">Public Utilities Commission spokesman confirmed commissioners will meet Friday morning to discuss the utilities intent to pass on wholesale energy costs to its customers. </w:t>
      </w:r>
    </w:p>
    <w:p>
      <w:pPr>
        <w:pStyle w:val="NormalWeb"/>
        <w:rPr/>
      </w:pPr>
      <w:r>
        <w:rPr/>
        <w:t xml:space="preserve">According to the source, the PG&amp;E Corp. (PCG) and Edison International (EIX) units have amassed billions of dollars in debt since May because of high energy prices. SoCal Edison said if it is unable to recoup money from its customers, the utility faces financial ruin. </w:t>
      </w:r>
    </w:p>
    <w:p>
      <w:pPr>
        <w:pStyle w:val="NormalWeb"/>
        <w:rPr/>
      </w:pPr>
      <w:r>
        <w:rPr/>
        <w:t xml:space="preserve">Both utilities will present evidence that the rate freeze ended in August after the sale of certain generation assets required under the state's deregulation law, according to the source. </w:t>
      </w:r>
    </w:p>
    <w:p>
      <w:pPr>
        <w:pStyle w:val="NormalWeb"/>
        <w:rPr/>
      </w:pPr>
      <w:r>
        <w:rPr/>
        <w:t xml:space="preserve">Electricity rates were frozen for the utilities customers until money from the stranded assets were recouped.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Jason Leopold; Dow Jones Newswires; 323-658-3874;</w:t>
      </w:r>
    </w:p>
    <w:p>
      <w:pPr>
        <w:pStyle w:val="HTMLPreformatted"/>
        <w:rPr>
          <w:rFonts w:ascii="Lucida Console" w:hAnsi="Lucida Console" w:cs="Lucida Console"/>
          <w:sz w:val="15"/>
          <w:szCs w:val="15"/>
        </w:rPr>
      </w:pPr>
      <w:r>
        <w:rPr>
          <w:rFonts w:cs="Lucida Console" w:ascii="Lucida Console" w:hAnsi="Lucida Console"/>
          <w:sz w:val="15"/>
          <w:szCs w:val="15"/>
        </w:rPr>
        <w:t>jason.leopold@dowjones.com</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565738451&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2000-10-25T15:53:00Z</dcterms:created>
  <dc:creator>mbuster</dc:creator>
  <dc:description/>
  <dc:language>en-CA</dc:language>
  <cp:lastModifiedBy>mbuster</cp:lastModifiedBy>
  <dcterms:modified xsi:type="dcterms:W3CDTF">2000-10-25T15:56:00Z</dcterms:modified>
  <cp:revision>1</cp:revision>
  <dc:subject/>
  <dc:title> </dc:title>
</cp:coreProperties>
</file>