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>November 9, 2001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PG&amp;E National Energy Group</w:t>
      </w:r>
    </w:p>
    <w:p>
      <w:pPr>
        <w:pStyle w:val="Normal"/>
        <w:rPr>
          <w:sz w:val="22"/>
        </w:rPr>
      </w:pPr>
      <w:r>
        <w:rPr>
          <w:sz w:val="22"/>
        </w:rPr>
        <w:t>7500 Old Georgetown Road</w:t>
      </w:r>
    </w:p>
    <w:p>
      <w:pPr>
        <w:pStyle w:val="Normal"/>
        <w:rPr>
          <w:sz w:val="22"/>
        </w:rPr>
      </w:pPr>
      <w:r>
        <w:rPr>
          <w:sz w:val="22"/>
        </w:rPr>
        <w:t>Bethesda, MD 20814-6161</w:t>
      </w:r>
    </w:p>
    <w:p>
      <w:pPr>
        <w:pStyle w:val="Normal"/>
        <w:rPr>
          <w:sz w:val="22"/>
        </w:rPr>
      </w:pPr>
      <w:r>
        <w:rPr>
          <w:sz w:val="22"/>
        </w:rPr>
        <w:t>Attention:</w:t>
        <w:tab/>
        <w:t>Daniel Sarti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>
          <w:u w:val="single"/>
        </w:rPr>
      </w:pPr>
      <w:r>
        <w:rPr/>
        <w:tab/>
        <w:t>Re:  Master Netting, Setoff and Security Agreement dated as of February 2, 2001 between certain Enron Entities (“Enron”) and certain PG&amp;E Entities (“PG&amp;E”), as amended (the “Agreement”; capitalized terms used herein and not defined herein shall have the meanings given to such terms in the Agreement).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  <w:t>Dear Dan: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jc w:val="both"/>
        <w:rPr>
          <w:sz w:val="22"/>
        </w:rPr>
      </w:pPr>
      <w:r>
        <w:rPr>
          <w:sz w:val="22"/>
        </w:rPr>
        <w:t xml:space="preserve">Reference is made to your letter dated November 6, 2001 pursuant to which PG&amp;E requested that Enron post collateral to PG&amp;E pursuant to the terms of the Agreement in the amount of $16,500,000 (the “Collateral”).  Pursuant to conversations between Wendy Conwell, Debbie Brackett and PG&amp;E’s credit group, Enron informed PG&amp;E that it was disputing $8,500,000 of such margin call and agreed to post to PG&amp;E the undisputed portion of the margin call in the amount of $8,000,000.   </w:t>
        <w:tab/>
      </w:r>
    </w:p>
    <w:p>
      <w:pPr>
        <w:pStyle w:val="Normal"/>
        <w:ind w:firstLine="72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jc w:val="both"/>
        <w:rPr>
          <w:sz w:val="22"/>
        </w:rPr>
      </w:pPr>
      <w:r>
        <w:rPr>
          <w:sz w:val="22"/>
        </w:rPr>
        <w:t>The purpose of this letter is to inform PG&amp;E that pending resolution of the disputed portion of the margin call, Enron has agreed to post today the remaining amount of $8,500,000, with the understanding that Enron and PG&amp;E will promptly work together and exchange information to resolve such dispute, and that to the extent that such resolution results in a reduction of PG&amp;E’s exposure under the Agreement, PG&amp;E shall return the amount of such reduction to Enron pursuant to the terms of the Agreement.</w:t>
      </w:r>
    </w:p>
    <w:p>
      <w:pPr>
        <w:pStyle w:val="Normal"/>
        <w:ind w:firstLine="72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firstLine="720" w:end="0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I would be happy to talk to you further about this matter.  If you have any questions about the matters set forth herein, please call me at 713-853-3381.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firstLine="5040" w:end="0"/>
        <w:rPr>
          <w:sz w:val="22"/>
        </w:rPr>
      </w:pPr>
      <w:r>
        <w:rPr>
          <w:sz w:val="22"/>
        </w:rPr>
        <w:t>Very truly yours,</w:t>
      </w:r>
    </w:p>
    <w:p>
      <w:pPr>
        <w:pStyle w:val="Normal"/>
        <w:ind w:firstLine="5040" w:end="0"/>
        <w:rPr>
          <w:sz w:val="22"/>
        </w:rPr>
      </w:pPr>
      <w:r>
        <w:rPr>
          <w:sz w:val="22"/>
        </w:rPr>
      </w:r>
    </w:p>
    <w:p>
      <w:pPr>
        <w:pStyle w:val="Normal"/>
        <w:ind w:firstLine="5040" w:end="0"/>
        <w:rPr>
          <w:sz w:val="22"/>
        </w:rPr>
      </w:pPr>
      <w:r>
        <w:rPr>
          <w:sz w:val="22"/>
        </w:rPr>
      </w:r>
    </w:p>
    <w:p>
      <w:pPr>
        <w:pStyle w:val="Normal"/>
        <w:ind w:firstLine="5040" w:end="0"/>
        <w:rPr>
          <w:sz w:val="22"/>
        </w:rPr>
      </w:pPr>
      <w:r>
        <w:rPr>
          <w:sz w:val="22"/>
        </w:rPr>
      </w:r>
    </w:p>
    <w:p>
      <w:pPr>
        <w:pStyle w:val="Normal"/>
        <w:ind w:firstLine="5040" w:end="0"/>
        <w:rPr>
          <w:sz w:val="22"/>
        </w:rPr>
      </w:pPr>
      <w:r>
        <w:rPr>
          <w:sz w:val="22"/>
        </w:rPr>
        <w:t>___________________________</w:t>
      </w:r>
    </w:p>
    <w:p>
      <w:pPr>
        <w:pStyle w:val="Normal"/>
        <w:ind w:start="5040" w:end="0"/>
        <w:rPr>
          <w:sz w:val="22"/>
        </w:rPr>
      </w:pPr>
      <w:r>
        <w:rPr>
          <w:sz w:val="22"/>
        </w:rPr>
        <w:t>William S. Bradford</w:t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800" w:right="1800" w:gutter="0" w:header="0" w:top="1440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2001-11-09T16:36:00Z</dcterms:created>
  <dc:creator>ECT</dc:creator>
  <dc:description/>
  <dc:language>en-CA</dc:language>
  <cp:lastModifiedBy>cstclai</cp:lastModifiedBy>
  <cp:lastPrinted>2001-11-02T16:13:00Z</cp:lastPrinted>
  <dcterms:modified xsi:type="dcterms:W3CDTF">2001-11-09T17:14:00Z</dcterms:modified>
  <cp:revision>3</cp:revision>
  <dc:subject/>
  <dc:title>June 6, 1997</dc:title>
</cp:coreProperties>
</file>