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DATA REQUEST – PG-BPA:134</w:t>
      </w:r>
    </w:p>
    <w:p>
      <w:pPr>
        <w:pStyle w:val="Normal"/>
        <w:rPr/>
      </w:pPr>
      <w:r>
        <w:rPr/>
      </w:r>
    </w:p>
    <w:p>
      <w:pPr>
        <w:pStyle w:val="Normal"/>
        <w:rPr/>
      </w:pPr>
      <w:r>
        <w:rPr/>
        <w:t>April 3, 2001</w:t>
      </w:r>
    </w:p>
    <w:p>
      <w:pPr>
        <w:pStyle w:val="Normal"/>
        <w:rPr/>
      </w:pPr>
      <w:r>
        <w:rPr/>
      </w:r>
    </w:p>
    <w:p>
      <w:pPr>
        <w:pStyle w:val="Normal"/>
        <w:rPr/>
      </w:pPr>
      <w:r>
        <w:rPr/>
        <w:t>Peter Burger – LP-7</w:t>
      </w:r>
    </w:p>
    <w:p>
      <w:pPr>
        <w:pStyle w:val="Normal"/>
        <w:rPr/>
      </w:pPr>
      <w:r>
        <w:rPr/>
        <w:t>Office of General Counsel</w:t>
      </w:r>
    </w:p>
    <w:p>
      <w:pPr>
        <w:pStyle w:val="Normal"/>
        <w:rPr/>
      </w:pPr>
      <w:r>
        <w:rPr/>
        <w:t>Bonneville Power Administration</w:t>
      </w:r>
    </w:p>
    <w:p>
      <w:pPr>
        <w:pStyle w:val="Normal"/>
        <w:rPr/>
      </w:pPr>
      <w:r>
        <w:rPr/>
        <w:t>P.O. Box 3621</w:t>
      </w:r>
    </w:p>
    <w:p>
      <w:pPr>
        <w:pStyle w:val="Normal"/>
        <w:rPr/>
      </w:pPr>
      <w:r>
        <w:rPr/>
        <w:t>Portland, Oregon 97208</w:t>
      </w:r>
    </w:p>
    <w:p>
      <w:pPr>
        <w:pStyle w:val="Normal"/>
        <w:rPr/>
      </w:pPr>
      <w:r>
        <w:rPr/>
      </w:r>
    </w:p>
    <w:p>
      <w:pPr>
        <w:pStyle w:val="Normal"/>
        <w:rPr/>
      </w:pPr>
      <w:r>
        <w:rPr/>
      </w:r>
    </w:p>
    <w:p>
      <w:pPr>
        <w:pStyle w:val="Normal"/>
        <w:rPr/>
      </w:pPr>
      <w:r>
        <w:rPr/>
      </w:r>
    </w:p>
    <w:p>
      <w:pPr>
        <w:pStyle w:val="Heading1"/>
        <w:ind w:hanging="0" w:start="0"/>
        <w:rPr/>
      </w:pPr>
      <w:r>
        <w:rPr/>
        <w:t>DATA REQUEST</w:t>
      </w:r>
    </w:p>
    <w:p>
      <w:pPr>
        <w:pStyle w:val="Normal"/>
        <w:rPr/>
      </w:pPr>
      <w:r>
        <w:rPr/>
      </w:r>
    </w:p>
    <w:p>
      <w:pPr>
        <w:pStyle w:val="Normal"/>
        <w:rPr/>
      </w:pPr>
      <w:r>
        <w:rPr/>
        <w:br/>
        <w:t>Exhibit:</w:t>
        <w:tab/>
        <w:t>WP-02-E-BPA-77</w:t>
      </w:r>
    </w:p>
    <w:p>
      <w:pPr>
        <w:pStyle w:val="Normal"/>
        <w:rPr/>
      </w:pPr>
      <w:r>
        <w:rPr/>
        <w:t>Testimony:</w:t>
        <w:tab/>
        <w:t>Lefler, et al.</w:t>
        <w:tab/>
      </w:r>
    </w:p>
    <w:p>
      <w:pPr>
        <w:pStyle w:val="Normal"/>
        <w:rPr/>
      </w:pPr>
      <w:r>
        <w:rPr/>
        <w:t>Page(s):</w:t>
        <w:tab/>
        <w:t>Attachment A, pp. 14 -15</w:t>
      </w:r>
    </w:p>
    <w:p>
      <w:pPr>
        <w:pStyle w:val="Normal"/>
        <w:rPr/>
      </w:pPr>
      <w:r>
        <w:rPr/>
        <w:tab/>
      </w:r>
    </w:p>
    <w:p>
      <w:pPr>
        <w:pStyle w:val="Normal"/>
        <w:rPr/>
      </w:pPr>
      <w:r>
        <w:rPr/>
      </w:r>
    </w:p>
    <w:p>
      <w:pPr>
        <w:pStyle w:val="Normal"/>
        <w:rPr>
          <w:rFonts w:ascii="Times New Roman" w:hAnsi="Times New Roman" w:cs="Times New Roman"/>
          <w:lang w:eastAsia="en-US"/>
        </w:rPr>
      </w:pPr>
      <w:r>
        <w:rPr>
          <w:rFonts w:cs="Times New Roman" w:ascii="Times New Roman" w:hAnsi="Times New Roman"/>
          <w:lang w:eastAsia="en-US"/>
        </w:rPr>
        <w:t>Please state and explain the rationale for the proposal to use revenues to effectively allocate net augmentation costs between the Slice and non-Slice rates, rather than (a) the approach used to reflect other BPA costs in the calculation of the Slice Rate, which was determined in BPA's Record of Decision published in May 2000, or (b) the approach to this issue proposed by BPA in the December 2000 Amended Proposal.</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rPr/>
      </w:pPr>
      <w:r>
        <w:rPr/>
      </w:r>
    </w:p>
    <w:p>
      <w:pPr>
        <w:pStyle w:val="Normal"/>
        <w:rPr/>
      </w:pPr>
      <w:r>
        <w:rPr/>
      </w:r>
    </w:p>
    <w:p>
      <w:pPr>
        <w:pStyle w:val="Normal"/>
        <w:rPr/>
      </w:pPr>
      <w:r>
        <w:rPr/>
        <w:t>Please direct any questions to:</w:t>
        <w:tab/>
        <w:t>Lon L. Peters</w:t>
      </w:r>
    </w:p>
    <w:p>
      <w:pPr>
        <w:pStyle w:val="Normal"/>
        <w:rPr/>
      </w:pPr>
      <w:r>
        <w:rPr/>
        <w:tab/>
        <w:tab/>
        <w:tab/>
        <w:tab/>
        <w:tab/>
        <w:t>Northwest Economic Research, Inc.</w:t>
      </w:r>
    </w:p>
    <w:p>
      <w:pPr>
        <w:pStyle w:val="Normal"/>
        <w:rPr/>
      </w:pPr>
      <w:r>
        <w:rPr/>
        <w:tab/>
        <w:tab/>
        <w:tab/>
        <w:tab/>
        <w:tab/>
        <w:t>6765 S.W. Preslynn Drive</w:t>
      </w:r>
    </w:p>
    <w:p>
      <w:pPr>
        <w:pStyle w:val="Normal"/>
        <w:rPr/>
      </w:pPr>
      <w:r>
        <w:rPr/>
        <w:tab/>
        <w:tab/>
        <w:tab/>
        <w:tab/>
        <w:tab/>
        <w:t>Portland, Oregon 97225-2668</w:t>
      </w:r>
    </w:p>
    <w:p>
      <w:pPr>
        <w:pStyle w:val="Normal"/>
        <w:rPr/>
      </w:pPr>
      <w:r>
        <w:rPr/>
        <w:tab/>
        <w:tab/>
        <w:tab/>
        <w:tab/>
        <w:tab/>
        <w:t>503-203-1539</w:t>
      </w:r>
    </w:p>
    <w:p>
      <w:pPr>
        <w:pStyle w:val="Normal"/>
        <w:ind w:firstLine="720" w:start="2880" w:end="0"/>
        <w:rPr/>
      </w:pPr>
      <w:r>
        <w:rPr/>
        <w:t>503-203-1569 (fax)</w:t>
      </w:r>
    </w:p>
    <w:p>
      <w:pPr>
        <w:pStyle w:val="Normal"/>
        <w:ind w:firstLine="720" w:start="2880" w:end="0"/>
        <w:rPr/>
      </w:pPr>
      <w:r>
        <w:rPr/>
        <w:t>503-709-5942 (mobile)</w:t>
      </w:r>
    </w:p>
    <w:p>
      <w:pPr>
        <w:pStyle w:val="Normal"/>
        <w:ind w:start="3600" w:end="0"/>
        <w:rPr/>
      </w:pPr>
      <w:r>
        <w:rPr/>
        <w:t>lpeters@pacifier.com</w:t>
      </w:r>
    </w:p>
    <w:p>
      <w:pPr>
        <w:pStyle w:val="Normal"/>
        <w:rPr/>
      </w:pPr>
      <w:r>
        <w:rPr/>
      </w:r>
    </w:p>
    <w:p>
      <w:pPr>
        <w:pStyle w:val="Normal"/>
        <w:rPr/>
      </w:pPr>
      <w:r>
        <w:rPr/>
      </w:r>
    </w:p>
    <w:p>
      <w:pPr>
        <w:pStyle w:val="Normal"/>
        <w:rPr/>
      </w:pPr>
      <w:r>
        <w:rPr/>
        <w:t>cc:</w:t>
        <w:tab/>
        <w:t>All parties on service list (via electronic mail)</w:t>
      </w:r>
    </w:p>
    <w:p>
      <w:pPr>
        <w:pStyle w:val="Normal"/>
        <w:rPr/>
      </w:pPr>
      <w:r>
        <w:rPr/>
      </w:r>
    </w:p>
    <w:p>
      <w:pPr>
        <w:pStyle w:val="Normal"/>
        <w:rPr/>
      </w:pPr>
      <w:r>
        <w:rPr/>
        <w:t>Data responses will be picked up by courier:  call Express Messenger at 503-253-5555.</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erSmallPrint">
    <w:name w:val="FooterSmallPrint"/>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2001-04-03T19:44:00Z</dcterms:created>
  <dc:creator>Lon L. Peters</dc:creator>
  <dc:description/>
  <dc:language>en-CA</dc:language>
  <cp:lastModifiedBy>kbe</cp:lastModifiedBy>
  <cp:lastPrinted>2001-04-03T11:12:00Z</cp:lastPrinted>
  <dcterms:modified xsi:type="dcterms:W3CDTF">2001-04-03T19:44:00Z</dcterms:modified>
  <cp:revision>2</cp:revision>
  <dc:subject/>
  <dc:title>DATA REQUEST – PG-BPA:001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PDX/071000/121831/KBE/896759.1</vt:lpwstr>
  </property>
</Properties>
</file>