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-114300</wp:posOffset>
            </wp:positionH>
            <wp:positionV relativeFrom="paragraph">
              <wp:posOffset>-685800</wp:posOffset>
            </wp:positionV>
            <wp:extent cx="762000" cy="7620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21" r="-2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0000ff"/>
                        </a:gs>
                        <a:gs pos="100000">
                          <a:srgbClr val="ffffff"/>
                        </a:gs>
                      </a:gsLst>
                      <a:lin ang="5400000"/>
                    </a:gradFill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October 29,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Mr. Dave Wear</w:t>
      </w:r>
    </w:p>
    <w:p>
      <w:pPr>
        <w:pStyle w:val="Normal"/>
        <w:rPr>
          <w:sz w:val="22"/>
        </w:rPr>
      </w:pPr>
      <w:r>
        <w:rPr>
          <w:sz w:val="22"/>
        </w:rPr>
        <w:t>Mgr., Gas Supply Administration</w:t>
      </w:r>
    </w:p>
    <w:p>
      <w:pPr>
        <w:pStyle w:val="Normal"/>
        <w:rPr>
          <w:sz w:val="22"/>
        </w:rPr>
      </w:pPr>
      <w:r>
        <w:rPr>
          <w:sz w:val="22"/>
        </w:rPr>
        <w:t>Peoples Energy Corporation</w:t>
      </w:r>
    </w:p>
    <w:p>
      <w:pPr>
        <w:pStyle w:val="Normal"/>
        <w:rPr>
          <w:sz w:val="22"/>
        </w:rPr>
      </w:pPr>
      <w:r>
        <w:rPr>
          <w:sz w:val="22"/>
        </w:rPr>
        <w:t>150 N. Michigan Ave.</w:t>
      </w:r>
    </w:p>
    <w:p>
      <w:pPr>
        <w:pStyle w:val="Normal"/>
        <w:rPr>
          <w:sz w:val="22"/>
        </w:rPr>
      </w:pPr>
      <w:r>
        <w:rPr>
          <w:sz w:val="22"/>
        </w:rPr>
        <w:t>Suite 3900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Dave: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Thank you for providing Enron Midwest (EMW) the opportunity to respond to The Peoples Gas Light and Coke Co.’s (PGL) &amp; North Shore Gas’ (NS) recent request for proposals for winter supply.  Please find attached EMW’s response.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Our responses are valid through October 29, 2001 and they are subject to final management approval.  If you have any questions or comments, please contact me at (312) 541-1231 or via e-mail at </w:t>
      </w:r>
      <w:hyperlink r:id="rId3">
        <w:r>
          <w:rPr>
            <w:rStyle w:val="Hyperlink"/>
            <w:sz w:val="22"/>
          </w:rPr>
          <w:t>richard.tomaski@enron.com</w:t>
        </w:r>
      </w:hyperlink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Richard Tomaski</w:t>
      </w:r>
    </w:p>
    <w:p>
      <w:pPr>
        <w:pStyle w:val="Normal"/>
        <w:rPr>
          <w:sz w:val="22"/>
        </w:rPr>
      </w:pPr>
      <w:r>
        <w:rPr>
          <w:sz w:val="22"/>
        </w:rPr>
        <w:t>Director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Product A:  Firm Citygate Supply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>Option 1</w:t>
      </w:r>
    </w:p>
    <w:p>
      <w:pPr>
        <w:pStyle w:val="Normal"/>
        <w:rPr>
          <w:sz w:val="22"/>
        </w:rPr>
      </w:pPr>
      <w:r>
        <w:rPr>
          <w:sz w:val="22"/>
        </w:rPr>
        <w:t>10 day, $3.00 Fixed Price Call</w:t>
      </w:r>
    </w:p>
    <w:p>
      <w:pPr>
        <w:pStyle w:val="Normal"/>
        <w:rPr>
          <w:sz w:val="22"/>
        </w:rPr>
      </w:pPr>
      <w:r>
        <w:rPr>
          <w:sz w:val="22"/>
        </w:rPr>
        <w:t>Term:  December 1, 2001 through January 31, 2002</w:t>
      </w:r>
    </w:p>
    <w:p>
      <w:pPr>
        <w:pStyle w:val="Normal"/>
        <w:rPr>
          <w:sz w:val="22"/>
        </w:rPr>
      </w:pPr>
      <w:r>
        <w:rPr>
          <w:sz w:val="22"/>
        </w:rPr>
        <w:t>Primary Delivery Point:  PGL Citygate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Price:  $2.05 per MMbtu per exercise day</w:t>
      </w:r>
    </w:p>
    <w:p>
      <w:pPr>
        <w:pStyle w:val="Normal"/>
        <w:rPr>
          <w:sz w:val="22"/>
        </w:rPr>
      </w:pPr>
      <w:r>
        <w:rPr>
          <w:sz w:val="22"/>
        </w:rPr>
        <w:t>(i.e. – 10,000 MMbtu = $2.05 x 10,000 x 10 = $205,000)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Option 2</w:t>
      </w:r>
    </w:p>
    <w:p>
      <w:pPr>
        <w:pStyle w:val="Normal"/>
        <w:rPr>
          <w:sz w:val="22"/>
        </w:rPr>
      </w:pPr>
      <w:r>
        <w:rPr>
          <w:sz w:val="22"/>
        </w:rPr>
        <w:t>Everyday (62 day) FOM Call</w:t>
      </w:r>
    </w:p>
    <w:p>
      <w:pPr>
        <w:pStyle w:val="Normal"/>
        <w:rPr>
          <w:sz w:val="22"/>
        </w:rPr>
      </w:pPr>
      <w:r>
        <w:rPr>
          <w:sz w:val="22"/>
        </w:rPr>
        <w:t>Term:  December 1, 2001 through January 31, 2002</w:t>
      </w:r>
    </w:p>
    <w:p>
      <w:pPr>
        <w:pStyle w:val="Normal"/>
        <w:rPr>
          <w:sz w:val="22"/>
        </w:rPr>
      </w:pPr>
      <w:r>
        <w:rPr>
          <w:sz w:val="22"/>
        </w:rPr>
        <w:t>Primary Delivery Point:  PGL Citygate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Price:  $0.365 per MMbtu </w:t>
      </w:r>
    </w:p>
    <w:p>
      <w:pPr>
        <w:pStyle w:val="Normal"/>
        <w:rPr>
          <w:sz w:val="22"/>
        </w:rPr>
      </w:pPr>
      <w:r>
        <w:rPr>
          <w:sz w:val="22"/>
        </w:rPr>
        <w:t>(i.e. – 10,000 MMbtu = $0.365 x 10,000 x 62 = $226,300)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Option 3</w:t>
      </w:r>
    </w:p>
    <w:p>
      <w:pPr>
        <w:pStyle w:val="Normal"/>
        <w:rPr>
          <w:sz w:val="22"/>
        </w:rPr>
      </w:pPr>
      <w:r>
        <w:rPr>
          <w:sz w:val="22"/>
        </w:rPr>
        <w:t>At the money monthly baseload Chicago call</w:t>
      </w:r>
    </w:p>
    <w:p>
      <w:pPr>
        <w:pStyle w:val="Normal"/>
        <w:rPr>
          <w:sz w:val="22"/>
        </w:rPr>
      </w:pPr>
      <w:r>
        <w:rPr>
          <w:sz w:val="22"/>
        </w:rPr>
        <w:t>Term:  December 1, 2001 through January 31, 2002</w:t>
      </w:r>
    </w:p>
    <w:p>
      <w:pPr>
        <w:pStyle w:val="Normal"/>
        <w:rPr>
          <w:sz w:val="22"/>
        </w:rPr>
      </w:pPr>
      <w:r>
        <w:rPr>
          <w:sz w:val="22"/>
        </w:rPr>
        <w:t>Primary Delivery Point:  PGL Citygate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Strike: ATM</w:t>
      </w:r>
    </w:p>
    <w:p>
      <w:pPr>
        <w:pStyle w:val="Normal"/>
        <w:rPr>
          <w:sz w:val="22"/>
        </w:rPr>
      </w:pPr>
      <w:r>
        <w:rPr>
          <w:sz w:val="22"/>
        </w:rPr>
        <w:t xml:space="preserve">Price:  $0.43 per MMbtu </w:t>
      </w:r>
    </w:p>
    <w:p>
      <w:pPr>
        <w:pStyle w:val="Normal"/>
        <w:rPr>
          <w:sz w:val="22"/>
        </w:rPr>
      </w:pPr>
      <w:r>
        <w:rPr>
          <w:sz w:val="22"/>
        </w:rPr>
        <w:t>(i.e. – 10,000 MMbtu = $0.43 x 10,000 x 62 = $266,600)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ichard.tomaski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2001-10-29T15:56:00Z</dcterms:created>
  <dc:creator>gpenman</dc:creator>
  <dc:description/>
  <dc:language>en-CA</dc:language>
  <cp:lastModifiedBy>rtomask</cp:lastModifiedBy>
  <dcterms:modified xsi:type="dcterms:W3CDTF">2001-10-29T15:56:00Z</dcterms:modified>
  <cp:revision>2</cp:revision>
  <dc:subject/>
  <dc:title/>
</cp:coreProperties>
</file>