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tab/>
        <w:tab/>
        <w:tab/>
        <w:tab/>
        <w:tab/>
        <w:tab/>
        <w:tab/>
        <w:tab/>
        <w:tab/>
        <w:t>Karen Denne</w:t>
      </w:r>
    </w:p>
    <w:p>
      <w:pPr>
        <w:pStyle w:val="Normal"/>
        <w:rPr>
          <w:lang w:val="en-GB"/>
        </w:rPr>
      </w:pPr>
      <w:r>
        <w:rPr>
          <w:lang w:val="en-GB"/>
        </w:rPr>
        <w:tab/>
        <w:tab/>
        <w:tab/>
        <w:tab/>
        <w:tab/>
        <w:tab/>
        <w:tab/>
        <w:tab/>
        <w:tab/>
        <w:t>(713) 853-9757</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Heading1"/>
        <w:spacing w:lineRule="auto" w:line="240"/>
        <w:ind w:hanging="0" w:start="0"/>
        <w:rPr/>
      </w:pPr>
      <w:r>
        <w:rPr/>
        <w:t xml:space="preserve">ENRON, SIERRA PACIFIC TERMINATE AGREEMENT </w:t>
      </w:r>
    </w:p>
    <w:p>
      <w:pPr>
        <w:pStyle w:val="Normal"/>
        <w:rPr>
          <w:b/>
          <w:bCs/>
          <w:u w:val="single"/>
          <w:lang w:val="en-GB"/>
        </w:rPr>
      </w:pPr>
      <w:r>
        <w:rPr>
          <w:b/>
          <w:bCs/>
          <w:u w:val="single"/>
          <w:lang w:val="en-GB"/>
        </w:rPr>
        <w:t>TO SELL PORTLAND GENERAL ELECTRIC</w:t>
      </w:r>
    </w:p>
    <w:p>
      <w:pPr>
        <w:pStyle w:val="Normal"/>
        <w:rPr>
          <w:b/>
          <w:bCs/>
          <w:u w:val="single"/>
          <w:lang w:val="en-GB"/>
        </w:rPr>
      </w:pPr>
      <w:r>
        <w:rPr>
          <w:b/>
          <w:bCs/>
          <w:u w:val="single"/>
          <w:lang w:val="en-GB"/>
        </w:rPr>
      </w:r>
    </w:p>
    <w:p>
      <w:pPr>
        <w:pStyle w:val="Normal"/>
        <w:rPr>
          <w:lang w:val="en-GB"/>
        </w:rPr>
      </w:pPr>
      <w:r>
        <w:rPr>
          <w:lang w:val="en-GB"/>
        </w:rPr>
        <w:t>FOR IMMEDIATE RELEASE:  Thursday, April 26, 2001</w:t>
      </w:r>
    </w:p>
    <w:p>
      <w:pPr>
        <w:pStyle w:val="Normal"/>
        <w:rPr>
          <w:lang w:val="en-GB"/>
        </w:rPr>
      </w:pPr>
      <w:r>
        <w:rPr>
          <w:lang w:val="en-GB"/>
        </w:rPr>
      </w:r>
    </w:p>
    <w:p>
      <w:pPr>
        <w:pStyle w:val="Normal"/>
        <w:spacing w:lineRule="auto" w:line="360"/>
        <w:rPr/>
      </w:pPr>
      <w:r>
        <w:rPr>
          <w:lang w:val="en-GB"/>
        </w:rPr>
        <w:tab/>
      </w:r>
      <w:r>
        <w:rPr>
          <w:b/>
          <w:bCs/>
          <w:lang w:val="en-GB"/>
        </w:rPr>
        <w:t>HOUSTON –</w:t>
      </w:r>
      <w:r>
        <w:rPr>
          <w:lang w:val="en-GB"/>
        </w:rPr>
        <w:t xml:space="preserve"> Enron Corp. and Sierra Pacific Resources announced today they have mutually agreed to terminate their purchase and sale agreement for Enron’s wholly owned electric utility subsidiary, Portland General Electric (PGE).</w:t>
      </w:r>
    </w:p>
    <w:p>
      <w:pPr>
        <w:pStyle w:val="Normal"/>
        <w:spacing w:lineRule="auto" w:line="360"/>
        <w:rPr>
          <w:lang w:val="en-GB"/>
        </w:rPr>
      </w:pPr>
      <w:r>
        <w:rPr>
          <w:lang w:val="en-GB"/>
        </w:rPr>
        <w:tab/>
        <w:t>“As we have discussed in the past few weeks, the energy markets in California and Nevada have led to a regulatory and legislative environment that has made this transaction increasingly difficult to complete,” said Jeffrey K. Skilling, Enron president and CEO.  “Consequently, Enron and Sierra Pacific have entered into a termination agreement.</w:t>
      </w:r>
    </w:p>
    <w:p>
      <w:pPr>
        <w:pStyle w:val="Normal"/>
        <w:spacing w:lineRule="auto" w:line="360"/>
        <w:ind w:firstLine="720" w:end="0"/>
        <w:rPr>
          <w:lang w:val="en-GB"/>
        </w:rPr>
      </w:pPr>
      <w:r>
        <w:rPr>
          <w:lang w:val="en-GB"/>
        </w:rPr>
        <w:t>“</w:t>
      </w:r>
      <w:r>
        <w:rPr>
          <w:lang w:val="en-GB"/>
        </w:rPr>
        <w:t>Portland General remains a solid performing utility in one of the fastest growing service territories in the country,” Skilling said.</w:t>
      </w:r>
    </w:p>
    <w:p>
      <w:pPr>
        <w:pStyle w:val="Normal"/>
        <w:spacing w:lineRule="auto" w:line="360"/>
        <w:ind w:firstLine="720" w:end="0"/>
        <w:rPr/>
      </w:pPr>
      <w:r>
        <w:rPr>
          <w:color w:val="000000"/>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w:t>
      </w:r>
      <w:r>
        <w:rPr>
          <w:i/>
          <w:color w:val="000000"/>
        </w:rPr>
        <w:t>Fortune</w:t>
      </w:r>
      <w:r>
        <w:rPr>
          <w:color w:val="000000"/>
        </w:rPr>
        <w:t xml:space="preserve"> magazine has named Enron “America’s Most Innovative Company” for six consecutive years.  Enron’s Internet address is </w:t>
      </w:r>
      <w:r>
        <w:rPr>
          <w:color w:val="0000FF"/>
          <w:u w:val="single"/>
        </w:rPr>
        <w:t>www.enron.com</w:t>
      </w:r>
      <w:r>
        <w:rPr>
          <w:color w:val="000000"/>
        </w:rPr>
        <w:t>.  The stock is traded under the ticker symbol “ENE.”</w:t>
      </w:r>
    </w:p>
    <w:p>
      <w:pPr>
        <w:pStyle w:val="Normal"/>
        <w:spacing w:lineRule="auto" w:line="360"/>
        <w:ind w:firstLine="720" w:end="0"/>
        <w:jc w:val="center"/>
        <w:rPr>
          <w:color w:val="000000"/>
        </w:rPr>
      </w:pPr>
      <w:r>
        <w:rPr>
          <w:color w:val="000000"/>
        </w:rPr>
        <w:t>###</w:t>
      </w:r>
    </w:p>
    <w:p>
      <w:pPr>
        <w:pStyle w:val="Normal"/>
        <w:spacing w:lineRule="auto" w:line="360"/>
        <w:rPr>
          <w:lang w:val="en-GB"/>
        </w:rPr>
      </w:pPr>
      <w:r>
        <w:rPr>
          <w:lang w:val="en-GB"/>
        </w:rPr>
      </w:r>
    </w:p>
    <w:p>
      <w:pPr>
        <w:pStyle w:val="Normal"/>
        <w:spacing w:lineRule="auto" w:line="360"/>
        <w:rPr>
          <w:lang w:val="en-GB"/>
        </w:rPr>
      </w:pPr>
      <w:r>
        <w:rPr>
          <w:lang w:val="en-G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b/>
      <w:bCs/>
      <w:u w:val="single"/>
      <w:lang w:val="en-G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2001-04-24T19:22:00Z</dcterms:created>
  <dc:creator>kdenne</dc:creator>
  <dc:description/>
  <dc:language>en-CA</dc:language>
  <cp:lastModifiedBy>kdenne</cp:lastModifiedBy>
  <cp:lastPrinted>2001-04-24T16:59:00Z</cp:lastPrinted>
  <dcterms:modified xsi:type="dcterms:W3CDTF">2001-04-25T13:33:00Z</dcterms:modified>
  <cp:revision>5</cp:revision>
  <dc:subject/>
  <dc:title/>
</cp:coreProperties>
</file>