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8"/>
        </w:rPr>
      </w:pPr>
      <w:r>
        <w:rPr>
          <w:rFonts w:cs="Arial" w:ascii="Arial" w:hAnsi="Arial"/>
          <w:b/>
          <w:sz w:val="28"/>
        </w:rPr>
        <w:t>PGE in the rumor mill</w:t>
      </w:r>
    </w:p>
    <w:p>
      <w:pPr>
        <w:pStyle w:val="Blockquote"/>
        <w:rPr/>
      </w:pPr>
      <w:r>
        <w:rPr/>
        <w:t xml:space="preserve">As expected, PGE has been the subject of numerous rumors about potential purchasers in the financial press. And why not? As one of the top performing utilities in the West and one of the few utilities performing well despite the regional power shortage, there are many companies that would likely see huge benefits from adding PGE to their family. Recent published reports, including a Wednesday </w:t>
      </w:r>
      <w:r>
        <w:rPr>
          <w:i/>
        </w:rPr>
        <w:t>Oregonian</w:t>
      </w:r>
      <w:r>
        <w:rPr/>
        <w:t xml:space="preserve"> article, speculate that Scottish Power may be interested in adding PGE to its U.S. assets. Other companies have also been mentioned as potential buyers in the media</w:t>
      </w:r>
    </w:p>
    <w:p>
      <w:pPr>
        <w:pStyle w:val="Blockquote"/>
        <w:rPr/>
      </w:pPr>
      <w:r>
        <w:rPr/>
        <w:t>We can expect to see many more of these kinds of rumors circulating in the weeks to come. Those of us who have been with the company for a few years can remember a banner headline announcing that an Arizona utility had purchased PGE – just days before the PGE/Enron merger was announced!</w:t>
      </w:r>
    </w:p>
    <w:p>
      <w:pPr>
        <w:pStyle w:val="Blockquote"/>
        <w:rPr/>
      </w:pPr>
      <w:r>
        <w:rPr/>
        <w:t xml:space="preserve">Enron and PGE </w:t>
      </w:r>
      <w:r>
        <w:rPr>
          <w:rFonts w:cs="Symbol" w:ascii="Symbol" w:hAnsi="Symbol"/>
        </w:rPr>
        <w:sym w:font="Symbol" w:char="f0be"/>
      </w:r>
      <w:r>
        <w:rPr/>
        <w:t xml:space="preserve"> like all companies </w:t>
      </w:r>
      <w:r>
        <w:rPr>
          <w:rFonts w:cs="Symbol" w:ascii="Symbol" w:hAnsi="Symbol"/>
        </w:rPr>
        <w:sym w:font="Symbol" w:char="f0be"/>
      </w:r>
      <w:r>
        <w:rPr/>
        <w:t xml:space="preserve"> do not comment on rumors, either to confirm or to deny their truth. Enron has always said that they regularly consider offers on any of its assets. As always, if a sales agreement is reached between Enron and any company, employees will be among the first to know. Of course, any sales agreement would be subject to regulatory approvals, which would likely take a year or more.</w:t>
      </w:r>
    </w:p>
    <w:p>
      <w:pPr>
        <w:pStyle w:val="Blockquote"/>
        <w:rPr/>
      </w:pPr>
      <w:r>
        <w:rPr/>
        <w:t>In the meantime, Peggy Fowler reminds us all to keep our focus on Scorecard objectives, operational excellence – the rest will work itself out</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2001-05-03T19:59:00Z</dcterms:created>
  <dc:creator>E73002</dc:creator>
  <dc:description/>
  <dc:language>en-CA</dc:language>
  <cp:lastModifiedBy>E73002</cp:lastModifiedBy>
  <dcterms:modified xsi:type="dcterms:W3CDTF">2001-05-03T19:59:00Z</dcterms:modified>
  <cp:revision>1</cp:revision>
  <dc:subject/>
  <dc:title>PGE in the rumor mill</dc:title>
</cp:coreProperties>
</file>