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Washington Finance/Project Support Office</w:t>
      </w:r>
    </w:p>
    <w:p>
      <w:pPr>
        <w:pStyle w:val="Subtitle"/>
        <w:rPr/>
      </w:pPr>
      <w:r>
        <w:rPr/>
        <w:t>Major Activities</w:t>
      </w:r>
    </w:p>
    <w:p>
      <w:pPr>
        <w:pStyle w:val="Subtitle"/>
        <w:rPr/>
      </w:pPr>
      <w:r>
        <w:rPr/>
        <w:t>(January 14, 2000)</w:t>
      </w:r>
    </w:p>
    <w:tbl>
      <w:tblPr>
        <w:tblW w:w="1377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20"/>
        <w:gridCol w:w="5580"/>
        <w:gridCol w:w="2430"/>
        <w:gridCol w:w="1890"/>
        <w:gridCol w:w="2250"/>
      </w:tblGrid>
      <w:tr>
        <w:trPr/>
        <w:tc>
          <w:tcPr>
            <w:tcW w:w="16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Project/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Topic</w:t>
            </w:r>
          </w:p>
        </w:tc>
        <w:tc>
          <w:tcPr>
            <w:tcW w:w="55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24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Time Frame</w:t>
            </w:r>
          </w:p>
        </w:tc>
        <w:tc>
          <w:tcPr>
            <w:tcW w:w="189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</w:p>
        </w:tc>
        <w:tc>
          <w:tcPr>
            <w:tcW w:w="225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Responsible Party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Bolivia/Brazil: Cuiaba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Washington Office has lead in ensuring OPIC environmental conditions are satisfied through construction and start-up. Preparing for trip to Bolivia on Conservation Plan and trip to ROW to brief Department of State and AID.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Ongoing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Ongoing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John Hardy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Cuiaba CFCP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Washington Office has oversight responsibility to ensure OPIC’s issues with CFCP remain addressed.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Ongoing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Ongoing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John Hardy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Nigeria IPP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Assist in finance structuring and engage World Bank if necessary to resolve any World Bank issues.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Qtr 2000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Early stages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John Hardy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Scott Reblitz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International Energy Development Council (IEDC)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Chairing IEDC Washington based private power developers association.  Working to develop presentation on competitiveness for Ex-Im Spring conference.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Ongoing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Ongoing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John Hardy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Azurix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Working with Azurix to develop Axurix presence in Washington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Fall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Ongoing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John Hardy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Environmental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Development of structure for properly incorporating environmental issues into project development/asset management.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Ongoing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John Hardy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Katherine McKalip-Thompson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John Palmisano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Gaza: Power Project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OPIC to provide financing, political risk insurance.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Working with Department of State &amp; OPIC to get to Board vote.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Target for approval is OPIC notational vote Jan/Feb 2000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John Hardy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Scott Reblitz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OPIC New Africa Fund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OPIC to provide guarantee for $250M – fund managers to raise additional $100M.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Largest OPIC fund-targeting Africa infrastructure.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Fund could be open by early 2000.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Enron talking to fund mgrs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Scott Reblitz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China: Nanjing Integrated Gasification Center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Discussions with US EXIM and IFC.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Early stages; deal will not be signed until early 2000.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Ongoing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Scott Reblitz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Ghana: Azurix treatment plant &amp; pipeline project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Water project (negotiated) is not endorsed by World Bank.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Need to resolve in next week.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Early stage discussions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Scott Reblitz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Guinea: Hydro project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Hydro project to supply power to aluminum smelter.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Integral review of environmental implications if seeking OPIC, IFC financing.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Early stages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Ongoing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Scott Reblitz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Camisea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Washington Office – Financing and environmental structuring role.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Ramping up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Early stages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John Hardy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Guatemala: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PQPC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Environmental review concluded.  Commercial discussions underway.  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Qtr OPIC Board vote.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Ongoing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John Hardy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Scott Reblitz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Philippines: Bulacan Biomass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Exploring possible IFC/GEF financing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>
                <w:b w:val="false"/>
              </w:rPr>
              <w:t>1</w:t>
            </w:r>
            <w:r>
              <w:rPr>
                <w:b w:val="false"/>
                <w:vertAlign w:val="superscript"/>
              </w:rPr>
              <w:t>st</w:t>
            </w:r>
            <w:r>
              <w:rPr>
                <w:b w:val="false"/>
              </w:rPr>
              <w:t xml:space="preserve"> Qtr 2000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Ongoing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Scott Reblitz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International Energy Development Council: Market Window Initiative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Coordinating initiative.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Assisting in assembling working group (new companies: Caterpillar, Deere, Boeing).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Analyzing EDC model.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Coordinating with US EXIM, CEE, BAFT &amp; IEDC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End of December 1999.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Ongoing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John Hardy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Matching Funds for Conservation Programs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Exploring concept with IUCN &amp; GEF.</w:t>
            </w:r>
          </w:p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Proposal to Azurix for project recommendation</w:t>
            </w:r>
          </w:p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Early stages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Ongoing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John Hardy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APEC/WTO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rPr>
                <w:b w:val="false"/>
                <w:color w:val="000000"/>
              </w:rPr>
            </w:pPr>
            <w:r>
              <w:rPr>
                <w:b w:val="false"/>
                <w:color w:val="000000"/>
              </w:rPr>
              <w:t>Working to expand Enron’s involvement with other APEC organizations, including PBEC and National Center for APEC, in order to develop wide support for program on energy services; Organizing corporate support for APEC energy ministerial to be hosted by the US in May 2000; Developing rules and structure for US-APEC Energy Business Network; Supporting Terry Thorn as US Energy Business Network representative in developing energy agenda for the APEC leaders’ summit in Brunei in 2000.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rPr>
                <w:b w:val="false"/>
                <w:color w:val="000000"/>
              </w:rPr>
            </w:pPr>
            <w:r>
              <w:rPr>
                <w:b w:val="false"/>
                <w:color w:val="000000"/>
              </w:rPr>
              <w:t>Ongoing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Ongoing</w:t>
            </w:r>
          </w:p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Edith Terry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Terry Thorn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Korea’s IMF reforms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rPr>
                <w:b w:val="false"/>
                <w:color w:val="000000"/>
              </w:rPr>
            </w:pPr>
            <w:r>
              <w:rPr>
                <w:b w:val="false"/>
                <w:color w:val="000000"/>
              </w:rPr>
              <w:t>Conducting study of Korean politics and potential for development of North Korea for Anthony Duenner, Asia-Pacific group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rPr>
                <w:b w:val="false"/>
                <w:color w:val="000000"/>
              </w:rPr>
            </w:pPr>
            <w:r>
              <w:rPr>
                <w:b w:val="false"/>
                <w:color w:val="000000"/>
              </w:rPr>
              <w:t>January 2000</w:t>
            </w:r>
          </w:p>
        </w:tc>
        <w:tc>
          <w:tcPr>
            <w:tcW w:w="189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rPr>
                <w:b w:val="false"/>
                <w:color w:val="000000"/>
              </w:rPr>
            </w:pPr>
            <w:r>
              <w:rPr>
                <w:b w:val="false"/>
                <w:color w:val="000000"/>
              </w:rPr>
              <w:t xml:space="preserve">New </w:t>
            </w:r>
          </w:p>
        </w:tc>
        <w:tc>
          <w:tcPr>
            <w:tcW w:w="22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Edith Terry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John Hardy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Japanese energy deregulation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Working closely with USTR to influence Japanese market structure in advance of the launch date for Japanese power market liberalization; Developing strategy for US-Japan government dialogue on the power sector which will be ongoing</w:t>
            </w:r>
          </w:p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rPr>
                <w:b w:val="false"/>
                <w:color w:val="000000"/>
              </w:rPr>
            </w:pPr>
            <w:r>
              <w:rPr>
                <w:b w:val="false"/>
                <w:color w:val="000000"/>
              </w:rPr>
              <w:t>January 2000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rPr>
                <w:b w:val="false"/>
                <w:color w:val="000000"/>
              </w:rPr>
            </w:pPr>
            <w:r>
              <w:rPr>
                <w:b w:val="false"/>
                <w:color w:val="000000"/>
              </w:rPr>
              <w:t>Ongoing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rPr>
                <w:b w:val="false"/>
                <w:color w:val="000000"/>
              </w:rPr>
            </w:pPr>
            <w:r>
              <w:rPr>
                <w:b w:val="false"/>
                <w:color w:val="000000"/>
              </w:rPr>
              <w:t>Edith Terry</w:t>
            </w:r>
          </w:p>
          <w:p>
            <w:pPr>
              <w:pStyle w:val="BodyText2"/>
              <w:rPr>
                <w:b w:val="false"/>
                <w:color w:val="000000"/>
              </w:rPr>
            </w:pPr>
            <w:r>
              <w:rPr>
                <w:b w:val="false"/>
                <w:color w:val="000000"/>
              </w:rPr>
              <w:t>Terry Thorn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Indonesian political and economic analysis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Close tracking of East Timor problem; working on industry strategy to support US policy goals.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September 1999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Ongoing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Edith Terry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Thailand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Discussing with Asia Pacific a research trip to Thailand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Sept 1999 to Oct 1999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Ongoing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Edith Terry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John Hardy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Japan’s “Miyazawa Initiative” and impact on competitive environment in Asia-Pacific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Close tracking of $35 billion in Japanese soft loans for Asian recovery; Currently developing strategy for US government monitoring of fund; so far have met with US Treasury and JEXIM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July 1999 to present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Ongoing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Edith Terry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John Hardy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rPr>
                <w:b w:val="false"/>
                <w:color w:val="000000"/>
              </w:rPr>
            </w:pPr>
            <w:r>
              <w:rPr>
                <w:b w:val="false"/>
                <w:color w:val="000000"/>
              </w:rPr>
              <w:t>Political risk</w:t>
            </w:r>
          </w:p>
        </w:tc>
        <w:tc>
          <w:tcPr>
            <w:tcW w:w="5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rPr>
                <w:b w:val="false"/>
                <w:color w:val="000000"/>
              </w:rPr>
            </w:pPr>
            <w:r>
              <w:rPr>
                <w:b w:val="false"/>
                <w:color w:val="000000"/>
              </w:rPr>
              <w:t>Developing association with other professionals involved in risk assessment and mitigation in Global Affairs and Enron North America to seek ways to expand market intelligence role; participating in Risk Assessment Working Group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rPr>
                <w:b w:val="false"/>
                <w:color w:val="000000"/>
              </w:rPr>
            </w:pPr>
            <w:r>
              <w:rPr>
                <w:b w:val="false"/>
                <w:color w:val="000000"/>
              </w:rPr>
              <w:t>January 2000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rPr>
                <w:b w:val="false"/>
                <w:color w:val="000000"/>
              </w:rPr>
            </w:pPr>
            <w:r>
              <w:rPr>
                <w:b w:val="false"/>
                <w:color w:val="000000"/>
              </w:rPr>
              <w:t>New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rPr>
                <w:b w:val="false"/>
                <w:color w:val="000000"/>
              </w:rPr>
            </w:pPr>
            <w:r>
              <w:rPr>
                <w:b w:val="false"/>
                <w:color w:val="000000"/>
              </w:rPr>
              <w:t>John Hardy</w:t>
            </w:r>
          </w:p>
          <w:p>
            <w:pPr>
              <w:pStyle w:val="BodyText2"/>
              <w:rPr>
                <w:b w:val="false"/>
                <w:color w:val="000000"/>
              </w:rPr>
            </w:pPr>
            <w:r>
              <w:rPr>
                <w:b w:val="false"/>
                <w:color w:val="000000"/>
              </w:rPr>
              <w:t>Edith Terry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type w:val="nextPage"/>
      <w:pgSz w:orient="landscape" w:w="15840" w:h="12240"/>
      <w:pgMar w:left="1440" w:right="1440" w:gutter="0" w:header="0" w:top="720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/>
    <w:rPr>
      <w:b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</w:rPr>
  </w:style>
  <w:style w:type="paragraph" w:styleId="BodyText2">
    <w:name w:val="Body Text 2"/>
    <w:basedOn w:val="Normal"/>
    <w:qFormat/>
    <w:pPr/>
    <w:rPr>
      <w:b/>
      <w:color w:val="FF0000"/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2000-01-19T13:34:00Z</dcterms:created>
  <dc:creator>Helen R</dc:creator>
  <dc:description/>
  <dc:language>en-CA</dc:language>
  <cp:lastModifiedBy>ENRON</cp:lastModifiedBy>
  <cp:lastPrinted>2000-01-19T13:57:00Z</cp:lastPrinted>
  <dcterms:modified xsi:type="dcterms:W3CDTF">2000-01-19T17:29:00Z</dcterms:modified>
  <cp:revision>3</cp:revision>
  <dc:subject/>
  <dc:title>International Financial Affairs</dc:title>
</cp:coreProperties>
</file>