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1"/>
        <w:gridCol w:w="1"/>
        <w:gridCol w:w="258"/>
        <w:gridCol w:w="1152"/>
        <w:gridCol w:w="1638"/>
        <w:gridCol w:w="270"/>
        <w:gridCol w:w="450"/>
        <w:gridCol w:w="450"/>
        <w:gridCol w:w="177"/>
        <w:gridCol w:w="615"/>
        <w:gridCol w:w="1440"/>
        <w:gridCol w:w="2"/>
        <w:gridCol w:w="16"/>
      </w:tblGrid>
      <w:tr>
        <w:trPr>
          <w:trHeight w:val="450" w:hRule="atLeast"/>
        </w:trPr>
        <w:tc>
          <w:tcPr>
            <w:tcW w:w="3888" w:type="dxa"/>
            <w:gridSpan w:val="8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Debbie Moseley</w:t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  <w:p>
            <w:pPr>
              <w:pStyle w:val="Normal"/>
              <w:tabs>
                <w:tab w:val="left" w:pos="216" w:leader="none"/>
                <w:tab w:val="left" w:pos="540" w:leader="none"/>
              </w:tabs>
              <w:rPr/>
            </w:pPr>
            <w:r>
              <w:rPr>
                <w:rFonts w:cs="Arial" w:ascii="Arial" w:hAnsi="Arial"/>
                <w:sz w:val="20"/>
              </w:rPr>
              <w:t>Sr. Accounting Spec</w:t>
            </w:r>
            <w:r>
              <w:rPr>
                <w:rFonts w:cs="Times New Roman" w:ascii="Times New Roman" w:hAnsi="Times New Roman"/>
                <w:sz w:val="16"/>
              </w:rPr>
              <w:t>.</w:t>
            </w:r>
          </w:p>
        </w:tc>
        <w:tc>
          <w:tcPr>
            <w:tcW w:w="2700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888" w:type="dxa"/>
            <w:gridSpan w:val="8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8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/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r>
              <w:rPr>
                <w:rFonts w:cs="Arial" w:ascii="Arial" w:hAnsi="Arial"/>
                <w:sz w:val="20"/>
              </w:rPr>
              <w:t>0060</w:t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/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r>
              <w:rPr>
                <w:rFonts w:cs="Arial" w:ascii="Arial" w:hAnsi="Arial"/>
                <w:sz w:val="20"/>
              </w:rPr>
              <w:t>111009</w:t>
            </w:r>
          </w:p>
        </w:tc>
        <w:tc>
          <w:tcPr>
            <w:tcW w:w="268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/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r>
              <w:rPr>
                <w:rFonts w:cs="Arial" w:ascii="Arial" w:hAnsi="Arial"/>
                <w:sz w:val="20"/>
              </w:rPr>
              <w:t>453-43-5367</w:t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11/9/00</w:t>
              <w:tab/>
            </w:r>
            <w:bookmarkStart w:id="0" w:name="CoNo"/>
            <w:bookmarkEnd w:id="0"/>
          </w:p>
        </w:tc>
        <w:tc>
          <w:tcPr>
            <w:tcW w:w="495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ETS Finance</w:t>
            </w:r>
          </w:p>
        </w:tc>
        <w:tc>
          <w:tcPr>
            <w:tcW w:w="3402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Dan Fancler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/>
              </w:rPr>
            </w:pPr>
            <w:r>
              <w:rPr>
                <w:rFonts w:cs="Times New Roman" w:ascii="Times New Roman" w:hAnsi="Times New Roman"/>
                <w:sz w:val="32"/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88" w:type="dxa"/>
            <w:gridSpan w:val="15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bookmarkStart w:id="3" w:name="Accomplish"/>
            <w:bookmarkEnd w:id="3"/>
            <w:r>
              <w:rPr>
                <w:rFonts w:cs="Arial" w:ascii="Arial" w:hAnsi="Arial"/>
                <w:sz w:val="20"/>
              </w:rPr>
              <w:t>Debbie’s construction of a spreadsheet to price and record the TransCanada transaction was complex and had to be completed in two days in order to book in September business.  The Deal involves 9 years of position at multiple indexes and had to be converted from Canada Dollars and Gigajoules.  In is a credit to Debbie that she was able to complete this complex pricing in Excel in a very short time frame.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</w:rPr>
              <w:t>Also Debbie pitched in during the SAP 7/1/00 go live week-end working both Sat.and Sunday.  During the cut-over period trading relationships were wrong that she worked tirelessly to resolve, and they were resolved.</w:t>
            </w: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88" w:type="dxa"/>
            <w:gridSpan w:val="15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/>
              </w:rPr>
            </w:pPr>
            <w:r>
              <w:rPr>
                <w:rFonts w:cs="Times New Roman" w:ascii="Times New Roman" w:hAnsi="Times New Roman"/>
                <w:sz w:val="16"/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88" w:type="dxa"/>
            <w:gridSpan w:val="15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These accomplishments are not every day job duties and were performed in a excellent and professional manner with limited information.  New ways to get information had to be invented.   </w:t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 xml:space="preserve">$  </w:t>
            </w:r>
            <w:bookmarkStart w:id="4" w:name="Amount"/>
            <w:bookmarkEnd w:id="4"/>
            <w:r>
              <w:rPr>
                <w:rFonts w:cs="Arial" w:ascii="Arial" w:hAnsi="Arial"/>
                <w:sz w:val="20"/>
              </w:rPr>
              <w:t>400.00</w:t>
            </w:r>
          </w:p>
        </w:tc>
        <w:tc>
          <w:tcPr>
            <w:tcW w:w="6898" w:type="dxa"/>
            <w:gridSpan w:val="1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</w:r>
            <w:bookmarkStart w:id="5" w:name="RecBy"/>
            <w:bookmarkEnd w:id="5"/>
            <w:r>
              <w:rPr>
                <w:rFonts w:cs="Arial" w:ascii="Arial" w:hAnsi="Arial"/>
                <w:sz w:val="20"/>
              </w:rPr>
              <w:t>Dan Fancler</w:t>
            </w:r>
          </w:p>
        </w:tc>
      </w:tr>
      <w:tr>
        <w:trPr>
          <w:trHeight w:val="390" w:hRule="atLeast"/>
        </w:trPr>
        <w:tc>
          <w:tcPr>
            <w:tcW w:w="10080" w:type="dxa"/>
            <w:gridSpan w:val="16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0" w:type="dxa"/>
            <w:gridSpan w:val="1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2" w:type="dxa"/>
            <w:gridSpan w:val="11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0" w:type="dxa"/>
            <w:gridSpan w:val="16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0" w:type="dxa"/>
            <w:gridSpan w:val="1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/>
              <w:t>APPROVALS</w:t>
            </w:r>
          </w:p>
        </w:tc>
      </w:tr>
      <w:tr>
        <w:trPr/>
        <w:tc>
          <w:tcPr>
            <w:tcW w:w="3629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3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29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29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29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Bob Chandler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  <w:tab w:val="left" w:pos="54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11/9/00</w:t>
            </w:r>
          </w:p>
        </w:tc>
      </w:tr>
      <w:tr>
        <w:trPr/>
        <w:tc>
          <w:tcPr>
            <w:tcW w:w="3630" w:type="dxa"/>
            <w:gridSpan w:val="7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7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6" w:name="CkName"/>
            <w:bookmarkStart w:id="7" w:name="CkName"/>
            <w:bookmarkEnd w:id="7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2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8" w:name="RoomNo"/>
            <w:bookmarkStart w:id="9" w:name="RoomNo"/>
            <w:bookmarkEnd w:id="9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/>
        </w:rPr>
      </w:pPr>
      <w:r>
        <w:rPr>
          <w:rFonts w:cs="Times New Roman" w:ascii="Times New Roman" w:hAnsi="Times New Roman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CG 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PAA_Deb_00.doc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2000-11-09T13:29:00Z</dcterms:created>
  <dc:creator>Jerry H. Randall</dc:creator>
  <dc:description/>
  <cp:keywords>Award Form</cp:keywords>
  <dc:language>en-CA</dc:language>
  <cp:lastModifiedBy>Enron Transportation &amp; Storage</cp:lastModifiedBy>
  <cp:lastPrinted>2000-08-09T09:19:00Z</cp:lastPrinted>
  <dcterms:modified xsi:type="dcterms:W3CDTF">2000-11-10T11:24:00Z</dcterms:modified>
  <cp:revision>6</cp:revision>
  <dc:subject>Form</dc:subject>
  <dc:title>Personal Best Award Request</dc:title>
</cp:coreProperties>
</file>