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4"/>
        </w:rPr>
      </w:pPr>
      <w:r>
        <w:rPr>
          <w:rFonts w:cs="Times New Roman" w:ascii="Times New Roman" w:hAnsi="Times New Roman"/>
          <w:sz w:val="24"/>
        </w:rPr>
      </w:r>
    </w:p>
    <w:p>
      <w:pPr>
        <w:pStyle w:val="Heading1"/>
        <w:ind w:hanging="0" w:start="0"/>
        <w:rPr>
          <w:b/>
        </w:rPr>
      </w:pPr>
      <w:r>
        <w:rPr/>
        <w:tab/>
        <w:tab/>
        <w:tab/>
        <w:tab/>
        <w:tab/>
        <w:tab/>
        <w:tab/>
        <w:t>Contact:  Ruth Wardwell (714) 532-6075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sz w:val="24"/>
        </w:rPr>
      </w:pPr>
      <w:r>
        <w:rPr>
          <w:rFonts w:cs="Arial" w:ascii="Arial" w:hAnsi="Arial"/>
          <w:b/>
          <w:sz w:val="28"/>
        </w:rPr>
        <w:t>Chapman University – Brief History and Overview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Times New Roman" w:ascii="Times New Roman" w:hAnsi="Times New Roman"/>
          <w:sz w:val="24"/>
        </w:rPr>
        <w:tab/>
      </w:r>
      <w:r>
        <w:rPr>
          <w:rFonts w:cs="Times New Roman" w:ascii="Times New Roman" w:hAnsi="Times New Roman"/>
          <w:sz w:val="22"/>
        </w:rPr>
        <w:t xml:space="preserve">Chapman University is the largest, most comprehensive independent university in Orange County, Calif.  It is comprised of six schools, including a school of law, which opened in 1995, and two colleges in an academic structure that offers both professional studies and liberal arts education.  Chapman is ranked in the </w:t>
      </w:r>
      <w:r>
        <w:rPr>
          <w:rFonts w:cs="Times New Roman" w:ascii="Times New Roman" w:hAnsi="Times New Roman"/>
          <w:i/>
          <w:sz w:val="22"/>
        </w:rPr>
        <w:t>U.S. News and World Report</w:t>
      </w:r>
      <w:r>
        <w:rPr>
          <w:rFonts w:cs="Times New Roman" w:ascii="Times New Roman" w:hAnsi="Times New Roman"/>
          <w:sz w:val="22"/>
        </w:rPr>
        <w:t>’s top tier of western region colleges and universities.  The student body population is about 4,000.</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rPr>
          <w:rFonts w:ascii="Times New Roman" w:hAnsi="Times New Roman" w:cs="Times New Roman"/>
          <w:sz w:val="22"/>
        </w:rPr>
      </w:pPr>
      <w:r>
        <w:rPr>
          <w:rFonts w:cs="Times New Roman" w:ascii="Times New Roman" w:hAnsi="Times New Roman"/>
          <w:sz w:val="22"/>
        </w:rPr>
        <w:t>Enrollment was considerably less when the school was founded in 1861. At that time, due to little or no government funding of public education, many religious groups established their own schools.  One such group, the Christian Church (Disciples of Christ), opened Hesperian College in Woodland Hills, Calif., on March 4, 1861 -- the same day Abraham Lincoln was inaugurated. In 1896, the Disciples founded a seminary in Berkeley, and the assets of Hesperian were incorporated as part of the Berkeley Bible Seminary.</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rPr>
          <w:rFonts w:ascii="Times New Roman" w:hAnsi="Times New Roman" w:cs="Times New Roman"/>
          <w:sz w:val="22"/>
        </w:rPr>
      </w:pPr>
      <w:r>
        <w:rPr>
          <w:rFonts w:cs="Times New Roman" w:ascii="Times New Roman" w:hAnsi="Times New Roman"/>
          <w:sz w:val="22"/>
        </w:rPr>
        <w:t>By 1915, the seminary's population had dwindled to 10 students, so the church decided to transfer its assets to a new Disciples college in Los Angeles.  The principal benefactor for the school was Charles Clark Chapman, an Illinois native who came west with his wife in 1893 to help combat her tuberculosis.  He became a successful orange grower, shipping produce back east to sell during the winter.  Mr. Chapman donated $400,000 to help build the new college, challenging members of the Disciples to give as well.  They raised another $400,000.</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rPr>
          <w:rFonts w:ascii="Times New Roman" w:hAnsi="Times New Roman" w:cs="Times New Roman"/>
          <w:sz w:val="22"/>
        </w:rPr>
      </w:pPr>
      <w:r>
        <w:rPr>
          <w:rFonts w:cs="Times New Roman" w:ascii="Times New Roman" w:hAnsi="Times New Roman"/>
          <w:sz w:val="22"/>
        </w:rPr>
        <w:t>The new school, California Christian College, opened in 1920.  Mr. Chapman continued his philanthropic efforts with the college, and in 1934 the school name was officially changed to Chapman College.  During WWII, the campus was used by the Navy for an engineering school, so Chapman students had to share the Whittier College facilities. After the war, the student population increased, and Chapman College began to look for additional space.  When the Orange Unified School District announced plans to build a new high school, Chapman purchased the old Orange Union High School campus at Glassell and Palm, which is the current location of the university.  Chapman moved there in 1954, becoming the first four-year, accredited college in Orange County.  While ecumenical and open to all, Chapman remains a church-related institution, in covenant with its founding denomination.</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rPr>
          <w:rFonts w:ascii="Times New Roman" w:hAnsi="Times New Roman" w:cs="Times New Roman"/>
          <w:sz w:val="22"/>
        </w:rPr>
      </w:pPr>
      <w:r>
        <w:rPr>
          <w:rFonts w:cs="Times New Roman" w:ascii="Times New Roman" w:hAnsi="Times New Roman"/>
          <w:sz w:val="22"/>
        </w:rPr>
        <w:t>Built in 1904, the old high school facility is one of the few remaining examples of neoclassical architecture in the Southland.  Five campus buildings are listed on the National Registry of Historic Places, and despite some renovation and earthquake retrofitting and a few new buildings, the west end of the campus remains much the same as it was nearly a century ago.</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rPr>
          <w:rFonts w:ascii="Times New Roman" w:hAnsi="Times New Roman" w:cs="Times New Roman"/>
          <w:sz w:val="22"/>
        </w:rPr>
      </w:pPr>
      <w:r>
        <w:rPr>
          <w:rFonts w:cs="Times New Roman" w:ascii="Times New Roman" w:hAnsi="Times New Roman"/>
          <w:sz w:val="22"/>
        </w:rPr>
        <w:t>In the 1960s, Chapman launched World Campus Afloat, a globe-circling shipboard education program that grabbed national attention. In 1977, the School of Business and Management (now Business and Economics) was created. The annual economic forecasts produced by the school’s Center for Economic Research are used by business and government agencies throughout California and the U.S. as a financial gauge for the upcoming year.</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rPr>
          <w:rFonts w:ascii="Times New Roman" w:hAnsi="Times New Roman" w:cs="Times New Roman"/>
          <w:sz w:val="22"/>
        </w:rPr>
      </w:pPr>
      <w:r>
        <w:rPr>
          <w:rFonts w:cs="Times New Roman" w:ascii="Times New Roman" w:hAnsi="Times New Roman"/>
          <w:sz w:val="22"/>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rPr>
          <w:rFonts w:ascii="Times New Roman" w:hAnsi="Times New Roman" w:cs="Times New Roman"/>
          <w:sz w:val="22"/>
        </w:rPr>
      </w:pPr>
      <w:r>
        <w:rPr>
          <w:rFonts w:cs="Times New Roman" w:ascii="Times New Roman" w:hAnsi="Times New Roman"/>
          <w:sz w:val="22"/>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t>-more-</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22"/>
        </w:rPr>
      </w:pPr>
      <w:r>
        <w:rPr>
          <w:rFonts w:cs="Times New Roman" w:ascii="Times New Roman" w:hAnsi="Times New Roman"/>
          <w:b/>
          <w:sz w:val="22"/>
        </w:rPr>
        <w:t>-2- Chapman University History/Overview</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22"/>
        </w:rPr>
      </w:pPr>
      <w:r>
        <w:rPr>
          <w:rFonts w:cs="Times New Roman" w:ascii="Times New Roman" w:hAnsi="Times New Roman"/>
          <w:sz w:val="22"/>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22"/>
        </w:rPr>
      </w:pPr>
      <w:r>
        <w:rPr>
          <w:rFonts w:cs="Times New Roman" w:ascii="Times New Roman" w:hAnsi="Times New Roman"/>
          <w:sz w:val="22"/>
        </w:rPr>
        <w:tab/>
        <w:t xml:space="preserve">In 1991, Chapman College changed its name again, this time to Chapman University.  That same year, the new Pralle-Sodaro Residence Hall opened, then the new Argyros Forum the following year.  In 1993, the Thurmond Clarke Memorial Library was rededicated, and work began to computerize library information systems and to install a campuswide network.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sz w:val="22"/>
        </w:rPr>
      </w:pPr>
      <w:r>
        <w:rPr>
          <w:rFonts w:cs="Times New Roman" w:ascii="Times New Roman" w:hAnsi="Times New Roman"/>
          <w:sz w:val="22"/>
        </w:rPr>
        <w:t xml:space="preserve">Football returned to Chapman in 1994 after a 62-year absence; the team earned a winning record of 6-2-1. Chapman University made another mark in the sports world in 1995 when the softball team won the D-111 national championship, the school's first-ever women's U.S. title.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sz w:val="22"/>
        </w:rPr>
      </w:pPr>
      <w:r>
        <w:rPr>
          <w:rFonts w:cs="Times New Roman" w:ascii="Times New Roman" w:hAnsi="Times New Roman"/>
          <w:sz w:val="22"/>
        </w:rPr>
        <w:t>The Chapman University School of Law opened in 1995 with 211 students and 10 full-time faculty members, and the School of Business and Economics (SBE) received two million-dollar-plus gifts to establish chairs in international business (Fletcher Jones) and entrepreneurship (Ralph W. Leatherby). The university also received gifts to endow two professorships: the Henry Salvatori Professorship in American Values and Traditions, and the Frank L. Williams, Jr. Professorship in Criminal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sz w:val="22"/>
        </w:rPr>
      </w:pPr>
      <w:r>
        <w:rPr>
          <w:rFonts w:cs="Times New Roman" w:ascii="Times New Roman" w:hAnsi="Times New Roman"/>
          <w:sz w:val="22"/>
        </w:rPr>
        <w:t>In 1996, an anonymous donor gave $5 million to support the Business and Information Technology (BIT) building campaign and the SBE endowment, and the School of Education received its first endowed chair.  And the prestigious Keck Foundation awarded Chapman a half-million dollar grant for science programs, confirming that the university had indeed reached a level of national recognition.  Since that time, $50-million of construction projects have been completed – a 700-space parking structure, a facility for the law school, and a state-of-the-art business and technology building. This facility, named Beckman Hall, is home to the Argyros School of Business and Economics, named for alumnus and board chairman George L. Argyros.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sz w:val="22"/>
        </w:rPr>
      </w:pPr>
      <w:r>
        <w:rPr>
          <w:rFonts w:cs="Times New Roman" w:ascii="Times New Roman" w:hAnsi="Times New Roman"/>
          <w:sz w:val="22"/>
        </w:rPr>
        <w:t>Chapman University is known for its liberal arts core, distinguished faculty, innovative programs and personalized attention to students.  The university strives to develop in students the ability to think clearly, communicate effectively, explore issues from contrasting points of view, value human and cultural diversity, and make informed ethical judgments in an increasingly complex world.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sz w:val="22"/>
        </w:rPr>
      </w:pPr>
      <w:r>
        <w:rPr>
          <w:rFonts w:cs="Times New Roman" w:ascii="Times New Roman" w:hAnsi="Times New Roman"/>
          <w:sz w:val="22"/>
        </w:rPr>
        <w:t>Since 1991, enrollment at Chapman has grown by more than 40 percent, and the average SAT score of new freshmen has increased by more than 140 points.  The school maintains a full-time faculty to undergraduate student ratio of 1: 17 at the Orange campus, while the school's network of 25 Academic Centers throughout the Western U.S. caters to the needs of part-time undergraduate, graduate and adult students.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sz w:val="22"/>
        </w:rPr>
      </w:pPr>
      <w:r>
        <w:rPr>
          <w:rFonts w:cs="Times New Roman" w:ascii="Times New Roman" w:hAnsi="Times New Roman"/>
          <w:sz w:val="22"/>
        </w:rPr>
        <w:t>Chapman has more than 20 endowed chairs, professorships and programs, representing nearly more than $15 million and spanning the disciplines. In March of 1999, the university announced the public phase of its seven-year, $160 million capital campaign, called The Millennium Campaign. Two months ahead of schedule, the campaign reached, and the Board of Trustees approved the recommendation to expand the goal to $200. Among the campaign’s top priorities are new library facilities, an aquatics center, a symphony hall, new facilities for the School of Film and Television, and endowments for each of Chapman’s eight schools and colleges.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sz w:val="22"/>
        </w:rPr>
      </w:pPr>
      <w:r>
        <w:rPr>
          <w:rFonts w:cs="Times New Roman" w:ascii="Times New Roman" w:hAnsi="Times New Roman"/>
          <w:sz w:val="22"/>
        </w:rPr>
        <w:t>The name and likeness of Albert Schweitzer is prevalent on campus, as this famed physician, musician and humanitarian has become Chapman’s “patron saint” or guiding spirit. In the Schweitzer spirit, Chapman fosters an environment that supports service to others.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Times New Roman" w:hAnsi="Times New Roman" w:cs="Times New Roman"/>
          <w:sz w:val="22"/>
        </w:rPr>
      </w:pPr>
      <w:r>
        <w:rPr>
          <w:rFonts w:cs="Times New Roman" w:ascii="Times New Roman" w:hAnsi="Times New Roman"/>
          <w:sz w:val="22"/>
        </w:rPr>
        <w:t xml:space="preserve">Chapman University is guided by its mission statement: 'To provide personalized education 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22"/>
        </w:rPr>
      </w:pPr>
      <w:r>
        <w:rPr>
          <w:rFonts w:cs="Times New Roman" w:ascii="Times New Roman" w:hAnsi="Times New Roman"/>
          <w:sz w:val="22"/>
        </w:rPr>
        <w:t>distinction that leads to inquiring, ethical and productive lives as global citizens."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sz w:val="22"/>
        </w:rPr>
      </w:pPr>
      <w:r>
        <w:rPr>
          <w:rFonts w:cs="Times New Roman" w:ascii="Times New Roman" w:hAnsi="Times New Roman"/>
          <w:sz w:val="22"/>
        </w:rPr>
        <w:tab/>
        <w:tab/>
        <w:tab/>
        <w:tab/>
        <w:tab/>
        <w:tab/>
        <w:tab/>
        <w:tab/>
        <w:tab/>
        <w:tab/>
        <w:t>6/01</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pPr>
    <w:rPr>
      <w:rFonts w:ascii="Times New Roman" w:hAnsi="Times New Roman" w:cs="Times New Roman"/>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2001-06-08T17:00:00Z</dcterms:created>
  <dc:creator>Henry N. Butler</dc:creator>
  <dc:description/>
  <dc:language>en-CA</dc:language>
  <cp:lastModifiedBy>Henry N. Butler</cp:lastModifiedBy>
  <cp:lastPrinted>2000-06-26T16:29:00Z</cp:lastPrinted>
  <dcterms:modified xsi:type="dcterms:W3CDTF">2001-06-08T17:00:00Z</dcterms:modified>
  <cp:revision>2</cp:revision>
  <dc:subject/>
  <dc:title/>
</cp:coreProperties>
</file>