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c/o Enron North America, as agent</w:t>
      </w:r>
    </w:p>
    <w:p>
      <w:pPr>
        <w:pStyle w:val="Normal"/>
        <w:jc w:val="center"/>
        <w:rPr/>
      </w:pPr>
      <w:r>
        <w:rPr/>
        <w:t>1400 Smith Street</w:t>
      </w:r>
    </w:p>
    <w:p>
      <w:pPr>
        <w:pStyle w:val="Normal"/>
        <w:jc w:val="center"/>
        <w:rPr/>
      </w:pPr>
      <w:r>
        <w:rPr/>
        <w:t>Houston, Texas 77002</w:t>
      </w:r>
    </w:p>
    <w:p>
      <w:pPr>
        <w:pStyle w:val="Caption"/>
        <w:spacing w:before="0" w:after="480"/>
        <w:rPr/>
      </w:pPr>
      <w:r>
        <w:rPr/>
      </w:r>
    </w:p>
    <w:p>
      <w:pPr>
        <w:pStyle w:val="Caption"/>
        <w:spacing w:before="0" w:after="480"/>
        <w:rPr/>
      </w:pPr>
      <w:r>
        <w:rPr/>
        <w:t>January 3, 2001</w:t>
      </w:r>
    </w:p>
    <w:p>
      <w:pPr>
        <w:pStyle w:val="BodyText2"/>
        <w:rPr/>
      </w:pPr>
      <w:r>
        <w:rPr/>
        <w:t>GE Packaged Power, Inc.</w:t>
      </w:r>
    </w:p>
    <w:p>
      <w:pPr>
        <w:pStyle w:val="BodyText2"/>
        <w:spacing w:before="0" w:after="240"/>
        <w:jc w:val="start"/>
        <w:rPr/>
      </w:pPr>
      <w:r>
        <w:rPr/>
        <w:t>2707 North Loop West</w:t>
        <w:br/>
        <w:t>Houston, Texas  77008</w:t>
      </w:r>
    </w:p>
    <w:p>
      <w:pPr>
        <w:pStyle w:val="BodyText2"/>
        <w:spacing w:before="0" w:after="240"/>
        <w:rPr/>
      </w:pPr>
      <w:r>
        <w:rPr/>
        <w:t>Attn:  Mr. Lee Johnson</w:t>
      </w:r>
    </w:p>
    <w:p>
      <w:pPr>
        <w:pStyle w:val="BodyText"/>
        <w:rPr/>
      </w:pPr>
      <w:r>
        <w:rPr/>
        <w:t>Dear Mr. Johnson:</w:t>
      </w:r>
    </w:p>
    <w:p>
      <w:pPr>
        <w:pStyle w:val="BodyTextFirstIndent"/>
        <w:rPr/>
      </w:pPr>
      <w:r>
        <w:rPr/>
        <w:t>Reference is made to the Agreement, dated January 3, 2001, between E-Next Generation LLC (“the Purchaser”), acting through its agent, Enron North America Corp. (“ENA”) and GE Packaged Power, Inc. (“</w:t>
      </w:r>
      <w:r>
        <w:rPr>
          <w:rStyle w:val="underline"/>
          <w:u w:val="none"/>
        </w:rPr>
        <w:t>GE</w:t>
      </w:r>
      <w:r>
        <w:rPr/>
        <w:t xml:space="preserve">”), a copy of which is attached hereto as </w:t>
      </w:r>
      <w:r>
        <w:rPr>
          <w:rStyle w:val="underline"/>
          <w:u w:val="none"/>
        </w:rPr>
        <w:t>Exhibit A</w:t>
      </w:r>
      <w:r>
        <w:rPr/>
        <w:t xml:space="preserve"> (as modified, supplemented and in effect from time to time, the “</w:t>
      </w:r>
      <w:r>
        <w:rPr>
          <w:rStyle w:val="underline"/>
          <w:u w:val="none"/>
        </w:rPr>
        <w:t>Turbine Contract</w:t>
      </w:r>
      <w:r>
        <w:rPr>
          <w:rStyle w:val="underline"/>
        </w:rPr>
        <w:t>”</w:t>
      </w:r>
      <w:r>
        <w:rPr/>
        <w:t xml:space="preserve">.  Unless otherwise specified herein, terms defined in the Turbine Contract are used herein as defined therein after giving effect to this letter agreement.  The parties agree to enter into identical agreements for each of the Facility Agreements executed by Purchaser pursuant to its assignment of rights under the Turbine Contract. </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North America Corp., a Delaware corporation.”</w:t>
      </w:r>
    </w:p>
    <w:p>
      <w:pPr>
        <w:pStyle w:val="Heading1"/>
        <w:ind w:hanging="0" w:start="0"/>
        <w:rPr/>
      </w:pPr>
      <w:r>
        <w:rPr/>
        <w:t xml:space="preserve">The definition of “Lender” set forth in </w:t>
      </w:r>
      <w:r>
        <w:rPr>
          <w:rStyle w:val="underline"/>
        </w:rPr>
        <w:t>Section 1.51</w:t>
      </w:r>
      <w:r>
        <w:rPr/>
        <w:t xml:space="preserve"> of the Turbine Contract shall be deemed amended by inserting the word “Agent” after the word “Purchaser.”</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inserting the word Agent after the word “Purchaser” set forth in the body of such definition (but not in the term “Power Purchaser”) and deleting the words “or its Affiliate” and inserting the words “or an Affiliate of either”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Heading1"/>
        <w:ind w:hanging="0" w:start="0"/>
        <w:rPr/>
      </w:pPr>
      <w:r>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All notices to the Agent shall be delivered to the address set forth above in accordance with Article XXV of the Turbine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jc w:val="center"/>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7"/>
        </w:numPr>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jc w:val="center"/>
        <w:rPr/>
      </w:pPr>
      <w:r>
        <w:rPr/>
        <w:t>ANNEX III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rPr>
      </w:pPr>
      <w:r>
        <w:rPr>
          <w:color w:val="000000"/>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rPr>
      </w:pPr>
      <w:r>
        <w:rPr>
          <w:color w:val="000000"/>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r>
    </w:p>
    <w:p>
      <w:pPr>
        <w:pStyle w:val="rightjust"/>
        <w:jc w:val="center"/>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1"/>
          <w:numId w:val="8"/>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7"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14605"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8">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2001-01-16T14:13:00Z</dcterms:created>
  <dc:creator>A&amp;K</dc:creator>
  <dc:description/>
  <dc:language>en-CA</dc:language>
  <cp:lastModifiedBy>alarsen2</cp:lastModifiedBy>
  <cp:lastPrinted>2001-01-16T08:42:00Z</cp:lastPrinted>
  <dcterms:modified xsi:type="dcterms:W3CDTF">2001-01-16T14:40:00Z</dcterms:modified>
  <cp:revision>4</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