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January 3, 2001</w:t>
      </w:r>
    </w:p>
    <w:p>
      <w:pPr>
        <w:pStyle w:val="BodyText2"/>
        <w:rPr/>
      </w:pPr>
      <w:r>
        <w:rPr/>
        <w:t>GE Packaged Power, Inc.</w:t>
      </w:r>
    </w:p>
    <w:p>
      <w:pPr>
        <w:pStyle w:val="BodyText2"/>
        <w:spacing w:before="0" w:after="240"/>
        <w:jc w:val="start"/>
        <w:rPr/>
      </w:pPr>
      <w:r>
        <w:rPr/>
        <w:t>2707 North Loop West</w:t>
        <w:b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January 3, 2001, between E-Next Generation LLC (“the Purchaser”), acting through its agent, Enron North America Corp. (“ENA”) and GE Packaged Power, Inc. (“</w:t>
      </w:r>
      <w:r>
        <w:rPr>
          <w:rStyle w:val="underline"/>
          <w:u w:val="none"/>
        </w:rPr>
        <w:t>GE</w:t>
      </w:r>
      <w:r>
        <w:rPr/>
        <w:t xml:space="preserve">”), a copy of which is attached hereto as </w:t>
      </w:r>
      <w:r>
        <w:rPr>
          <w:rStyle w:val="underline"/>
          <w:u w:val="none"/>
        </w:rPr>
        <w:t>Exhibit A</w:t>
      </w:r>
      <w:r>
        <w:rPr/>
        <w:t xml:space="preserve"> (as modified, supplemented and in effect from time to time, the “</w:t>
      </w:r>
      <w:r>
        <w:rPr>
          <w:rStyle w:val="underline"/>
          <w:u w:val="none"/>
        </w:rPr>
        <w:t>Turbine Contract</w:t>
      </w:r>
      <w:r>
        <w:rPr>
          <w:rStyle w:val="underline"/>
        </w:rPr>
        <w:t>”</w:t>
      </w:r>
      <w:r>
        <w:rPr/>
        <w:t xml:space="preserve">.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unaffiliated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rPr>
      </w:pPr>
      <w:r>
        <w:rPr>
          <w:color w:val="000000"/>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rPr>
      </w:pPr>
      <w:r>
        <w:rPr>
          <w:color w:val="000000"/>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2001-05-01T16:04:00Z</dcterms:created>
  <dc:creator>A&amp;K</dc:creator>
  <dc:description/>
  <dc:language>en-CA</dc:language>
  <cp:lastModifiedBy>Rose Engeldorf</cp:lastModifiedBy>
  <cp:lastPrinted>2001-05-01T13:17:00Z</cp:lastPrinted>
  <dcterms:modified xsi:type="dcterms:W3CDTF">2001-05-01T16:04:00Z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