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Enron Europe; EGM; ENA</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Brent Price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Enron Global Markets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Organizational Announcement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Normal"/>
        <w:rPr>
          <w:sz w:val="22"/>
        </w:rPr>
      </w:pPr>
      <w:r>
        <w:rPr>
          <w:sz w:val="22"/>
        </w:rPr>
        <w:t>To ensure Energy Operations is completely aligned with the business strategy and objectives of Enron Global Markets on a worldwide basis, I would like to announce the following organizational changes for EGM Operations effective immediately.</w:t>
      </w:r>
    </w:p>
    <w:p>
      <w:pPr>
        <w:pStyle w:val="Normal"/>
        <w:rPr>
          <w:sz w:val="22"/>
        </w:rPr>
      </w:pPr>
      <w:r>
        <w:rPr>
          <w:sz w:val="22"/>
        </w:rPr>
      </w:r>
    </w:p>
    <w:p>
      <w:pPr>
        <w:pStyle w:val="Normal"/>
        <w:rPr>
          <w:sz w:val="22"/>
        </w:rPr>
      </w:pPr>
      <w:r>
        <w:rPr>
          <w:sz w:val="22"/>
        </w:rPr>
        <w:t>Cindy Horn will become European Controller for global products reporting to Scott Earnest, Business Controller for global products and coal.  Cindy will have responsibility for all operational activities required to support the European global products business.   Reporting directly to Cindy in her new position will be:</w:t>
      </w:r>
    </w:p>
    <w:p>
      <w:pPr>
        <w:pStyle w:val="Normal"/>
        <w:rPr>
          <w:sz w:val="22"/>
        </w:rPr>
      </w:pPr>
      <w:r>
        <w:rPr>
          <w:sz w:val="22"/>
        </w:rPr>
      </w:r>
    </w:p>
    <w:p>
      <w:pPr>
        <w:pStyle w:val="Normal"/>
        <w:rPr>
          <w:sz w:val="22"/>
        </w:rPr>
      </w:pPr>
      <w:r>
        <w:rPr>
          <w:sz w:val="22"/>
        </w:rPr>
        <w:t>Mark Fondren, Manager – Risk Management</w:t>
      </w:r>
    </w:p>
    <w:p>
      <w:pPr>
        <w:pStyle w:val="Normal"/>
        <w:rPr>
          <w:sz w:val="22"/>
        </w:rPr>
      </w:pPr>
      <w:r>
        <w:rPr>
          <w:sz w:val="22"/>
        </w:rPr>
        <w:t>Simon Thurbin, Manager – Risk Management</w:t>
      </w:r>
    </w:p>
    <w:p>
      <w:pPr>
        <w:pStyle w:val="Normal"/>
        <w:rPr>
          <w:sz w:val="22"/>
        </w:rPr>
      </w:pPr>
      <w:r>
        <w:rPr>
          <w:sz w:val="22"/>
        </w:rPr>
        <w:t>Debbie Nicholls, Manager – Documentation</w:t>
      </w:r>
    </w:p>
    <w:p>
      <w:pPr>
        <w:pStyle w:val="Normal"/>
        <w:rPr>
          <w:sz w:val="22"/>
        </w:rPr>
      </w:pPr>
      <w:r>
        <w:rPr>
          <w:sz w:val="22"/>
        </w:rPr>
        <w:t>Rebecca Millerchip, Manager  – Coordination &amp; Settlements</w:t>
      </w:r>
    </w:p>
    <w:p>
      <w:pPr>
        <w:pStyle w:val="Normal"/>
        <w:rPr>
          <w:sz w:val="22"/>
        </w:rPr>
      </w:pPr>
      <w:r>
        <w:rPr>
          <w:sz w:val="22"/>
        </w:rPr>
        <w:t xml:space="preserve">Maya Beyhum, Senior Specialist – Trade Accounting. </w:t>
      </w:r>
    </w:p>
    <w:p>
      <w:pPr>
        <w:pStyle w:val="Normal"/>
        <w:rPr>
          <w:sz w:val="22"/>
        </w:rPr>
      </w:pPr>
      <w:r>
        <w:rPr>
          <w:sz w:val="22"/>
        </w:rPr>
      </w:r>
    </w:p>
    <w:p>
      <w:pPr>
        <w:pStyle w:val="Normal"/>
        <w:rPr>
          <w:sz w:val="22"/>
        </w:rPr>
      </w:pPr>
      <w:r>
        <w:rPr>
          <w:sz w:val="22"/>
        </w:rPr>
        <w:t>Cindy will also continue in her role as a project lead for Project Thunderball reporting to Kevin Sweeney, Project Director for Thunderball.</w:t>
      </w:r>
    </w:p>
    <w:p>
      <w:pPr>
        <w:pStyle w:val="Normal"/>
        <w:rPr>
          <w:sz w:val="22"/>
        </w:rPr>
      </w:pPr>
      <w:r>
        <w:rPr>
          <w:sz w:val="22"/>
        </w:rPr>
      </w:r>
    </w:p>
    <w:p>
      <w:pPr>
        <w:pStyle w:val="Normal"/>
        <w:rPr>
          <w:sz w:val="22"/>
        </w:rPr>
      </w:pPr>
      <w:r>
        <w:rPr>
          <w:sz w:val="22"/>
        </w:rPr>
        <w:t>Kenny Nicoll will continue in his role as European Controller for coal trading operations.  Kenny and his team will report directly to Scott Earnest.</w:t>
      </w:r>
    </w:p>
    <w:p>
      <w:pPr>
        <w:pStyle w:val="Normal"/>
        <w:rPr>
          <w:sz w:val="22"/>
        </w:rPr>
      </w:pPr>
      <w:r>
        <w:rPr>
          <w:sz w:val="22"/>
        </w:rPr>
      </w:r>
    </w:p>
    <w:p>
      <w:pPr>
        <w:pStyle w:val="Normal"/>
        <w:rPr>
          <w:sz w:val="22"/>
        </w:rPr>
      </w:pPr>
      <w:r>
        <w:rPr>
          <w:sz w:val="22"/>
        </w:rPr>
        <w:t xml:space="preserve">Cindy, Kenny and their direct reports will also have responsibility to work closely with the functional leads for Enron Europe operations to ensure ideas and information are shared across the functional teams within the London office.  It is important that the functional groups meet regularly and work closely together to ensure control standards and best practices are met across the organization and that resource needs in London are broadly evaluated. </w:t>
      </w:r>
    </w:p>
    <w:p>
      <w:pPr>
        <w:pStyle w:val="Normal"/>
        <w:rPr>
          <w:sz w:val="22"/>
        </w:rPr>
      </w:pPr>
      <w:r>
        <w:rPr>
          <w:sz w:val="22"/>
        </w:rPr>
      </w:r>
    </w:p>
    <w:p>
      <w:pPr>
        <w:pStyle w:val="Normal"/>
        <w:rPr/>
      </w:pPr>
      <w:r>
        <w:rPr>
          <w:sz w:val="22"/>
        </w:rPr>
        <w:t>As mentioned above, Kevin Sweeney, who reports directly to me and is a member of the EGM Operations and Accounting management team, is responsible for the overall direction and implementation of  Project Thunderball from a user perspective.  Thunderball will be a front to back trading and operations system utilized initially to support the Global Products and Coal businesses and is expected to be fully implemented by 1</w:t>
      </w:r>
      <w:r>
        <w:rPr>
          <w:sz w:val="22"/>
          <w:vertAlign w:val="superscript"/>
        </w:rPr>
        <w:t>st</w:t>
      </w:r>
      <w:r>
        <w:rPr>
          <w:sz w:val="22"/>
        </w:rPr>
        <w:t xml:space="preserve"> Quarter, 2001.  </w:t>
      </w:r>
    </w:p>
    <w:p>
      <w:pPr>
        <w:pStyle w:val="Normal"/>
        <w:rPr>
          <w:sz w:val="22"/>
        </w:rPr>
      </w:pPr>
      <w:r>
        <w:rPr>
          <w:sz w:val="22"/>
        </w:rPr>
      </w:r>
    </w:p>
    <w:p>
      <w:pPr>
        <w:pStyle w:val="Normal"/>
        <w:rPr>
          <w:sz w:val="22"/>
        </w:rPr>
      </w:pPr>
      <w:r>
        <w:rPr>
          <w:sz w:val="22"/>
        </w:rPr>
        <w:t>Also joining the EGM Operations and Accounting management team will be Sheila Glover, Business Controller for Financial Products, Todd Hall, Business Controller for Weather and Insurance, Scott Earnest, Business Controller for Global Products and Coal and Tom Myers, Director of Accounting.</w:t>
      </w:r>
    </w:p>
    <w:p>
      <w:pPr>
        <w:pStyle w:val="Normal"/>
        <w:rPr>
          <w:sz w:val="22"/>
        </w:rPr>
      </w:pPr>
      <w:r>
        <w:rPr>
          <w:sz w:val="22"/>
        </w:rPr>
      </w:r>
    </w:p>
    <w:p>
      <w:pPr>
        <w:pStyle w:val="Normal"/>
        <w:rPr>
          <w:sz w:val="22"/>
        </w:rPr>
      </w:pPr>
      <w:r>
        <w:rPr>
          <w:sz w:val="22"/>
        </w:rPr>
        <w:t>Please join me in congratulating everyone in their new assignments.</w:t>
      </w:r>
    </w:p>
    <w:p>
      <w:pPr>
        <w:pStyle w:val="Normal"/>
        <w:rPr>
          <w:sz w:val="22"/>
        </w:rPr>
      </w:pPr>
      <w:r>
        <w:rPr>
          <w:sz w:val="22"/>
        </w:rPr>
      </w:r>
    </w:p>
    <w:p>
      <w:pPr>
        <w:pStyle w:val="Department"/>
        <w:rPr>
          <w:sz w:val="22"/>
        </w:rPr>
      </w:pPr>
      <w:r>
        <w:rPr>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2000-08-21T11:05:00Z</dcterms:created>
  <dc:creator>Jeff Ford</dc:creator>
  <dc:description/>
  <dc:language>en-CA</dc:language>
  <cp:lastModifiedBy>cvillar</cp:lastModifiedBy>
  <cp:lastPrinted>2000-08-22T16:04:00Z</cp:lastPrinted>
  <dcterms:modified xsi:type="dcterms:W3CDTF">2000-08-22T18:35:00Z</dcterms:modified>
  <cp:revision>14</cp:revision>
  <dc:subject/>
  <dc:title>Eron Capital &amp; Trade Resources Memo</dc:title>
</cp:coreProperties>
</file>