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Gas Fin Opt   NYMEX EC4               Aug-Sep00       USD/MM-L</w:t>
      </w:r>
    </w:p>
    <w:p>
      <w:pPr>
        <w:pStyle w:val="Normal"/>
        <w:rPr/>
      </w:pPr>
      <w:r>
        <w:rPr/>
      </w:r>
    </w:p>
    <w:p>
      <w:pPr>
        <w:pStyle w:val="Normal"/>
        <w:rPr/>
      </w:pPr>
      <w:r>
        <w:rPr/>
        <w:t>A financial Option Transaction with Enron North America Corp., under which the Buyer receives the Cash Settlement Amount and the Seller receives the Premium submitted by Counterparty on the website (the Fixed Price) in each case in respect of the Notional Quantity per Determination Period.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w:t>
      </w:r>
    </w:p>
    <w:p>
      <w:pPr>
        <w:pStyle w:val="Normal"/>
        <w:rPr/>
      </w:pPr>
      <w:r>
        <w:rPr/>
        <w:t>The term of the Transaction shall be from the Effective Date to the Termination Date. The Effective Date is 01 Aug 2000. The Termination Date is 30 Sep 2000.</w:t>
      </w:r>
    </w:p>
    <w:p>
      <w:pPr>
        <w:pStyle w:val="Normal"/>
        <w:rPr/>
      </w:pPr>
      <w:r>
        <w:rPr/>
        <w:t>The Exercise Period(s) shall be the penultimate Trading Day of the NYMEX Henry Hub Natural Gas Futures Contract for the applicable Determination Period. Where this Transaction is a Call Option, the Cash Settlement Amount shall be the greater of (i) zero, or (ii) the product of (a) the Notional Quantity per Determination Period, multiplied by (b) the settlement price for the penultimate Trading Day of the NYMEX Henry Hub Natural Gas Futures Contract for the applicable Determination Period minus the Strike Price. Where this Transaction is a Put Option, the Cash Settlement Amount shall be the greater of (i) zero, or (ii) the product of (a) the Notional Quantity per Determination Period, multiplied by (b) the Strike Price minus the settlement price for the penultimate Trading Day of the NYMEX Henry Hub Natural Gas Futures Contract for the applicable Determination Period. Where this Transaction is a Straddle Option, the Cash Settlement Amount shall equal the sum of the Cash Settlement Amount for the Call Option and the Cash Settlement Amount for the Put Option.</w:t>
      </w:r>
    </w:p>
    <w:p>
      <w:pPr>
        <w:pStyle w:val="Normal"/>
        <w:rPr/>
      </w:pPr>
      <w:r>
        <w:rPr/>
        <w:t>The price is quoted in US Dollars per MMBtu (one million British Thermal Units), which will be the Contractual Currency.</w:t>
      </w:r>
    </w:p>
    <w:p>
      <w:pPr>
        <w:pStyle w:val="Normal"/>
        <w:rPr/>
      </w:pPr>
      <w:r>
        <w:rPr/>
        <w:t>The unit of measure against which the volume is shown shall be 10,000 MMBtu's. Each option represents a standard quantity of 1 million of BTUs (British thermal units) per day.</w:t>
      </w:r>
    </w:p>
    <w:p>
      <w:pPr>
        <w:pStyle w:val="Normal"/>
        <w:rPr/>
      </w:pPr>
      <w:r>
        <w:rPr/>
        <w:t>The Option style and type shall be a European Call.</w:t>
      </w:r>
    </w:p>
    <w:p>
      <w:pPr>
        <w:pStyle w:val="Normal"/>
        <w:rPr/>
      </w:pPr>
      <w:r>
        <w:rPr/>
        <w:t>Automatic Exercise is Applicable.</w:t>
      </w:r>
    </w:p>
    <w:p>
      <w:pPr>
        <w:pStyle w:val="Normal"/>
        <w:rPr/>
      </w:pPr>
      <w:r>
        <w:rPr/>
        <w:t>The Strike Price for the Transaction shall be as set forth in the  product short description on the website.</w:t>
      </w:r>
    </w:p>
    <w:p>
      <w:pPr>
        <w:pStyle w:val="Normal"/>
        <w:rPr/>
      </w:pPr>
      <w:r>
        <w:rPr/>
      </w:r>
    </w:p>
    <w:p>
      <w:pPr>
        <w:pStyle w:val="Normal"/>
        <w:rPr/>
      </w:pPr>
      <w:r>
        <w:rPr/>
      </w:r>
    </w:p>
    <w:p>
      <w:pPr>
        <w:pStyle w:val="Normal"/>
        <w:rPr/>
      </w:pPr>
      <w:r>
        <w:rPr/>
        <w:t>US Gas Fin Opt   NYMEX ES3.5             Aug-Sep00       USD/MM-L</w:t>
      </w:r>
    </w:p>
    <w:p>
      <w:pPr>
        <w:pStyle w:val="Normal"/>
        <w:rPr/>
      </w:pPr>
      <w:r>
        <w:rPr/>
      </w:r>
    </w:p>
    <w:p>
      <w:pPr>
        <w:pStyle w:val="Normal"/>
        <w:rPr/>
      </w:pPr>
      <w:r>
        <w:rPr/>
      </w:r>
    </w:p>
    <w:p>
      <w:pPr>
        <w:pStyle w:val="Normal"/>
        <w:rPr/>
      </w:pPr>
      <w:r>
        <w:rPr/>
        <w:t>A financial Option Transaction with Enron North America Corp., under which the Buyer receives the Cash Settlement Amount and the Seller receives the Premium submitted by Counterparty on the website (the Fixed Price) in each case in respect of the Notional Quantity per Determination Period.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w:t>
      </w:r>
    </w:p>
    <w:p>
      <w:pPr>
        <w:pStyle w:val="Normal"/>
        <w:rPr/>
      </w:pPr>
      <w:r>
        <w:rPr/>
        <w:t>The term of the Transaction shall be from the Effective Date to the Termination Date. The Effective Date is 01 Aug 2000. The Termination Date is 30 Sep 2000.</w:t>
      </w:r>
    </w:p>
    <w:p>
      <w:pPr>
        <w:pStyle w:val="Normal"/>
        <w:rPr/>
      </w:pPr>
      <w:r>
        <w:rPr/>
        <w:t>The Exercise Period(s) shall be the penultimate Trading Day of the NYMEX Henry Hub Natural Gas Futures Contract for the applicable Determination Period. Where this Transaction is a Call Option, the Cash Settlement Amount shall be the greater of (i) zero, or (ii) the product of (a) the Notional Quantity per Determination Period, multiplied by (b) the settlement price for the penultimate Trading Day of the NYMEX Henry Hub Natural Gas Futures Contract for the applicable Determination Period minus the Strike Price. Where this Transaction is a Put Option, the Cash Settlement Amount shall be the greater of (i) zero, or (ii) the product of (a) the Notional Quantity per Determination Period, multiplied by (b) the Strike Price minus the settlement price for the penultimate Trading Day of the NYMEX Henry Hub Natural Gas Futures Contract for the applicable Determination Period. Where this Transaction is a Straddle Option, the Cash Settlement Amount shall equal the sum of the Cash Settlement Amount for the Call Option and the Cash Settlement Amount for the Put Option.</w:t>
      </w:r>
    </w:p>
    <w:p>
      <w:pPr>
        <w:pStyle w:val="Normal"/>
        <w:rPr/>
      </w:pPr>
      <w:r>
        <w:rPr/>
        <w:t>The price is quoted in US Dollars per MMBtu (one million British Thermal Units), which will be the Contractual Currency.</w:t>
      </w:r>
    </w:p>
    <w:p>
      <w:pPr>
        <w:pStyle w:val="Normal"/>
        <w:rPr/>
      </w:pPr>
      <w:r>
        <w:rPr/>
        <w:t>The unit of measure against which the volume is shown shall be 10,000 MMBtu's. Each option represents a standard quantity of 1 million of BTUs (British thermal units) per day.</w:t>
      </w:r>
    </w:p>
    <w:p>
      <w:pPr>
        <w:pStyle w:val="Normal"/>
        <w:rPr/>
      </w:pPr>
      <w:r>
        <w:rPr/>
        <w:t>The Option Style is European, and the Option Type is a Straddle (the simultaneous buy or sale of Calls and Puts at the specified Strike Price).</w:t>
      </w:r>
    </w:p>
    <w:p>
      <w:pPr>
        <w:pStyle w:val="Normal"/>
        <w:rPr/>
      </w:pPr>
      <w:r>
        <w:rPr/>
        <w:t>Automatic Exercise is Applicable.</w:t>
      </w:r>
    </w:p>
    <w:p>
      <w:pPr>
        <w:pStyle w:val="Normal"/>
        <w:rPr/>
      </w:pPr>
      <w:r>
        <w:rPr/>
        <w:t>The Strike Price for the Transaction shall be as set forth in the  product short description on the website.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2000-06-23T15:45:00Z</dcterms:created>
  <dc:creator>dneuner</dc:creator>
  <dc:description/>
  <dc:language>en-CA</dc:language>
  <cp:lastModifiedBy>dneuner</cp:lastModifiedBy>
  <cp:lastPrinted>2000-06-23T15:38:00Z</cp:lastPrinted>
  <dcterms:modified xsi:type="dcterms:W3CDTF">2000-06-23T18:16:00Z</dcterms:modified>
  <cp:revision>4</cp:revision>
  <dc:subject/>
  <dc:title>US Gas Fin Opt   NYMEX EC4</dc:title>
</cp:coreProperties>
</file>